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Strategic Risk Lead</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Corporate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Division/Section:</w:t>
            </w:r>
            <w:r>
              <w:rPr>
                <w:rFonts w:cs="Arial"/>
                <w:color w:val="FFFFFF"/>
                <w:sz w:val="22"/>
                <w:szCs w:val="22"/>
              </w:rPr>
              <w:t xml:space="preserve">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Governance</w:t>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SM3</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color w:val="FFFFFF"/>
                <w:szCs w:val="22"/>
              </w:rPr>
            </w:pPr>
            <w:r>
              <w:rPr>
                <w:rFonts w:cs="Arial"/>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3727</w:t>
            </w:r>
          </w:p>
        </w:tc>
      </w:tr>
    </w:tbl>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To lead and manage the delivery of an effective, efficient and high-quality Risk Management service for the Council.</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szCs w:val="22"/>
              </w:rPr>
            </w:pPr>
            <w:r>
              <w:rPr>
                <w:rFonts w:cs="Arial"/>
                <w:sz w:val="22"/>
                <w:szCs w:val="22"/>
              </w:rPr>
              <w:t>To be responsible for the maintenance of the Council’s Risk Register, reporting on its contents to Senior Leaders and Elected Members as appropriate</w:t>
            </w:r>
          </w:p>
          <w:p>
            <w:pPr>
              <w:pStyle w:val="Normal"/>
              <w:rPr>
                <w:rFonts w:cs="Arial"/>
                <w:b/>
                <w:b/>
                <w:bCs/>
                <w:sz w:val="22"/>
                <w:szCs w:val="22"/>
              </w:rPr>
            </w:pPr>
            <w:r>
              <w:rPr>
                <w:rFonts w:cs="Arial"/>
                <w:b/>
                <w:bCs/>
                <w:sz w:val="22"/>
                <w:szCs w:val="22"/>
              </w:rPr>
            </w:r>
          </w:p>
          <w:p>
            <w:pPr>
              <w:pStyle w:val="Normal"/>
              <w:rPr>
                <w:rFonts w:cs="Arial"/>
                <w:sz w:val="22"/>
                <w:szCs w:val="22"/>
              </w:rPr>
            </w:pPr>
            <w:r>
              <w:rPr>
                <w:rFonts w:cs="Arial"/>
                <w:sz w:val="22"/>
                <w:szCs w:val="22"/>
              </w:rPr>
              <w:t>Leads on identifying and establishing effective management arrangements for key risks within the service, compliant with the Council’s risk management policy and framework.</w:t>
            </w:r>
          </w:p>
          <w:p>
            <w:pPr>
              <w:pStyle w:val="Normal"/>
              <w:rPr>
                <w:rFonts w:cs="Arial"/>
                <w:b/>
                <w:b/>
                <w:bCs/>
                <w:sz w:val="22"/>
                <w:szCs w:val="22"/>
              </w:rPr>
            </w:pPr>
            <w:r>
              <w:rPr>
                <w:rFonts w:cs="Arial"/>
                <w:b/>
                <w:bCs/>
                <w:sz w:val="22"/>
                <w:szCs w:val="22"/>
              </w:rPr>
            </w:r>
          </w:p>
          <w:p>
            <w:pPr>
              <w:pStyle w:val="Normal"/>
              <w:rPr>
                <w:rFonts w:cs="Arial"/>
                <w:sz w:val="22"/>
                <w:szCs w:val="22"/>
              </w:rPr>
            </w:pPr>
            <w:r>
              <w:rPr>
                <w:rFonts w:cs="Arial"/>
                <w:sz w:val="22"/>
                <w:szCs w:val="22"/>
              </w:rPr>
              <w:t>Initiates, develops and manages the implementation of major innovative projects across risk management and business continuity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support senior staff in the implementation of the Council’s risk management and business continuity strategies and promote the practise of risk management throughout the Council.</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keep under review the risk management and business continuity systems and make recommendations to the Assistant Director of Governance, to ensure they are aligned with best practice and meet the requirements of the organisation.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provide advice and guidance to Council officers regarding risk mitigation and the business continuity process.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Make recommendations on the future development of risk management services covering the entire Council and other partners (where applicable).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prepare, support and deliver appropriate training and workshops for risk management and business continuity.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review third party contracts/agreements (where requested) to ensure that they meet with our requirements and offer adequate risk protection for the Council.</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assist with general governance matters as and when required.</w:t>
            </w:r>
          </w:p>
          <w:p>
            <w:pPr>
              <w:pStyle w:val="Normal"/>
              <w:rPr>
                <w:rFonts w:cs="Arial"/>
                <w:sz w:val="22"/>
                <w:szCs w:val="22"/>
              </w:rPr>
            </w:pPr>
            <w:r>
              <w:rPr>
                <w:rFonts w:cs="Arial"/>
                <w:sz w:val="22"/>
                <w:szCs w:val="22"/>
              </w:rPr>
            </w:r>
          </w:p>
          <w:p>
            <w:pPr>
              <w:pStyle w:val="Normal"/>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rPr>
                <w:rFonts w:cs="Arial"/>
                <w:sz w:val="22"/>
                <w:szCs w:val="22"/>
              </w:rPr>
            </w:pPr>
            <w:r>
              <w:rPr>
                <w:rFonts w:cs="Arial"/>
                <w:sz w:val="22"/>
                <w:szCs w:val="22"/>
              </w:rPr>
              <w:t>Services across the Council, partners and Elected Members</w:t>
            </w:r>
          </w:p>
          <w:p>
            <w:pPr>
              <w:pStyle w:val="Normal"/>
              <w:ind w:left="1560" w:right="0" w:hanging="1560"/>
              <w:jc w:val="both"/>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Assistant Director of Governance</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None</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27/08/2025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Vickie Lambert</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Finance Manager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sz w:val="22"/>
          <w:szCs w:val="22"/>
        </w:rPr>
      </w:pPr>
      <w:r>
        <w:rPr>
          <w:rFonts w:cs="Arial"/>
          <w:sz w:val="22"/>
          <w:szCs w:val="22"/>
        </w:rPr>
      </w:r>
      <w:r>
        <w:br w:type="page"/>
      </w:r>
    </w:p>
    <w:p>
      <w:pPr>
        <w:pStyle w:val="Normal"/>
        <w:jc w:val="center"/>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Strategic Risk Lead</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szCs w:val="22"/>
              </w:rPr>
            </w:pPr>
            <w:r>
              <w:rPr>
                <w:rFonts w:cs="Arial"/>
                <w:sz w:val="22"/>
                <w:szCs w:val="22"/>
              </w:rPr>
              <w:t xml:space="preserve">Degree and/or equivalent Professional Qualification or appropriate relevant experience in Risk Management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Evidence of continued professional, managerial and personal development</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t>AF/C</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szCs w:val="22"/>
              </w:rPr>
            </w:pPr>
            <w:r>
              <w:rPr>
                <w:rFonts w:cs="Arial"/>
                <w:sz w:val="22"/>
                <w:szCs w:val="22"/>
              </w:rPr>
              <w:t>Experience of leading on a Corporate Risk Register, reporting to Senior Leaders and Elected Members as required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leading on risk matters for a Local Authority or other large organisation</w:t>
            </w:r>
          </w:p>
          <w:p>
            <w:pPr>
              <w:pStyle w:val="Normal"/>
              <w:rPr>
                <w:rFonts w:cs="Arial"/>
                <w:sz w:val="22"/>
                <w:szCs w:val="22"/>
              </w:rPr>
            </w:pPr>
            <w:r>
              <w:rPr>
                <w:rFonts w:cs="Arial"/>
                <w:sz w:val="22"/>
                <w:szCs w:val="22"/>
              </w:rPr>
            </w:r>
          </w:p>
          <w:p>
            <w:pPr>
              <w:pStyle w:val="Normal"/>
              <w:rPr>
                <w:sz w:val="22"/>
                <w:szCs w:val="22"/>
              </w:rPr>
            </w:pPr>
            <w:r>
              <w:rPr>
                <w:sz w:val="22"/>
                <w:szCs w:val="22"/>
              </w:rPr>
              <w:t>Experience of providing advice and guidance in risk management and risk registers</w:t>
            </w:r>
          </w:p>
          <w:p>
            <w:pPr>
              <w:pStyle w:val="Normal"/>
              <w:rPr>
                <w:rFonts w:cs="Arial"/>
                <w:sz w:val="22"/>
                <w:szCs w:val="22"/>
              </w:rPr>
            </w:pPr>
            <w:r>
              <w:rPr>
                <w:rFonts w:cs="Arial"/>
                <w:sz w:val="22"/>
                <w:szCs w:val="22"/>
              </w:rPr>
            </w:r>
          </w:p>
          <w:p>
            <w:pPr>
              <w:pStyle w:val="Normal"/>
              <w:rPr>
                <w:sz w:val="22"/>
                <w:szCs w:val="22"/>
                <w:lang w:val="en-US"/>
              </w:rPr>
            </w:pPr>
            <w:r>
              <w:rPr>
                <w:sz w:val="22"/>
                <w:szCs w:val="22"/>
                <w:lang w:val="en-US"/>
              </w:rPr>
              <w:t>Experience of preparing and delivering training courses in risk management</w:t>
            </w:r>
          </w:p>
          <w:p>
            <w:pPr>
              <w:pStyle w:val="Normal"/>
              <w:rPr>
                <w:rFonts w:cs="Arial"/>
                <w:sz w:val="22"/>
                <w:szCs w:val="22"/>
              </w:rPr>
            </w:pPr>
            <w:r>
              <w:rPr>
                <w:rFonts w:cs="Arial"/>
                <w:sz w:val="22"/>
                <w:szCs w:val="22"/>
              </w:rPr>
            </w:r>
          </w:p>
          <w:p>
            <w:pPr>
              <w:pStyle w:val="Normal"/>
              <w:rPr>
                <w:rFonts w:cs="Arial"/>
                <w:color w:val="000000"/>
                <w:sz w:val="22"/>
                <w:szCs w:val="22"/>
              </w:rPr>
            </w:pPr>
            <w:r>
              <w:rPr>
                <w:rFonts w:cs="Arial"/>
                <w:color w:val="000000"/>
                <w:sz w:val="22"/>
                <w:szCs w:val="22"/>
              </w:rPr>
              <w:t>Experience and understanding of business continuity in a large organisation</w:t>
            </w:r>
          </w:p>
          <w:p>
            <w:pPr>
              <w:pStyle w:val="Normal"/>
              <w:rPr>
                <w:sz w:val="22"/>
                <w:szCs w:val="22"/>
              </w:rPr>
            </w:pPr>
            <w:r>
              <w:rPr>
                <w:sz w:val="22"/>
                <w:szCs w:val="22"/>
              </w:rPr>
            </w:r>
          </w:p>
          <w:p>
            <w:pPr>
              <w:pStyle w:val="Normal"/>
              <w:rPr>
                <w:sz w:val="22"/>
                <w:szCs w:val="22"/>
              </w:rPr>
            </w:pPr>
            <w:r>
              <w:rPr>
                <w:sz w:val="22"/>
                <w:szCs w:val="22"/>
              </w:rPr>
              <w:t>Experience of developing procedures, policies and processes on risk matters.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proven record of establishing a positive performance culture that has delivered effective performance and continuous service improvement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managing and successfully delivering projects with a focus on risk management</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szCs w:val="22"/>
              </w:rPr>
            </w:pPr>
            <w:r>
              <w:rPr>
                <w:rFonts w:cs="Arial"/>
                <w:sz w:val="22"/>
                <w:szCs w:val="22"/>
              </w:rPr>
              <w:t>Effective presentation, communication and interpersonal skills and ability to apply these effectively to a variety of audiences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Able to be creative and think through issues and problems through the use of theoretical, conceptual and technical knowledge to find practical solutions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Using persuading and influencing skills to bring about behavioural change and achieve desired results/outcomes as necessary</w:t>
            </w:r>
          </w:p>
          <w:p>
            <w:pPr>
              <w:pStyle w:val="Normal"/>
              <w:rPr>
                <w:rFonts w:cs="Arial"/>
                <w:color w:val="FF0000"/>
                <w:sz w:val="22"/>
                <w:szCs w:val="22"/>
              </w:rPr>
            </w:pPr>
            <w:r>
              <w:rPr>
                <w:rFonts w:cs="Arial"/>
                <w:color w:val="FF0000"/>
                <w:sz w:val="22"/>
                <w:szCs w:val="22"/>
              </w:rPr>
            </w:r>
          </w:p>
          <w:p>
            <w:pPr>
              <w:pStyle w:val="Normal"/>
              <w:rPr/>
            </w:pPr>
            <w:r>
              <w:rPr>
                <w:rFonts w:cs="Arial"/>
                <w:sz w:val="22"/>
                <w:szCs w:val="22"/>
              </w:rPr>
              <w:t xml:space="preserve">Ability to prioritise and organise workloads and work </w:t>
            </w:r>
            <w:r>
              <w:rPr>
                <w:sz w:val="22"/>
                <w:szCs w:val="22"/>
              </w:rPr>
              <w:t>under pressure and meet tight deadlines</w:t>
            </w:r>
          </w:p>
          <w:p>
            <w:pPr>
              <w:pStyle w:val="Normal"/>
              <w:rPr>
                <w:sz w:val="22"/>
                <w:szCs w:val="22"/>
              </w:rPr>
            </w:pPr>
            <w:r>
              <w:rPr>
                <w:sz w:val="22"/>
                <w:szCs w:val="22"/>
              </w:rPr>
            </w:r>
          </w:p>
          <w:p>
            <w:pPr>
              <w:pStyle w:val="Normal"/>
              <w:keepNext w:val="true"/>
              <w:numPr>
                <w:ilvl w:val="0"/>
                <w:numId w:val="0"/>
              </w:numPr>
              <w:ind w:left="0" w:hanging="0"/>
              <w:rPr>
                <w:sz w:val="22"/>
                <w:szCs w:val="22"/>
              </w:rPr>
            </w:pPr>
            <w:r>
              <w:rPr>
                <w:sz w:val="22"/>
                <w:szCs w:val="22"/>
              </w:rPr>
              <w:t>Ability to work co-operatively and constructively within own team and with others</w:t>
            </w:r>
          </w:p>
          <w:p>
            <w:pPr>
              <w:pStyle w:val="Normal"/>
              <w:rPr>
                <w:rFonts w:cs="Arial"/>
                <w:color w:val="FF0000"/>
                <w:sz w:val="22"/>
                <w:szCs w:val="22"/>
              </w:rPr>
            </w:pPr>
            <w:r>
              <w:rPr>
                <w:rFonts w:cs="Arial"/>
                <w:color w:val="FF0000"/>
                <w:sz w:val="22"/>
                <w:szCs w:val="22"/>
              </w:rPr>
            </w:r>
          </w:p>
          <w:p>
            <w:pPr>
              <w:pStyle w:val="Normal"/>
              <w:rPr>
                <w:sz w:val="22"/>
                <w:szCs w:val="22"/>
              </w:rPr>
            </w:pPr>
            <w:r>
              <w:rPr>
                <w:sz w:val="22"/>
                <w:szCs w:val="22"/>
              </w:rPr>
              <w:t xml:space="preserve">Excellent analytical skills with the ability to make evidence based judgements </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lang w:val="en-US"/>
              </w:rPr>
            </w:pPr>
            <w:r>
              <w:rPr>
                <w:rFonts w:cs="Arial"/>
                <w:b/>
                <w:bCs/>
                <w:sz w:val="22"/>
                <w:szCs w:val="22"/>
                <w:lang w:val="en-US"/>
              </w:rPr>
            </w:r>
          </w:p>
          <w:p>
            <w:pPr>
              <w:pStyle w:val="Normal"/>
              <w:rPr>
                <w:rFonts w:cs="Arial"/>
                <w:sz w:val="22"/>
                <w:szCs w:val="22"/>
              </w:rPr>
            </w:pPr>
            <w:r>
              <w:rPr>
                <w:rFonts w:cs="Arial"/>
                <w:sz w:val="22"/>
                <w:szCs w:val="22"/>
              </w:rPr>
              <w:t>Extensive knowledge and skills in risk management strategy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Knowledge of key national policy drivers, legislation and broader influences related to the role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Knowledge of project management techniques and their application in a business context</w:t>
            </w:r>
          </w:p>
          <w:p>
            <w:pPr>
              <w:pStyle w:val="Normal"/>
              <w:rPr>
                <w:rFonts w:cs="Arial"/>
                <w:sz w:val="22"/>
                <w:szCs w:val="22"/>
              </w:rPr>
            </w:pPr>
            <w:r>
              <w:rPr>
                <w:rFonts w:cs="Arial"/>
                <w:sz w:val="22"/>
                <w:szCs w:val="22"/>
              </w:rPr>
            </w:r>
          </w:p>
          <w:p>
            <w:pPr>
              <w:pStyle w:val="Normal"/>
              <w:rPr>
                <w:sz w:val="22"/>
                <w:szCs w:val="22"/>
                <w:lang w:val="en-US"/>
              </w:rPr>
            </w:pPr>
            <w:r>
              <w:rPr>
                <w:sz w:val="22"/>
                <w:szCs w:val="22"/>
                <w:lang w:val="en-US"/>
              </w:rPr>
              <w:t>Knowledge of the concepts of business continuity management</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overflowPunct w:val="true"/>
              <w:snapToGrid w:val="false"/>
              <w:textAlignment w:val="baseline"/>
              <w:rPr>
                <w:rFonts w:cs="Arial"/>
                <w:b/>
                <w:b/>
                <w:bCs/>
                <w:sz w:val="22"/>
                <w:szCs w:val="22"/>
              </w:rPr>
            </w:pPr>
            <w:r>
              <w:rPr>
                <w:rFonts w:cs="Arial"/>
                <w:b/>
                <w:bCs/>
                <w:sz w:val="22"/>
                <w:szCs w:val="22"/>
              </w:rPr>
            </w:r>
          </w:p>
          <w:p>
            <w:pPr>
              <w:pStyle w:val="Normal"/>
              <w:overflowPunct w:val="true"/>
              <w:textAlignment w:val="baseline"/>
              <w:rPr>
                <w:rFonts w:cs="Arial"/>
                <w:sz w:val="22"/>
                <w:szCs w:val="22"/>
              </w:rPr>
            </w:pPr>
            <w:r>
              <w:rPr>
                <w:rFonts w:cs="Arial"/>
                <w:sz w:val="22"/>
                <w:szCs w:val="22"/>
              </w:rPr>
              <w:t>Able to work flexibly to meet the demands of the service (including evening and weekend as necessary)</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bl>
    <w:p>
      <w:pPr>
        <w:pStyle w:val="Normal"/>
        <w:rPr>
          <w:rFonts w:cs="Arial"/>
          <w:sz w:val="22"/>
          <w:szCs w:val="22"/>
        </w:rPr>
      </w:pPr>
      <w:r>
        <w:rPr>
          <w:rFonts w:cs="Arial"/>
          <w:sz w:val="22"/>
          <w:szCs w:val="22"/>
        </w:rPr>
      </w:r>
    </w:p>
    <w:p>
      <w:pPr>
        <w:pStyle w:val="Normal"/>
        <w:spacing w:before="0" w:after="60"/>
        <w:jc w:val="both"/>
        <w:rPr>
          <w:rFonts w:cs="Arial"/>
          <w:i/>
          <w:i/>
          <w:sz w:val="22"/>
          <w:szCs w:val="22"/>
        </w:rPr>
      </w:pPr>
      <w:r>
        <w:rPr>
          <w:rFonts w:cs="Arial"/>
          <w:i/>
          <w:sz w:val="22"/>
          <w:szCs w:val="22"/>
        </w:rPr>
      </w:r>
    </w:p>
    <w:p>
      <w:pPr>
        <w:pStyle w:val="Normal"/>
        <w:spacing w:before="0" w:after="60"/>
        <w:jc w:val="both"/>
        <w:rPr>
          <w:rFonts w:cs="Arial"/>
          <w:i/>
          <w:i/>
          <w:sz w:val="22"/>
          <w:szCs w:val="22"/>
        </w:rPr>
      </w:pPr>
      <w:r>
        <w:rPr>
          <w:rFonts w:cs="Arial"/>
          <w:i/>
          <w:sz w:val="22"/>
          <w:szCs w:val="22"/>
        </w:rPr>
      </w:r>
    </w:p>
    <w:p>
      <w:pPr>
        <w:pStyle w:val="Normal"/>
        <w:spacing w:before="0" w:after="60"/>
        <w:jc w:val="both"/>
        <w:rPr>
          <w:rFonts w:cs="Arial"/>
          <w:i/>
          <w:i/>
          <w:sz w:val="22"/>
          <w:szCs w:val="22"/>
        </w:rPr>
      </w:pPr>
      <w:r>
        <w:rPr>
          <w:rFonts w:cs="Arial"/>
          <w:i/>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Corbel">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BodyText3Char">
    <w:name w:val="Body Text 3 Char"/>
    <w:basedOn w:val="DefaultParagraphFont"/>
    <w:qFormat/>
    <w:rPr>
      <w:rFonts w:ascii="Arial" w:hAnsi="Arial" w:cs="Arial"/>
      <w:color w:val="808080"/>
      <w:sz w:val="18"/>
      <w:szCs w:val="18"/>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BodyText3">
    <w:name w:val="Body Text 3"/>
    <w:basedOn w:val="Normal"/>
    <w:qFormat/>
    <w:pPr/>
    <w:rPr>
      <w:color w:val="808080"/>
      <w:sz w:val="18"/>
      <w:szCs w:val="18"/>
    </w:rPr>
  </w:style>
  <w:style w:type="paragraph" w:styleId="Default">
    <w:name w:val="Default"/>
    <w:qFormat/>
    <w:pPr>
      <w:widowControl/>
      <w:suppressAutoHyphens w:val="true"/>
      <w:bidi w:val="0"/>
      <w:spacing w:before="0" w:after="0"/>
      <w:jc w:val="left"/>
    </w:pPr>
    <w:rPr>
      <w:rFonts w:ascii="Corbel" w:hAnsi="Corbel" w:eastAsia="Times New Roman" w:cs="Corbel"/>
      <w:color w:val="000000"/>
      <w:kern w:val="0"/>
      <w:sz w:val="24"/>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2026-05-15T09:40:00Z</dcterms:created>
  <dc:creator>OMBC</dc:creator>
  <dc:description/>
  <dc:language>en-US</dc:language>
  <cp:lastModifiedBy>Ian Robinson (HR)</cp:lastModifiedBy>
  <cp:lastPrinted>1995-11-21T17:41:00Z</cp:lastPrinted>
  <dcterms:modified xsi:type="dcterms:W3CDTF">2026-05-15T09:40:00Z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0x0101008A8F9F5A3B2289448EB279573598597F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