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 w:val="22"/>
          <w:szCs w:val="22"/>
        </w:rPr>
      </w:pPr>
      <w:r>
        <w:rPr>
          <w:rFonts w:cs="Arial"/>
          <w:sz w:val="22"/>
          <w:szCs w:val="22"/>
        </w:rPr>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tbl>
      <w:tblPr>
        <w:tblW w:w="10449" w:type="dxa"/>
        <w:jc w:val="left"/>
        <w:tblInd w:w="-717" w:type="dxa"/>
        <w:tblCellMar>
          <w:top w:w="0" w:type="dxa"/>
          <w:left w:w="108" w:type="dxa"/>
          <w:bottom w:w="0" w:type="dxa"/>
          <w:right w:w="108" w:type="dxa"/>
        </w:tblCellMar>
      </w:tblPr>
      <w:tblGrid>
        <w:gridCol w:w="1451"/>
        <w:gridCol w:w="8998"/>
      </w:tblGrid>
      <w:tr>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98" w:type="dxa"/>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Teaching Assistant for Children and Young People with a Vision Impairment</w:t>
            </w:r>
          </w:p>
        </w:tc>
      </w:tr>
    </w:tbl>
    <w:p>
      <w:pPr>
        <w:pStyle w:val="Normal"/>
        <w:rPr>
          <w:rFonts w:cs="Arial"/>
          <w:b/>
          <w:b/>
          <w:bCs/>
          <w:sz w:val="22"/>
          <w:szCs w:val="22"/>
          <w:u w:val="single"/>
        </w:rPr>
      </w:pPr>
      <w:r>
        <w:rPr>
          <w:rFonts w:cs="Arial"/>
          <w:b/>
          <w:bCs/>
          <w:sz w:val="22"/>
          <w:szCs w:val="22"/>
          <w:u w:val="single"/>
        </w:rPr>
      </w:r>
    </w:p>
    <w:tbl>
      <w:tblPr>
        <w:tblW w:w="10449" w:type="dxa"/>
        <w:jc w:val="left"/>
        <w:tblInd w:w="-717" w:type="dxa"/>
        <w:tblCellMar>
          <w:top w:w="0" w:type="dxa"/>
          <w:left w:w="108" w:type="dxa"/>
          <w:bottom w:w="0" w:type="dxa"/>
          <w:right w:w="108" w:type="dxa"/>
        </w:tblCellMar>
      </w:tblPr>
      <w:tblGrid>
        <w:gridCol w:w="1451"/>
        <w:gridCol w:w="2869"/>
        <w:gridCol w:w="2179"/>
        <w:gridCol w:w="3950"/>
      </w:tblGrid>
      <w:tr>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People</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Education &amp; Early Years</w:t>
            </w:r>
          </w:p>
        </w:tc>
      </w:tr>
      <w:tr>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4</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szCs w:val="22"/>
              </w:rPr>
            </w:pPr>
            <w:r>
              <w:rPr>
                <w:rFonts w:cs="Arial"/>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rFonts w:cs="Arial"/>
                <w:szCs w:val="22"/>
              </w:rPr>
            </w:pPr>
            <w:r>
              <w:rPr>
                <w:rFonts w:cs="Arial"/>
                <w:szCs w:val="22"/>
              </w:rPr>
              <w:t>9687</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72"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TextBodyIndent"/>
              <w:overflowPunct w:val="true"/>
              <w:spacing w:before="0" w:after="0"/>
              <w:ind w:left="0" w:right="0" w:hanging="0"/>
              <w:jc w:val="both"/>
              <w:textAlignment w:val="baseline"/>
              <w:rPr>
                <w:rFonts w:cs="Arial"/>
                <w:sz w:val="22"/>
                <w:szCs w:val="22"/>
              </w:rPr>
            </w:pPr>
            <w:r>
              <w:rPr>
                <w:rFonts w:cs="Arial"/>
                <w:sz w:val="22"/>
                <w:szCs w:val="22"/>
              </w:rPr>
              <w:t xml:space="preserve">To support the inclusion of children and young people with a visual impairment and contribute to excellent outcomes and aspirations. </w:t>
            </w:r>
          </w:p>
          <w:p>
            <w:pPr>
              <w:pStyle w:val="Normal"/>
              <w:jc w:val="both"/>
              <w:rPr>
                <w:rFonts w:cs="Arial"/>
                <w:sz w:val="22"/>
                <w:szCs w:val="22"/>
              </w:rPr>
            </w:pPr>
            <w:r>
              <w:rPr>
                <w:rFonts w:cs="Arial"/>
                <w:sz w:val="22"/>
                <w:szCs w:val="22"/>
              </w:rPr>
              <w:t>To work under the guidance of the advisory teacher for visual impairment within an agreed system of supervision, to provide effective support and advice, support preparation of accessible curriculum materials and implement agreed personalised work programmes with individuals with a visual impairment in different schools, settings and homes as required.</w:t>
            </w:r>
          </w:p>
          <w:p>
            <w:pPr>
              <w:pStyle w:val="Normal"/>
              <w:jc w:val="both"/>
              <w:rPr>
                <w:rFonts w:cs="Arial"/>
                <w:bCs/>
                <w:sz w:val="22"/>
                <w:szCs w:val="22"/>
              </w:rPr>
            </w:pPr>
            <w:r>
              <w:rPr>
                <w:rFonts w:cs="Arial"/>
                <w:bCs/>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bCs/>
                <w:sz w:val="22"/>
                <w:szCs w:val="22"/>
              </w:rPr>
            </w:pPr>
            <w:r>
              <w:rPr>
                <w:rFonts w:cs="Arial"/>
                <w:b/>
                <w:bCs/>
                <w:sz w:val="22"/>
                <w:szCs w:val="22"/>
              </w:rPr>
              <w:t>KEY TASKS – Support for Pupils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work collaboratively with service staff, school staff, families, pupils and other professionals, acting as a role model and setting high expectations.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work with identified pupils to help promote inclusion and to overcome barriers to learning as a result of their visual impairment.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support pupils and to ensure access to learning: for example by producing tactile diagrams and transcribing print to braille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supervise, assist and support pupils in schools and settings, to access learning activities, through your knowledge of the curriculum and knowledge of how children with a visual impairment learn.</w:t>
            </w:r>
          </w:p>
          <w:p>
            <w:pPr>
              <w:pStyle w:val="Normal"/>
              <w:ind w:left="720" w:right="0" w:hanging="0"/>
              <w:rPr>
                <w:rFonts w:cs="Arial"/>
                <w:sz w:val="22"/>
                <w:szCs w:val="22"/>
              </w:rPr>
            </w:pPr>
            <w:r>
              <w:rPr>
                <w:rFonts w:cs="Arial"/>
                <w:sz w:val="22"/>
                <w:szCs w:val="22"/>
              </w:rPr>
            </w:r>
          </w:p>
          <w:p>
            <w:pPr>
              <w:pStyle w:val="Normal"/>
              <w:rPr>
                <w:rFonts w:cs="Arial"/>
                <w:sz w:val="22"/>
                <w:szCs w:val="22"/>
              </w:rPr>
            </w:pPr>
            <w:r>
              <w:rPr>
                <w:rFonts w:cs="Arial"/>
                <w:sz w:val="22"/>
                <w:szCs w:val="22"/>
              </w:rPr>
              <w:t>To support the effective use of specialist ICT in learning activities and develop pupils’ competence and independence in its use.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To deliver programmes of visual stimulation and compensatory strategies to children and families in their homes and early years settings, in collaboration with other agencies.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contribute to the process of planning and reviewing pupil progress and to provide feedback to the pupil in relation to their progress, achievement, behaviour and levels of independence</w:t>
            </w:r>
          </w:p>
          <w:p>
            <w:pPr>
              <w:pStyle w:val="Normal"/>
              <w:rPr>
                <w:rFonts w:cs="Arial"/>
                <w:b/>
                <w:b/>
                <w:bCs/>
                <w:sz w:val="22"/>
                <w:szCs w:val="22"/>
              </w:rPr>
            </w:pPr>
            <w:r>
              <w:rPr>
                <w:rFonts w:cs="Arial"/>
                <w:b/>
                <w:bCs/>
                <w:sz w:val="22"/>
                <w:szCs w:val="22"/>
              </w:rPr>
            </w:r>
          </w:p>
          <w:p>
            <w:pPr>
              <w:pStyle w:val="Normal"/>
              <w:rPr>
                <w:rFonts w:cs="Arial"/>
                <w:sz w:val="22"/>
                <w:szCs w:val="22"/>
              </w:rPr>
            </w:pPr>
            <w:r>
              <w:rPr>
                <w:rFonts w:cs="Arial"/>
                <w:sz w:val="22"/>
                <w:szCs w:val="22"/>
              </w:rPr>
              <w:t>To promote self-esteem and independence and employ strategies to recognise and reward achievement of self-reliance.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Must be willing to undertake all aspects of personal care as required to meet the needs of individual children and young people</w:t>
            </w:r>
          </w:p>
          <w:p>
            <w:pPr>
              <w:pStyle w:val="Normal"/>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KEY TASKS – Support for teachers and other professionals</w:t>
            </w:r>
          </w:p>
          <w:p>
            <w:pPr>
              <w:pStyle w:val="Normal"/>
              <w:rPr>
                <w:rFonts w:cs="Arial"/>
                <w:b/>
                <w:b/>
                <w:bCs/>
                <w:sz w:val="22"/>
                <w:szCs w:val="22"/>
              </w:rPr>
            </w:pPr>
            <w:r>
              <w:rPr>
                <w:rFonts w:cs="Arial"/>
                <w:b/>
                <w:bCs/>
                <w:sz w:val="22"/>
                <w:szCs w:val="22"/>
              </w:rPr>
            </w:r>
          </w:p>
          <w:p>
            <w:pPr>
              <w:pStyle w:val="Normal"/>
              <w:rPr>
                <w:rFonts w:cs="Arial"/>
                <w:sz w:val="22"/>
                <w:szCs w:val="22"/>
              </w:rPr>
            </w:pPr>
            <w:r>
              <w:rPr>
                <w:rFonts w:cs="Arial"/>
                <w:sz w:val="22"/>
                <w:szCs w:val="22"/>
              </w:rPr>
              <w:t>Promote positive values, attitudes and good pupil behaviour. Follow school policy with regard to acting promptly with conflicts and incidents whilst encouraging pupils to take responsibility for their own behaviour, in line with established team/ school policies.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Liaise sensitively and effectively with parents and carers as agreed with the teacher of visual impairment within your role/responsibilities and participate in feedback sessions/ meetings with parents under direction from a teacher.</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Work with the teacher and teacher of VI to plan and implement effective strategies in school, evaluating and adjusting lesson work/plans according to pupils’ learning styles and individual needs and to meet pre-determined learning objectives if required.</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Contribute to the setting up and on-going delivery of local and national learning strategies, across the age and ability range effectively utilising all alternative opportunities to support extended development of pupils’ skills and abilities.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Monitor and evaluate pupils’ responses to learning activities through observation and planned recording of achievement against pre-determined learning objectives.  Provide objective and accurate feedback and reports as required on pupil achievement, progress, and other matters, ensuring availability of appropriate evidence.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Be responsible for keeping and updating records in a format agreed with the teacher, contributing to reviews / systems of records and systems as necessary. Collate pupil reports in liaison with the teacher, inputting data as required.</w:t>
            </w:r>
          </w:p>
          <w:p>
            <w:pPr>
              <w:pStyle w:val="Normal"/>
              <w:rPr>
                <w:rFonts w:cs="Arial"/>
                <w:b/>
                <w:b/>
                <w:bCs/>
                <w:sz w:val="22"/>
                <w:szCs w:val="22"/>
              </w:rPr>
            </w:pPr>
            <w:r>
              <w:rPr>
                <w:rFonts w:cs="Arial"/>
                <w:b/>
                <w:bCs/>
                <w:sz w:val="22"/>
                <w:szCs w:val="22"/>
              </w:rPr>
            </w:r>
          </w:p>
          <w:p>
            <w:pPr>
              <w:pStyle w:val="Normal"/>
              <w:rPr>
                <w:rFonts w:cs="Arial"/>
                <w:sz w:val="22"/>
                <w:szCs w:val="22"/>
              </w:rPr>
            </w:pPr>
            <w:r>
              <w:rPr>
                <w:rFonts w:cs="Arial"/>
                <w:sz w:val="22"/>
                <w:szCs w:val="22"/>
              </w:rPr>
              <w:t xml:space="preserve">Support the assessment and use of general and specialist equipment and resources. </w:t>
            </w:r>
          </w:p>
          <w:p>
            <w:pPr>
              <w:pStyle w:val="Normal"/>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KEY TASKS – Support for the Team /school</w:t>
            </w:r>
          </w:p>
          <w:p>
            <w:pPr>
              <w:pStyle w:val="Normal"/>
              <w:rPr>
                <w:rFonts w:cs="Arial"/>
                <w:b/>
                <w:b/>
                <w:bCs/>
                <w:sz w:val="22"/>
                <w:szCs w:val="22"/>
              </w:rPr>
            </w:pPr>
            <w:r>
              <w:rPr>
                <w:rFonts w:cs="Arial"/>
                <w:b/>
                <w:bCs/>
                <w:sz w:val="22"/>
                <w:szCs w:val="22"/>
              </w:rPr>
            </w:r>
          </w:p>
          <w:p>
            <w:pPr>
              <w:pStyle w:val="Normal"/>
              <w:rPr>
                <w:rFonts w:cs="Arial"/>
                <w:sz w:val="22"/>
                <w:szCs w:val="22"/>
              </w:rPr>
            </w:pPr>
            <w:r>
              <w:rPr>
                <w:rFonts w:cs="Arial"/>
                <w:sz w:val="22"/>
                <w:szCs w:val="22"/>
              </w:rPr>
              <w:t>Establish constructive relationships and communicate with other agencies/ professionals, in liaison with the teacher, to support the achievement and progress of pupils.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Assist with activities outside the classroom, working as part of a team to supervise pupils with severe VI and support Activity Leaders, e.g. after school activities or accompanying to swimming lessons.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Accompany teaching staff and pupils on visits, trips and out-of-school activities as required and support the identified pupils as required.</w:t>
            </w:r>
          </w:p>
          <w:p>
            <w:pPr>
              <w:pStyle w:val="Normal"/>
              <w:rPr>
                <w:rFonts w:cs="Arial"/>
                <w:b/>
                <w:b/>
                <w:bCs/>
                <w:sz w:val="22"/>
                <w:szCs w:val="22"/>
              </w:rPr>
            </w:pPr>
            <w:r>
              <w:rPr>
                <w:rFonts w:cs="Arial"/>
                <w:b/>
                <w:bCs/>
                <w:sz w:val="22"/>
                <w:szCs w:val="22"/>
              </w:rPr>
            </w:r>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522"/>
        <w:gridCol w:w="9927"/>
      </w:tblGrid>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To actively engage with the behaviours and values of the Council to promote and support our Co-operative Agenda.</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tbl>
      <w:tblPr>
        <w:tblW w:w="10450" w:type="dxa"/>
        <w:jc w:val="center"/>
        <w:tblInd w:w="0"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ind w:left="1560" w:right="0" w:hanging="1560"/>
              <w:jc w:val="both"/>
              <w:rPr/>
            </w:pPr>
            <w:r>
              <w:rPr>
                <w:rFonts w:cs="Arial"/>
                <w:b/>
                <w:sz w:val="22"/>
                <w:szCs w:val="22"/>
              </w:rPr>
              <w:t>Contacts:</w:t>
            </w:r>
            <w:r>
              <w:rPr>
                <w:rFonts w:cs="Arial"/>
                <w:sz w:val="22"/>
                <w:szCs w:val="22"/>
              </w:rPr>
              <w:t xml:space="preserve"> </w:t>
            </w:r>
          </w:p>
          <w:p>
            <w:pPr>
              <w:pStyle w:val="Normal"/>
              <w:jc w:val="both"/>
              <w:rPr>
                <w:rFonts w:cs="Arial"/>
                <w:bCs/>
                <w:sz w:val="22"/>
                <w:szCs w:val="22"/>
              </w:rPr>
            </w:pPr>
            <w:r>
              <w:rPr>
                <w:rFonts w:cs="Arial"/>
                <w:bCs/>
                <w:sz w:val="22"/>
                <w:szCs w:val="22"/>
              </w:rPr>
              <w:t>Colleagues working within the Team for VI/PI, School, Pupils, Parents/relatives/carers, Peripatetic services, Educational Psychologists and other education or health care professionals, Governors</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center"/>
        <w:tblInd w:w="0"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center"/>
        <w:tblInd w:w="0" w:type="dxa"/>
        <w:tblCellMar>
          <w:top w:w="0" w:type="dxa"/>
          <w:left w:w="108" w:type="dxa"/>
          <w:bottom w:w="0" w:type="dxa"/>
          <w:right w:w="108" w:type="dxa"/>
        </w:tblCellMar>
      </w:tblPr>
      <w:tblGrid>
        <w:gridCol w:w="2106"/>
        <w:gridCol w:w="8343"/>
      </w:tblGrid>
      <w:tr>
        <w:trPr>
          <w:trHeight w:val="518" w:hRule="atLeast"/>
        </w:trPr>
        <w:tc>
          <w:tcPr>
            <w:tcW w:w="2106" w:type="dxa"/>
            <w:tcBorders>
              <w:top w:val="single" w:sz="4" w:space="0" w:color="000000"/>
              <w:left w:val="single" w:sz="4" w:space="0" w:color="000000"/>
              <w:bottom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left w:val="single" w:sz="4" w:space="0" w:color="000000"/>
              <w:bottom w:val="single" w:sz="4" w:space="0" w:color="000000"/>
              <w:right w:val="single" w:sz="4" w:space="0" w:color="000000"/>
            </w:tcBorders>
            <w:shd w:fill="auto" w:val="clear"/>
          </w:tcPr>
          <w:p>
            <w:pPr>
              <w:pStyle w:val="TextBody"/>
              <w:rPr>
                <w:rFonts w:cs="Arial"/>
                <w:b w:val="false"/>
                <w:b w:val="false"/>
                <w:bCs/>
                <w:szCs w:val="22"/>
              </w:rPr>
            </w:pPr>
            <w:r>
              <w:rPr>
                <w:rFonts w:cs="Arial"/>
                <w:b w:val="false"/>
                <w:bCs/>
                <w:szCs w:val="22"/>
              </w:rPr>
              <w:t>Lead Teacher for Visual Impairment</w:t>
            </w:r>
          </w:p>
        </w:tc>
      </w:tr>
      <w:tr>
        <w:trPr>
          <w:trHeight w:val="517" w:hRule="atLeast"/>
        </w:trPr>
        <w:tc>
          <w:tcPr>
            <w:tcW w:w="2106" w:type="dxa"/>
            <w:tcBorders>
              <w:top w:val="single" w:sz="4" w:space="0" w:color="000000"/>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None</w:t>
            </w:r>
            <w:bookmarkStart w:id="0" w:name="_Hlk95121094"/>
            <w:bookmarkEnd w:id="0"/>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 xml:space="preserve">Special Conditions: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Enhanced DBS</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sz w:val="22"/>
                <w:szCs w:val="22"/>
              </w:rPr>
            </w:pPr>
            <w:r>
              <w:rPr>
                <w:rFonts w:cs="Arial"/>
                <w:b/>
                <w:sz w:val="22"/>
                <w:szCs w:val="22"/>
              </w:rPr>
              <w:t>Values and Behaviours:</w:t>
            </w:r>
          </w:p>
          <w:p>
            <w:pPr>
              <w:pStyle w:val="Normal"/>
              <w:rPr>
                <w:rFonts w:cs="Arial"/>
                <w:b/>
                <w:b/>
                <w:sz w:val="22"/>
                <w:szCs w:val="22"/>
              </w:rPr>
            </w:pPr>
            <w:r>
              <w:rPr>
                <w:rFonts w:cs="Arial"/>
                <w:b/>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56" w:before="0" w:after="379"/>
              <w:jc w:val="both"/>
              <w:rPr/>
            </w:pPr>
            <w:r>
              <w:rPr>
                <w:rFonts w:eastAsia="Helvetica;Arial" w:cs="Arial"/>
                <w:sz w:val="22"/>
                <w:szCs w:val="22"/>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Together</w:t>
            </w:r>
          </w:p>
          <w:p>
            <w:pPr>
              <w:pStyle w:val="Normal"/>
              <w:spacing w:before="280" w:after="0"/>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2"/>
              </w:numPr>
              <w:rPr>
                <w:rFonts w:ascii="Arial" w:hAnsi="Arial" w:eastAsia="Arial" w:cs="Arial"/>
              </w:rPr>
            </w:pPr>
            <w:r>
              <w:rPr>
                <w:rFonts w:eastAsia="Arial" w:cs="Arial" w:ascii="Arial" w:hAnsi="Arial"/>
              </w:rPr>
              <w:t>Work with a Resident Focus</w:t>
            </w:r>
          </w:p>
          <w:p>
            <w:pPr>
              <w:pStyle w:val="ListParagraph"/>
              <w:numPr>
                <w:ilvl w:val="0"/>
                <w:numId w:val="2"/>
              </w:numPr>
              <w:rPr>
                <w:rFonts w:ascii="Arial" w:hAnsi="Arial" w:eastAsia="Arial" w:cs="Arial"/>
              </w:rPr>
            </w:pPr>
            <w:r>
              <w:rPr>
                <w:rFonts w:eastAsia="Arial" w:cs="Arial" w:ascii="Arial" w:hAnsi="Arial"/>
              </w:rPr>
              <w:t>Support Local Leaders</w:t>
            </w:r>
          </w:p>
          <w:p>
            <w:pPr>
              <w:pStyle w:val="ListParagraph"/>
              <w:numPr>
                <w:ilvl w:val="0"/>
                <w:numId w:val="2"/>
              </w:numPr>
              <w:rPr>
                <w:rFonts w:ascii="Arial" w:hAnsi="Arial" w:eastAsia="Arial" w:cs="Arial"/>
              </w:rPr>
            </w:pPr>
            <w:r>
              <w:rPr>
                <w:rFonts w:eastAsia="Arial" w:cs="Arial" w:ascii="Arial" w:hAnsi="Arial"/>
              </w:rPr>
              <w:t>Committed to the Borough</w:t>
            </w:r>
          </w:p>
          <w:p>
            <w:pPr>
              <w:pStyle w:val="ListParagraph"/>
              <w:numPr>
                <w:ilvl w:val="0"/>
                <w:numId w:val="2"/>
              </w:numPr>
              <w:rPr>
                <w:rFonts w:ascii="Arial" w:hAnsi="Arial" w:eastAsia="Arial" w:cs="Arial"/>
              </w:rPr>
            </w:pPr>
            <w:r>
              <w:rPr>
                <w:rFonts w:eastAsia="Arial" w:cs="Arial" w:ascii="Arial" w:hAnsi="Arial"/>
              </w:rPr>
              <w:t>Take Ownership and Drive Change</w:t>
            </w:r>
          </w:p>
          <w:p>
            <w:pPr>
              <w:pStyle w:val="ListParagraph"/>
              <w:numPr>
                <w:ilvl w:val="0"/>
                <w:numId w:val="2"/>
              </w:numPr>
              <w:rPr>
                <w:rFonts w:ascii="Arial" w:hAnsi="Arial" w:eastAsia="Arial" w:cs="Arial"/>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Internet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
        <w:rPr>
          <w:rFonts w:ascii="Arial" w:hAnsi="Arial" w:cs="Arial"/>
          <w:b/>
          <w:b/>
          <w:bCs/>
          <w:sz w:val="22"/>
          <w:szCs w:val="22"/>
        </w:rPr>
      </w:pPr>
      <w:r>
        <w:rPr>
          <w:rFonts w:cs="Arial" w:ascii="Arial" w:hAnsi="Arial"/>
          <w:b/>
          <w:bCs/>
          <w:sz w:val="22"/>
          <w:szCs w:val="22"/>
        </w:rPr>
      </w:r>
    </w:p>
    <w:p>
      <w:pPr>
        <w:pStyle w:val="Endnote"/>
        <w:rPr/>
      </w:pPr>
      <w:r>
        <w:rPr>
          <w:rFonts w:cs="Arial" w:ascii="Arial" w:hAnsi="Arial"/>
          <w:b/>
          <w:bCs/>
          <w:sz w:val="22"/>
          <w:szCs w:val="22"/>
        </w:rPr>
        <w:t xml:space="preserve">Job Title:  </w:t>
      </w:r>
      <w:r>
        <w:rPr>
          <w:rFonts w:cs="Arial" w:ascii="Arial" w:hAnsi="Arial"/>
          <w:sz w:val="22"/>
          <w:szCs w:val="22"/>
        </w:rPr>
        <w:t>Teaching Assistant – Visual &amp; Physical Impairment</w:t>
      </w:r>
    </w:p>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1799"/>
        <w:gridCol w:w="3960"/>
        <w:gridCol w:w="3060"/>
        <w:gridCol w:w="1630"/>
      </w:tblGrid>
      <w:tr>
        <w:trPr>
          <w:trHeight w:val="1000" w:hRule="atLeast"/>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(Desirable)</w:t>
            </w:r>
          </w:p>
          <w:p>
            <w:pPr>
              <w:pStyle w:val="Normal"/>
              <w:jc w:val="center"/>
              <w:rPr>
                <w:rFonts w:cs="Arial"/>
                <w:b/>
                <w:b/>
                <w:bCs/>
                <w:sz w:val="22"/>
                <w:szCs w:val="22"/>
              </w:rPr>
            </w:pPr>
            <w:r>
              <w:rPr>
                <w:rFonts w:cs="Arial"/>
                <w:b/>
                <w:bCs/>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Education &amp; Qualifications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b/>
                <w:b/>
                <w:bCs/>
                <w:sz w:val="22"/>
                <w:szCs w:val="22"/>
              </w:rPr>
            </w:pPr>
            <w:r>
              <w:rPr>
                <w:rFonts w:cs="Arial"/>
                <w:b/>
                <w:bCs/>
                <w:sz w:val="22"/>
                <w:szCs w:val="22"/>
              </w:rPr>
            </w:r>
          </w:p>
          <w:p>
            <w:pPr>
              <w:pStyle w:val="Normal"/>
              <w:tabs>
                <w:tab w:val="clear" w:pos="720"/>
                <w:tab w:val="left" w:pos="342" w:leader="none"/>
              </w:tabs>
              <w:rPr>
                <w:rFonts w:cs="Arial"/>
                <w:sz w:val="22"/>
                <w:szCs w:val="22"/>
              </w:rPr>
            </w:pPr>
            <w:r>
              <w:rPr>
                <w:rFonts w:cs="Arial"/>
                <w:sz w:val="22"/>
                <w:szCs w:val="22"/>
              </w:rPr>
              <w:t xml:space="preserve">NVQ 3 for Teaching Assistants or equivalent qualification or experience </w:t>
            </w:r>
          </w:p>
          <w:p>
            <w:pPr>
              <w:pStyle w:val="Normal"/>
              <w:tabs>
                <w:tab w:val="clear" w:pos="720"/>
                <w:tab w:val="left" w:pos="342" w:leader="none"/>
              </w:tabs>
              <w:rPr>
                <w:rFonts w:cs="Arial"/>
                <w:sz w:val="22"/>
                <w:szCs w:val="22"/>
              </w:rPr>
            </w:pPr>
            <w:r>
              <w:rPr>
                <w:rFonts w:cs="Arial"/>
                <w:sz w:val="22"/>
                <w:szCs w:val="22"/>
              </w:rPr>
            </w:r>
          </w:p>
          <w:p>
            <w:pPr>
              <w:pStyle w:val="Normal"/>
              <w:tabs>
                <w:tab w:val="clear" w:pos="720"/>
                <w:tab w:val="left" w:pos="342" w:leader="none"/>
              </w:tabs>
              <w:rPr>
                <w:rFonts w:cs="Arial"/>
                <w:sz w:val="22"/>
                <w:szCs w:val="22"/>
              </w:rPr>
            </w:pPr>
            <w:r>
              <w:rPr>
                <w:rFonts w:cs="Arial"/>
                <w:sz w:val="22"/>
                <w:szCs w:val="22"/>
              </w:rPr>
              <w:t>Literacy and Numeracy skills equivalent sufficient for the post requirements. GCSE C or above or equivalent (e.g. NVQ level 2</w:t>
            </w:r>
          </w:p>
          <w:p>
            <w:pPr>
              <w:pStyle w:val="Normal"/>
              <w:tabs>
                <w:tab w:val="clear" w:pos="720"/>
                <w:tab w:val="left" w:pos="342" w:leader="none"/>
              </w:tabs>
              <w:rPr>
                <w:rFonts w:cs="Arial"/>
                <w:sz w:val="22"/>
                <w:szCs w:val="22"/>
              </w:rPr>
            </w:pPr>
            <w:r>
              <w:rPr>
                <w:rFonts w:cs="Arial"/>
                <w:sz w:val="22"/>
                <w:szCs w:val="22"/>
              </w:rPr>
            </w:r>
          </w:p>
          <w:p>
            <w:pPr>
              <w:pStyle w:val="Normal"/>
              <w:tabs>
                <w:tab w:val="clear" w:pos="720"/>
                <w:tab w:val="left" w:pos="342" w:leader="none"/>
              </w:tabs>
              <w:rPr>
                <w:rFonts w:cs="Arial"/>
                <w:sz w:val="22"/>
                <w:szCs w:val="22"/>
              </w:rPr>
            </w:pPr>
            <w:r>
              <w:rPr>
                <w:rFonts w:cs="Arial"/>
                <w:sz w:val="22"/>
                <w:szCs w:val="22"/>
              </w:rPr>
              <w:t>Grade 1 or 2 braille or a willingness to attain.</w:t>
            </w:r>
          </w:p>
          <w:p>
            <w:pPr>
              <w:pStyle w:val="Normal"/>
              <w:tabs>
                <w:tab w:val="clear" w:pos="720"/>
                <w:tab w:val="left" w:pos="342" w:leader="none"/>
              </w:tabs>
              <w:rPr>
                <w:rFonts w:eastAsia="Arial" w:cs="Arial"/>
                <w:sz w:val="22"/>
                <w:szCs w:val="22"/>
              </w:rPr>
            </w:pPr>
            <w:r>
              <w:rPr>
                <w:rFonts w:eastAsia="Arial" w:cs="Arial"/>
                <w:sz w:val="22"/>
                <w:szCs w:val="22"/>
              </w:rPr>
              <w:t xml:space="preserve"> </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sz w:val="22"/>
                <w:szCs w:val="22"/>
              </w:rPr>
            </w:pPr>
            <w:r>
              <w:rPr>
                <w:rFonts w:cs="Arial"/>
                <w:sz w:val="22"/>
                <w:szCs w:val="22"/>
              </w:rPr>
            </w:r>
          </w:p>
          <w:p>
            <w:pPr>
              <w:pStyle w:val="Header"/>
              <w:tabs>
                <w:tab w:val="clear" w:pos="4153"/>
                <w:tab w:val="clear" w:pos="8306"/>
              </w:tabs>
              <w:rPr>
                <w:rFonts w:cs="Arial"/>
                <w:szCs w:val="22"/>
              </w:rPr>
            </w:pPr>
            <w:r>
              <w:rPr>
                <w:rFonts w:cs="Arial"/>
                <w:szCs w:val="22"/>
              </w:rPr>
              <w:t>First Aid certificate</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rFonts w:cs="Arial"/>
                <w:szCs w:val="22"/>
              </w:rPr>
            </w:pPr>
            <w:r>
              <w:rPr>
                <w:rFonts w:cs="Arial"/>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t>(bring certificate to interview)</w:t>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Endnote"/>
              <w:jc w:val="center"/>
              <w:rPr>
                <w:rFonts w:ascii="Arial" w:hAnsi="Arial" w:cs="Arial"/>
                <w:sz w:val="22"/>
                <w:szCs w:val="22"/>
              </w:rPr>
            </w:pPr>
            <w:r>
              <w:rPr>
                <w:rFonts w:cs="Arial" w:ascii="Arial" w:hAnsi="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ascii="Arial" w:hAnsi="Arial"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Experience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tabs>
                <w:tab w:val="clear" w:pos="720"/>
                <w:tab w:val="left" w:pos="429" w:leader="none"/>
              </w:tabs>
              <w:rPr>
                <w:rFonts w:cs="Arial"/>
                <w:sz w:val="22"/>
                <w:szCs w:val="22"/>
              </w:rPr>
            </w:pPr>
            <w:r>
              <w:rPr>
                <w:rFonts w:cs="Arial"/>
                <w:sz w:val="22"/>
                <w:szCs w:val="22"/>
              </w:rPr>
              <w:t xml:space="preserve">Experience of working with children with a visual impairment in an educational setting </w:t>
            </w:r>
          </w:p>
          <w:p>
            <w:pPr>
              <w:pStyle w:val="Normal"/>
              <w:tabs>
                <w:tab w:val="clear" w:pos="720"/>
                <w:tab w:val="left" w:pos="429" w:leader="none"/>
              </w:tabs>
              <w:rPr>
                <w:rFonts w:cs="Arial"/>
                <w:sz w:val="22"/>
                <w:szCs w:val="22"/>
              </w:rPr>
            </w:pPr>
            <w:r>
              <w:rPr>
                <w:rFonts w:cs="Arial"/>
                <w:sz w:val="22"/>
                <w:szCs w:val="22"/>
              </w:rPr>
            </w:r>
          </w:p>
          <w:p>
            <w:pPr>
              <w:pStyle w:val="Normal"/>
              <w:tabs>
                <w:tab w:val="clear" w:pos="720"/>
                <w:tab w:val="left" w:pos="429" w:leader="none"/>
              </w:tabs>
              <w:rPr>
                <w:rFonts w:cs="Arial"/>
                <w:sz w:val="22"/>
                <w:szCs w:val="22"/>
              </w:rPr>
            </w:pPr>
            <w:r>
              <w:rPr>
                <w:rFonts w:cs="Arial"/>
                <w:sz w:val="22"/>
                <w:szCs w:val="22"/>
              </w:rPr>
              <w:t xml:space="preserve">Experience of preparing/contributing to resources to support learning programmes for visually impaired children </w:t>
            </w:r>
          </w:p>
          <w:p>
            <w:pPr>
              <w:pStyle w:val="Normal"/>
              <w:tabs>
                <w:tab w:val="clear" w:pos="720"/>
                <w:tab w:val="left" w:pos="429" w:leader="none"/>
              </w:tabs>
              <w:rPr>
                <w:rFonts w:cs="Arial"/>
                <w:sz w:val="22"/>
                <w:szCs w:val="22"/>
              </w:rPr>
            </w:pPr>
            <w:r>
              <w:rPr>
                <w:rFonts w:cs="Arial"/>
                <w:sz w:val="22"/>
                <w:szCs w:val="22"/>
              </w:rPr>
            </w:r>
          </w:p>
          <w:p>
            <w:pPr>
              <w:pStyle w:val="Normal"/>
              <w:tabs>
                <w:tab w:val="clear" w:pos="720"/>
                <w:tab w:val="left" w:pos="429" w:leader="none"/>
              </w:tabs>
              <w:rPr>
                <w:rFonts w:cs="Arial"/>
                <w:sz w:val="22"/>
                <w:szCs w:val="22"/>
              </w:rPr>
            </w:pPr>
            <w:r>
              <w:rPr>
                <w:rFonts w:cs="Arial"/>
                <w:sz w:val="22"/>
                <w:szCs w:val="22"/>
              </w:rPr>
              <w:t xml:space="preserve">Managing a caseload and record keeping </w:t>
            </w:r>
          </w:p>
          <w:p>
            <w:pPr>
              <w:pStyle w:val="Normal"/>
              <w:tabs>
                <w:tab w:val="clear" w:pos="720"/>
                <w:tab w:val="left" w:pos="429" w:leader="none"/>
              </w:tabs>
              <w:rPr>
                <w:rFonts w:cs="Arial"/>
                <w:sz w:val="22"/>
                <w:szCs w:val="22"/>
              </w:rPr>
            </w:pPr>
            <w:r>
              <w:rPr>
                <w:rFonts w:cs="Arial"/>
                <w:sz w:val="22"/>
                <w:szCs w:val="22"/>
              </w:rPr>
            </w:r>
          </w:p>
          <w:p>
            <w:pPr>
              <w:pStyle w:val="Normal"/>
              <w:rPr>
                <w:rFonts w:cs="Arial"/>
                <w:sz w:val="22"/>
                <w:szCs w:val="22"/>
              </w:rPr>
            </w:pPr>
            <w:r>
              <w:rPr>
                <w:rFonts w:cs="Arial"/>
                <w:sz w:val="22"/>
                <w:szCs w:val="22"/>
              </w:rPr>
              <w:t xml:space="preserve">Experience of effectively using specialist ICT for children with visual impairment  </w:t>
            </w:r>
          </w:p>
        </w:tc>
        <w:tc>
          <w:tcPr>
            <w:tcW w:w="30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Experience of working in a secondary school environment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modifying materials to be accessed via non-sighted methods</w:t>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Skills &amp; Abilities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tabs>
                <w:tab w:val="clear" w:pos="720"/>
                <w:tab w:val="left" w:pos="429" w:leader="none"/>
              </w:tabs>
              <w:rPr>
                <w:rFonts w:cs="Arial"/>
                <w:sz w:val="22"/>
                <w:szCs w:val="22"/>
              </w:rPr>
            </w:pPr>
            <w:r>
              <w:rPr>
                <w:rFonts w:cs="Arial"/>
                <w:sz w:val="22"/>
                <w:szCs w:val="22"/>
              </w:rPr>
              <w:t>Interpersonal skills to build and maintain effective relationships with all pupils and colleagues</w:t>
            </w:r>
          </w:p>
          <w:p>
            <w:pPr>
              <w:pStyle w:val="Normal"/>
              <w:tabs>
                <w:tab w:val="clear" w:pos="720"/>
                <w:tab w:val="left" w:pos="429" w:leader="none"/>
              </w:tabs>
              <w:rPr>
                <w:rFonts w:cs="Arial"/>
                <w:sz w:val="22"/>
                <w:szCs w:val="22"/>
              </w:rPr>
            </w:pPr>
            <w:r>
              <w:rPr>
                <w:rFonts w:cs="Arial"/>
                <w:sz w:val="22"/>
                <w:szCs w:val="22"/>
              </w:rPr>
            </w:r>
          </w:p>
          <w:p>
            <w:pPr>
              <w:pStyle w:val="Normal"/>
              <w:tabs>
                <w:tab w:val="clear" w:pos="720"/>
                <w:tab w:val="left" w:pos="429" w:leader="none"/>
              </w:tabs>
              <w:rPr>
                <w:rFonts w:cs="Arial"/>
                <w:sz w:val="22"/>
                <w:szCs w:val="22"/>
              </w:rPr>
            </w:pPr>
            <w:r>
              <w:rPr>
                <w:rFonts w:cs="Arial"/>
                <w:sz w:val="22"/>
                <w:szCs w:val="22"/>
              </w:rPr>
              <w:t>Communication skills to liaise sensitively with parents and carers</w:t>
            </w:r>
          </w:p>
          <w:p>
            <w:pPr>
              <w:pStyle w:val="Normal"/>
              <w:tabs>
                <w:tab w:val="clear" w:pos="720"/>
                <w:tab w:val="left" w:pos="429" w:leader="none"/>
              </w:tabs>
              <w:rPr>
                <w:rFonts w:cs="Arial"/>
                <w:sz w:val="22"/>
                <w:szCs w:val="22"/>
              </w:rPr>
            </w:pPr>
            <w:r>
              <w:rPr>
                <w:rFonts w:cs="Arial"/>
                <w:sz w:val="22"/>
                <w:szCs w:val="22"/>
              </w:rPr>
            </w:r>
          </w:p>
          <w:p>
            <w:pPr>
              <w:pStyle w:val="Normal"/>
              <w:tabs>
                <w:tab w:val="clear" w:pos="720"/>
                <w:tab w:val="left" w:pos="429" w:leader="none"/>
              </w:tabs>
              <w:rPr>
                <w:rFonts w:cs="Arial"/>
                <w:sz w:val="22"/>
                <w:szCs w:val="22"/>
              </w:rPr>
            </w:pPr>
            <w:r>
              <w:rPr>
                <w:rFonts w:cs="Arial"/>
                <w:sz w:val="22"/>
                <w:szCs w:val="22"/>
              </w:rPr>
              <w:t xml:space="preserve">Creative skills to contribute to and adapt learning activities relating to the National Curriculum and other learning objectives for blind and sight impaired children </w:t>
            </w:r>
          </w:p>
          <w:p>
            <w:pPr>
              <w:pStyle w:val="Normal"/>
              <w:tabs>
                <w:tab w:val="clear" w:pos="720"/>
                <w:tab w:val="left" w:pos="429" w:leader="none"/>
              </w:tabs>
              <w:rPr>
                <w:rFonts w:cs="Arial"/>
                <w:sz w:val="22"/>
                <w:szCs w:val="22"/>
              </w:rPr>
            </w:pPr>
            <w:r>
              <w:rPr>
                <w:rFonts w:cs="Arial"/>
                <w:sz w:val="22"/>
                <w:szCs w:val="22"/>
              </w:rPr>
            </w:r>
          </w:p>
          <w:p>
            <w:pPr>
              <w:pStyle w:val="Normal"/>
              <w:tabs>
                <w:tab w:val="clear" w:pos="720"/>
                <w:tab w:val="left" w:pos="429" w:leader="none"/>
              </w:tabs>
              <w:rPr>
                <w:rFonts w:cs="Arial"/>
                <w:sz w:val="22"/>
                <w:szCs w:val="22"/>
              </w:rPr>
            </w:pPr>
            <w:r>
              <w:rPr>
                <w:rFonts w:cs="Arial"/>
                <w:sz w:val="22"/>
                <w:szCs w:val="22"/>
              </w:rPr>
              <w:t>To promote a positive ethos and good role model</w:t>
            </w:r>
          </w:p>
          <w:p>
            <w:pPr>
              <w:pStyle w:val="Normal"/>
              <w:tabs>
                <w:tab w:val="clear" w:pos="720"/>
                <w:tab w:val="left" w:pos="429" w:leader="none"/>
              </w:tabs>
              <w:rPr>
                <w:rFonts w:cs="Arial"/>
                <w:sz w:val="22"/>
                <w:szCs w:val="22"/>
              </w:rPr>
            </w:pPr>
            <w:r>
              <w:rPr>
                <w:rFonts w:cs="Arial"/>
                <w:sz w:val="22"/>
                <w:szCs w:val="22"/>
              </w:rPr>
            </w:r>
          </w:p>
          <w:p>
            <w:pPr>
              <w:pStyle w:val="Normal"/>
              <w:tabs>
                <w:tab w:val="clear" w:pos="720"/>
                <w:tab w:val="left" w:pos="429" w:leader="none"/>
              </w:tabs>
              <w:rPr>
                <w:rFonts w:cs="Arial"/>
                <w:sz w:val="22"/>
                <w:szCs w:val="22"/>
              </w:rPr>
            </w:pPr>
            <w:r>
              <w:rPr>
                <w:rFonts w:cs="Arial"/>
                <w:sz w:val="22"/>
                <w:szCs w:val="22"/>
              </w:rPr>
              <w:t>Team-work skills to work collaboratively with colleagues, understanding team and  classroom roles and responsibilities and your own position within these</w:t>
            </w:r>
          </w:p>
          <w:p>
            <w:pPr>
              <w:pStyle w:val="Normal"/>
              <w:tabs>
                <w:tab w:val="clear" w:pos="720"/>
                <w:tab w:val="left" w:pos="429" w:leader="none"/>
              </w:tabs>
              <w:rPr>
                <w:rFonts w:cs="Arial"/>
                <w:sz w:val="22"/>
                <w:szCs w:val="22"/>
              </w:rPr>
            </w:pPr>
            <w:r>
              <w:rPr>
                <w:rFonts w:cs="Arial"/>
                <w:sz w:val="22"/>
                <w:szCs w:val="22"/>
              </w:rPr>
            </w:r>
          </w:p>
          <w:p>
            <w:pPr>
              <w:pStyle w:val="Normal"/>
              <w:rPr>
                <w:rFonts w:cs="Arial"/>
                <w:sz w:val="22"/>
                <w:szCs w:val="22"/>
              </w:rPr>
            </w:pPr>
            <w:r>
              <w:rPr>
                <w:rFonts w:cs="Arial"/>
                <w:sz w:val="22"/>
                <w:szCs w:val="22"/>
              </w:rPr>
              <w:t>To continually improve own practice/knowledge through self evaluation and learning from others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Knowledge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Knowledge of relevant policies/codes of practice/ and awareness of relevant legislation and the  responsibilities of the role within these for promoting the welfare of children and young people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Knowledge of national/foundation stage curriculum and other relevant learning programmes/strategies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Understanding of the impact of a visual impairment on child development and learning processes</w:t>
            </w:r>
          </w:p>
          <w:p>
            <w:pPr>
              <w:pStyle w:val="Normal"/>
              <w:tabs>
                <w:tab w:val="clear" w:pos="720"/>
                <w:tab w:val="left" w:pos="429" w:leader="none"/>
              </w:tabs>
              <w:rPr>
                <w:rFonts w:cs="Arial"/>
                <w:color w:val="000000"/>
                <w:sz w:val="22"/>
                <w:szCs w:val="22"/>
              </w:rPr>
            </w:pPr>
            <w:r>
              <w:rPr>
                <w:rFonts w:cs="Arial"/>
                <w:color w:val="000000"/>
                <w:sz w:val="22"/>
                <w:szCs w:val="22"/>
              </w:rPr>
            </w:r>
          </w:p>
          <w:p>
            <w:pPr>
              <w:pStyle w:val="Normal"/>
              <w:tabs>
                <w:tab w:val="clear" w:pos="720"/>
                <w:tab w:val="left" w:pos="429" w:leader="none"/>
              </w:tabs>
              <w:rPr/>
            </w:pPr>
            <w:r>
              <w:rPr>
                <w:rFonts w:cs="Arial"/>
                <w:sz w:val="22"/>
                <w:szCs w:val="22"/>
              </w:rPr>
              <w:t>Understanding of equal opportunities and inclusion</w:t>
            </w:r>
            <w:r>
              <w:rPr>
                <w:rFonts w:cs="Arial"/>
                <w:color w:val="000000"/>
                <w:sz w:val="22"/>
                <w:szCs w:val="22"/>
              </w:rPr>
              <w:t xml:space="preserve"> and how it applies in the team or  school setting</w:t>
            </w:r>
          </w:p>
          <w:p>
            <w:pPr>
              <w:pStyle w:val="Normal"/>
              <w:rPr>
                <w:rFonts w:cs="Arial"/>
                <w:sz w:val="22"/>
                <w:szCs w:val="22"/>
                <w:lang w:val="en-US"/>
              </w:rPr>
            </w:pPr>
            <w:r>
              <w:rPr>
                <w:rFonts w:cs="Arial"/>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Work Circumstances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tabs>
                <w:tab w:val="clear" w:pos="720"/>
                <w:tab w:val="left" w:pos="429" w:leader="none"/>
              </w:tabs>
              <w:rPr>
                <w:rFonts w:cs="Arial"/>
                <w:sz w:val="22"/>
                <w:szCs w:val="22"/>
              </w:rPr>
            </w:pPr>
            <w:r>
              <w:rPr>
                <w:rFonts w:cs="Arial"/>
                <w:sz w:val="22"/>
                <w:szCs w:val="22"/>
              </w:rPr>
              <w:t xml:space="preserve">To work flexibly as the workload demands in a range of settings across the town if required </w:t>
            </w:r>
          </w:p>
          <w:p>
            <w:pPr>
              <w:pStyle w:val="Normal"/>
              <w:tabs>
                <w:tab w:val="clear" w:pos="720"/>
                <w:tab w:val="left" w:pos="429" w:leader="none"/>
              </w:tabs>
              <w:rPr>
                <w:rFonts w:cs="Arial"/>
                <w:sz w:val="22"/>
                <w:szCs w:val="22"/>
              </w:rPr>
            </w:pPr>
            <w:r>
              <w:rPr>
                <w:rFonts w:cs="Arial"/>
                <w:sz w:val="22"/>
                <w:szCs w:val="22"/>
              </w:rPr>
            </w:r>
          </w:p>
          <w:p>
            <w:pPr>
              <w:pStyle w:val="Normal"/>
              <w:tabs>
                <w:tab w:val="clear" w:pos="720"/>
                <w:tab w:val="left" w:pos="429" w:leader="none"/>
              </w:tabs>
              <w:rPr>
                <w:rFonts w:cs="Arial"/>
                <w:sz w:val="22"/>
                <w:szCs w:val="22"/>
              </w:rPr>
            </w:pPr>
            <w:r>
              <w:rPr>
                <w:rFonts w:cs="Arial"/>
                <w:sz w:val="22"/>
                <w:szCs w:val="22"/>
              </w:rPr>
              <w:t xml:space="preserve">Occasional out of hours working to support training in settings and home visiting </w:t>
            </w:r>
          </w:p>
          <w:p>
            <w:pPr>
              <w:pStyle w:val="Normal"/>
              <w:overflowPunct w:val="true"/>
              <w:textAlignment w:val="baselin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ind w:left="360" w:right="0" w:hanging="0"/>
              <w:jc w:val="center"/>
              <w:rPr>
                <w:rFonts w:cs="Arial"/>
                <w:sz w:val="22"/>
                <w:szCs w:val="22"/>
              </w:rPr>
            </w:pPr>
            <w:r>
              <w:rPr>
                <w:rFonts w:cs="Arial"/>
                <w:sz w:val="22"/>
                <w:szCs w:val="22"/>
              </w:rPr>
              <w:t>I</w:t>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pPr>
        <w:pStyle w:val="Normal"/>
        <w:jc w:val="both"/>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