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jc w:val="center"/>
        <w:rPr>
          <w:b/>
          <w:bCs/>
          <w:sz w:val="24"/>
          <w:szCs w:val="24"/>
          <w:u w:val="single"/>
        </w:rPr>
      </w:pPr>
      <w:r>
        <w:rPr>
          <w:b/>
          <w:bCs/>
          <w:sz w:val="24"/>
          <w:szCs w:val="24"/>
          <w:u w:val="single"/>
        </w:rPr>
        <w:t>OLDHAM COUNCIL</w:t>
      </w:r>
    </w:p>
    <w:p>
      <w:pPr>
        <w:pStyle w:val="Normal"/>
        <w:jc w:val="center"/>
        <w:rPr>
          <w:b/>
          <w:bCs/>
          <w:u w:val="single"/>
        </w:rPr>
      </w:pPr>
      <w:r>
        <w:rPr>
          <w:b/>
          <w:bCs/>
          <w:u w:val="single"/>
        </w:rPr>
      </w:r>
    </w:p>
    <w:p>
      <w:pPr>
        <w:pStyle w:val="Normal"/>
        <w:jc w:val="center"/>
        <w:rPr>
          <w:b/>
          <w:bCs/>
          <w:sz w:val="24"/>
          <w:szCs w:val="24"/>
          <w:u w:val="single"/>
        </w:rPr>
      </w:pPr>
      <w:r>
        <w:rPr>
          <w:b/>
          <w:bCs/>
          <w:sz w:val="24"/>
          <w:szCs w:val="24"/>
          <w:u w:val="single"/>
        </w:rPr>
        <w:t>JOB DESCRIPTION</w:t>
      </w:r>
    </w:p>
    <w:p>
      <w:pPr>
        <w:pStyle w:val="Normal"/>
        <w:jc w:val="center"/>
        <w:rPr>
          <w:b/>
          <w:bCs/>
          <w:u w:val="single"/>
        </w:rPr>
      </w:pPr>
      <w:r>
        <w:rPr>
          <w:b/>
          <w:bCs/>
          <w:u w:val="single"/>
        </w:rPr>
      </w:r>
    </w:p>
    <w:tbl>
      <w:tblPr>
        <w:tblW w:w="10439" w:type="dxa"/>
        <w:jc w:val="left"/>
        <w:tblInd w:w="-504" w:type="dxa"/>
        <w:tblLayout w:type="fixed"/>
        <w:tblCellMar>
          <w:top w:w="0" w:type="dxa"/>
          <w:left w:w="108" w:type="dxa"/>
          <w:bottom w:w="0" w:type="dxa"/>
          <w:right w:w="108" w:type="dxa"/>
        </w:tblCellMar>
      </w:tblPr>
      <w:tblGrid>
        <w:gridCol w:w="4251"/>
        <w:gridCol w:w="6188"/>
      </w:tblGrid>
      <w:tr>
        <w:trPr>
          <w:cantSplit w:val="true"/>
        </w:trPr>
        <w:tc>
          <w:tcPr>
            <w:tcW w:w="10439" w:type="dxa"/>
            <w:gridSpan w:val="2"/>
            <w:tcBorders>
              <w:top w:val="single" w:sz="4" w:space="0" w:color="000000"/>
              <w:left w:val="single" w:sz="4" w:space="0" w:color="000000"/>
              <w:bottom w:val="single" w:sz="4" w:space="0" w:color="000000"/>
              <w:right w:val="single" w:sz="4" w:space="0" w:color="000000"/>
            </w:tcBorders>
          </w:tcPr>
          <w:p>
            <w:pPr>
              <w:pStyle w:val="Normal"/>
              <w:rPr/>
            </w:pPr>
            <w:r>
              <w:rPr>
                <w:b/>
              </w:rPr>
              <w:t>Job Title:</w:t>
            </w:r>
            <w:r>
              <w:rPr/>
              <w:t xml:space="preserve"> Class Teacher</w:t>
            </w:r>
          </w:p>
          <w:p>
            <w:pPr>
              <w:pStyle w:val="EndnoteText"/>
              <w:rPr>
                <w:rFonts w:ascii="Arial" w:hAnsi="Arial" w:cs="Arial"/>
                <w:sz w:val="22"/>
              </w:rPr>
            </w:pPr>
            <w:r>
              <w:rPr>
                <w:rFonts w:cs="Arial" w:ascii="Arial" w:hAnsi="Arial"/>
                <w:sz w:val="22"/>
              </w:rPr>
            </w:r>
          </w:p>
        </w:tc>
      </w:tr>
      <w:tr>
        <w:trPr>
          <w:cantSplit w:val="true"/>
        </w:trPr>
        <w:tc>
          <w:tcPr>
            <w:tcW w:w="4251" w:type="dxa"/>
            <w:tcBorders>
              <w:top w:val="single" w:sz="4" w:space="0" w:color="000000"/>
              <w:left w:val="single" w:sz="4" w:space="0" w:color="000000"/>
              <w:bottom w:val="single" w:sz="4" w:space="0" w:color="000000"/>
              <w:right w:val="single" w:sz="4" w:space="0" w:color="000000"/>
            </w:tcBorders>
          </w:tcPr>
          <w:p>
            <w:pPr>
              <w:pStyle w:val="Normal"/>
              <w:rPr/>
            </w:pPr>
            <w:r>
              <w:rPr>
                <w:b/>
              </w:rPr>
              <w:t>Directorate:</w:t>
            </w:r>
            <w:r>
              <w:rPr/>
              <w:t xml:space="preserve"> People, Communities and Society</w:t>
            </w:r>
          </w:p>
        </w:tc>
        <w:tc>
          <w:tcPr>
            <w:tcW w:w="6188" w:type="dxa"/>
            <w:tcBorders>
              <w:top w:val="single" w:sz="4" w:space="0" w:color="000000"/>
              <w:left w:val="single" w:sz="4" w:space="0" w:color="000000"/>
              <w:bottom w:val="single" w:sz="4" w:space="0" w:color="000000"/>
              <w:right w:val="single" w:sz="4" w:space="0" w:color="000000"/>
            </w:tcBorders>
          </w:tcPr>
          <w:p>
            <w:pPr>
              <w:pStyle w:val="Normal"/>
              <w:rPr/>
            </w:pPr>
            <w:r>
              <w:rPr>
                <w:b/>
              </w:rPr>
              <w:t>School:</w:t>
            </w:r>
            <w:r>
              <w:rPr/>
              <w:t xml:space="preserve"> Greenfield Primary School</w:t>
            </w:r>
          </w:p>
          <w:p>
            <w:pPr>
              <w:pStyle w:val="Normal"/>
              <w:rPr/>
            </w:pPr>
            <w:r>
              <w:rPr/>
            </w:r>
          </w:p>
        </w:tc>
      </w:tr>
      <w:tr>
        <w:trPr>
          <w:cantSplit w:val="true"/>
        </w:trPr>
        <w:tc>
          <w:tcPr>
            <w:tcW w:w="10439" w:type="dxa"/>
            <w:gridSpan w:val="2"/>
            <w:tcBorders>
              <w:top w:val="single" w:sz="4" w:space="0" w:color="000000"/>
              <w:left w:val="single" w:sz="4" w:space="0" w:color="000000"/>
              <w:bottom w:val="single" w:sz="4" w:space="0" w:color="000000"/>
              <w:right w:val="single" w:sz="4" w:space="0" w:color="000000"/>
            </w:tcBorders>
          </w:tcPr>
          <w:p>
            <w:pPr>
              <w:pStyle w:val="Normal"/>
              <w:rPr/>
            </w:pPr>
            <w:r>
              <w:rPr>
                <w:b/>
              </w:rPr>
              <w:t xml:space="preserve">Grade: </w:t>
            </w:r>
            <w:r>
              <w:rPr/>
              <w:t>Teachers Pay and Conditions</w:t>
            </w:r>
          </w:p>
          <w:p>
            <w:pPr>
              <w:pStyle w:val="Header"/>
              <w:tabs>
                <w:tab w:val="clear" w:pos="4153"/>
                <w:tab w:val="clear" w:pos="8306"/>
              </w:tabs>
              <w:rPr/>
            </w:pPr>
            <w:r>
              <w:rPr/>
            </w:r>
          </w:p>
        </w:tc>
      </w:tr>
    </w:tbl>
    <w:p>
      <w:pPr>
        <w:pStyle w:val="Normal"/>
        <w:rPr/>
      </w:pPr>
      <w:r>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b/>
                <w:bCs/>
              </w:rPr>
            </w:pPr>
            <w:r>
              <w:rPr>
                <w:b/>
                <w:bCs/>
              </w:rPr>
              <w:t>Key Purpose of the Job:</w:t>
            </w:r>
          </w:p>
          <w:p>
            <w:pPr>
              <w:pStyle w:val="Normal"/>
              <w:rPr>
                <w:b/>
                <w:bCs/>
              </w:rPr>
            </w:pPr>
            <w:r>
              <w:rPr>
                <w:b/>
                <w:bCs/>
              </w:rPr>
            </w:r>
          </w:p>
          <w:p>
            <w:pPr>
              <w:pStyle w:val="Normal"/>
              <w:rPr>
                <w:rFonts w:cs="Arial"/>
                <w:szCs w:val="24"/>
              </w:rPr>
            </w:pPr>
            <w:r>
              <w:rPr>
                <w:rFonts w:cs="Arial"/>
                <w:szCs w:val="24"/>
              </w:rPr>
              <w:t>To take responsibility for the education and welfare of a designated class of children in accordance with the current School Teachers’ Pay and Conditions document, having due regard to the requirements of the National Curriculum and LEA and school policies.</w:t>
            </w:r>
          </w:p>
          <w:p>
            <w:pPr>
              <w:pStyle w:val="Normal"/>
              <w:rPr>
                <w:rFonts w:cs="Arial"/>
                <w:szCs w:val="24"/>
              </w:rPr>
            </w:pPr>
            <w:r>
              <w:rPr>
                <w:rFonts w:cs="Arial"/>
                <w:szCs w:val="24"/>
              </w:rPr>
            </w:r>
          </w:p>
          <w:p>
            <w:pPr>
              <w:pStyle w:val="Normal"/>
              <w:rPr>
                <w:rFonts w:cs="Arial"/>
                <w:b/>
                <w:szCs w:val="24"/>
              </w:rPr>
            </w:pPr>
            <w:r>
              <w:rPr>
                <w:rFonts w:cs="Arial"/>
                <w:b/>
                <w:szCs w:val="24"/>
              </w:rPr>
              <w:t>Main Activities:</w:t>
            </w:r>
          </w:p>
          <w:p>
            <w:pPr>
              <w:pStyle w:val="Normal"/>
              <w:rPr>
                <w:rFonts w:cs="Arial"/>
                <w:b/>
                <w:szCs w:val="24"/>
              </w:rPr>
            </w:pPr>
            <w:r>
              <w:rPr>
                <w:rFonts w:cs="Arial"/>
                <w:b/>
                <w:szCs w:val="24"/>
              </w:rPr>
            </w:r>
          </w:p>
          <w:p>
            <w:pPr>
              <w:pStyle w:val="Normal"/>
              <w:numPr>
                <w:ilvl w:val="0"/>
                <w:numId w:val="3"/>
              </w:numPr>
              <w:ind w:hanging="720" w:left="720" w:right="0"/>
              <w:rPr/>
            </w:pPr>
            <w:r>
              <w:rPr>
                <w:rFonts w:cs="Arial"/>
                <w:szCs w:val="24"/>
              </w:rPr>
              <w:t>To take responsibility for planning and implementing appropriate work programmes for all children in the designated class, within the framework of national and school policies.</w:t>
            </w:r>
          </w:p>
          <w:p>
            <w:pPr>
              <w:pStyle w:val="Normal"/>
              <w:ind w:hanging="720" w:right="0"/>
              <w:rPr>
                <w:rFonts w:cs="Arial"/>
                <w:szCs w:val="24"/>
              </w:rPr>
            </w:pPr>
            <w:r>
              <w:rPr>
                <w:rFonts w:cs="Arial"/>
                <w:szCs w:val="24"/>
              </w:rPr>
            </w:r>
          </w:p>
          <w:p>
            <w:pPr>
              <w:pStyle w:val="Normal"/>
              <w:numPr>
                <w:ilvl w:val="0"/>
                <w:numId w:val="3"/>
              </w:numPr>
              <w:ind w:hanging="720" w:left="720" w:right="0"/>
              <w:rPr/>
            </w:pPr>
            <w:r>
              <w:rPr>
                <w:rFonts w:cs="Arial"/>
                <w:szCs w:val="24"/>
              </w:rPr>
              <w:t>To maintain assessment records and report on pupils’ progress to senior staff and to parents and carers, in accordance with school policy.</w:t>
            </w:r>
          </w:p>
          <w:p>
            <w:pPr>
              <w:pStyle w:val="Normal"/>
              <w:ind w:hanging="720" w:right="0"/>
              <w:rPr>
                <w:rFonts w:cs="Arial"/>
                <w:szCs w:val="24"/>
              </w:rPr>
            </w:pPr>
            <w:r>
              <w:rPr>
                <w:rFonts w:cs="Arial"/>
                <w:szCs w:val="24"/>
              </w:rPr>
            </w:r>
          </w:p>
          <w:p>
            <w:pPr>
              <w:pStyle w:val="Normal"/>
              <w:numPr>
                <w:ilvl w:val="0"/>
                <w:numId w:val="3"/>
              </w:numPr>
              <w:ind w:hanging="720" w:left="720" w:right="0"/>
              <w:rPr/>
            </w:pPr>
            <w:r>
              <w:rPr>
                <w:rFonts w:cs="Arial"/>
                <w:szCs w:val="24"/>
              </w:rPr>
              <w:t xml:space="preserve">To manage additional adults within the classroom. </w:t>
            </w:r>
          </w:p>
          <w:p>
            <w:pPr>
              <w:pStyle w:val="Normal"/>
              <w:rPr/>
            </w:pPr>
            <w:r>
              <w:rPr/>
            </w:r>
          </w:p>
        </w:tc>
      </w:tr>
    </w:tbl>
    <w:p>
      <w:pPr>
        <w:pStyle w:val="Normal"/>
        <w:rPr/>
      </w:pPr>
      <w:r>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b/>
                <w:sz w:val="22"/>
              </w:rPr>
            </w:pPr>
            <w:r>
              <w:rPr>
                <w:rFonts w:cs="Arial" w:ascii="Arial" w:hAnsi="Arial"/>
                <w:b/>
                <w:sz w:val="22"/>
              </w:rPr>
              <w:t>Key Tasks:</w:t>
            </w:r>
          </w:p>
          <w:p>
            <w:pPr>
              <w:pStyle w:val="Normal"/>
              <w:rPr>
                <w:rFonts w:cs="Arial"/>
                <w:b/>
                <w:bCs/>
                <w:szCs w:val="24"/>
              </w:rPr>
            </w:pPr>
            <w:r>
              <w:rPr>
                <w:rFonts w:cs="Arial"/>
                <w:b/>
                <w:bCs/>
                <w:szCs w:val="24"/>
              </w:rPr>
            </w:r>
          </w:p>
          <w:p>
            <w:pPr>
              <w:pStyle w:val="Normal"/>
              <w:rPr>
                <w:rFonts w:cs="Arial"/>
                <w:b/>
                <w:bCs/>
                <w:szCs w:val="24"/>
              </w:rPr>
            </w:pPr>
            <w:r>
              <w:rPr>
                <w:rFonts w:cs="Arial"/>
                <w:b/>
                <w:bCs/>
                <w:szCs w:val="24"/>
              </w:rPr>
            </w:r>
          </w:p>
          <w:p>
            <w:pPr>
              <w:pStyle w:val="Normal"/>
              <w:numPr>
                <w:ilvl w:val="0"/>
                <w:numId w:val="4"/>
              </w:numPr>
              <w:ind w:hanging="720" w:left="720" w:right="0"/>
              <w:rPr/>
            </w:pPr>
            <w:r>
              <w:rPr>
                <w:rFonts w:cs="Arial"/>
                <w:szCs w:val="24"/>
              </w:rPr>
              <w:t>To plan work for the class in accordance with national, LEA and school curriculum policies and in co-operation with subject and phase leaders to ensure that the children experience a broad, balanced, relevant and stimulating curriculum.</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To ensure a close match between the learning experience offered and the individual needs of the children in the class, so as to give each child an opportunity to achieve to the maximum of his/her capability.</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To make appropriate educational provision for children with SEN and those learning EAL, with support from the SENCo.</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Where possible, to make sure that the majority of the children’s work is closely linked to first-hand practical experience.</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To provide children with opportunities to manage their own learning and become independent learners.</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 xml:space="preserve">To create a secure, happy and stimulating classroom environment, maintaining the highest standards of organisation, and discipline. </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To foster each child’s self-image and esteem and establish relationships which are based on mutual respect.</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To maintain a high standard of display both in the classroom and in other areas of the school.</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To arrange for resources, equipment and materials to be available in such a way that they are properly cared for, easily accessible and will encourage the children to become more responsible for their own learning.</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To work closely with colleagues to undertake medium and short term planning and the implementation of agreed schemes of work.</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To assess children’s progress, maintain records and provide written reports to parents and carers in accordance with school policies.</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To communicate and consult with parents and carers and with outside agencies, as necessary, about children’s progress and attainment.</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To ensure that the school’s aims and objectives in relation to the curriculum, equal opportunities and discipline are promoted in every day classroom organisation and practice.</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To liaise with support staff both school based, from the LA &amp; from other external bodies as required.</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To take responsibility for the management of other adults in the classroom.</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To take up the opportunity for continuous professional development through self-directed reading, courses and in-service training.</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To undertake any other reasonable and relevant duties in accordance with the changing needs of the school.</w:t>
            </w:r>
          </w:p>
          <w:p>
            <w:pPr>
              <w:pStyle w:val="Normal"/>
              <w:ind w:hanging="720" w:right="0"/>
              <w:rPr>
                <w:rFonts w:cs="Arial"/>
                <w:szCs w:val="24"/>
              </w:rPr>
            </w:pPr>
            <w:r>
              <w:rPr>
                <w:rFonts w:cs="Arial"/>
                <w:szCs w:val="24"/>
              </w:rPr>
            </w:r>
          </w:p>
          <w:p>
            <w:pPr>
              <w:pStyle w:val="Normal"/>
              <w:numPr>
                <w:ilvl w:val="0"/>
                <w:numId w:val="4"/>
              </w:numPr>
              <w:ind w:hanging="720" w:left="720" w:right="0"/>
              <w:rPr/>
            </w:pPr>
            <w:r>
              <w:rPr>
                <w:rFonts w:cs="Arial"/>
                <w:szCs w:val="24"/>
              </w:rPr>
              <w:t>To take responsibility for a curriculum subject area as agreed with the headteacher as detailed below:</w:t>
            </w:r>
          </w:p>
          <w:p>
            <w:pPr>
              <w:pStyle w:val="Normal"/>
              <w:ind w:hanging="720" w:right="0"/>
              <w:rPr>
                <w:rFonts w:cs="Arial"/>
                <w:szCs w:val="24"/>
              </w:rPr>
            </w:pPr>
            <w:r>
              <w:rPr>
                <w:rFonts w:cs="Arial"/>
                <w:szCs w:val="24"/>
              </w:rPr>
            </w:r>
          </w:p>
          <w:p>
            <w:pPr>
              <w:pStyle w:val="Normal"/>
              <w:numPr>
                <w:ilvl w:val="0"/>
                <w:numId w:val="5"/>
              </w:numPr>
              <w:rPr/>
            </w:pPr>
            <w:r>
              <w:rPr>
                <w:rFonts w:cs="Arial"/>
                <w:szCs w:val="24"/>
              </w:rPr>
              <w:t>Promote the teaching of the agreed subject throughout the school, according to the requirements of the National Curriculum/QCA schemes of work and any other new initiatives from the Department for Education and Skills.</w:t>
            </w:r>
          </w:p>
          <w:p>
            <w:pPr>
              <w:pStyle w:val="Normal"/>
              <w:ind w:hanging="720" w:right="0"/>
              <w:rPr>
                <w:rFonts w:cs="Arial"/>
                <w:szCs w:val="24"/>
              </w:rPr>
            </w:pPr>
            <w:r>
              <w:rPr>
                <w:rFonts w:cs="Arial"/>
                <w:szCs w:val="24"/>
              </w:rPr>
            </w:r>
          </w:p>
          <w:p>
            <w:pPr>
              <w:pStyle w:val="Normal"/>
              <w:numPr>
                <w:ilvl w:val="0"/>
                <w:numId w:val="5"/>
              </w:numPr>
              <w:rPr/>
            </w:pPr>
            <w:r>
              <w:rPr>
                <w:rFonts w:cs="Arial"/>
                <w:szCs w:val="24"/>
              </w:rPr>
              <w:t>In conjunction with the head teacher or other senior staff, be responsible for the implementation and management of the school’s policy for the agreed subject area</w:t>
            </w:r>
          </w:p>
          <w:p>
            <w:pPr>
              <w:pStyle w:val="Normal"/>
              <w:ind w:hanging="720" w:right="0"/>
              <w:rPr>
                <w:rFonts w:cs="Arial"/>
                <w:szCs w:val="24"/>
              </w:rPr>
            </w:pPr>
            <w:r>
              <w:rPr>
                <w:rFonts w:cs="Arial"/>
                <w:szCs w:val="24"/>
              </w:rPr>
            </w:r>
          </w:p>
          <w:p>
            <w:pPr>
              <w:pStyle w:val="Normal"/>
              <w:numPr>
                <w:ilvl w:val="0"/>
                <w:numId w:val="5"/>
              </w:numPr>
              <w:rPr/>
            </w:pPr>
            <w:r>
              <w:rPr>
                <w:rFonts w:cs="Arial"/>
                <w:szCs w:val="24"/>
              </w:rPr>
              <w:t>Review the policy and adapt it as appropriate</w:t>
            </w:r>
          </w:p>
          <w:p>
            <w:pPr>
              <w:pStyle w:val="Normal"/>
              <w:ind w:hanging="720" w:right="0"/>
              <w:rPr>
                <w:rFonts w:cs="Arial"/>
                <w:szCs w:val="24"/>
              </w:rPr>
            </w:pPr>
            <w:r>
              <w:rPr>
                <w:rFonts w:cs="Arial"/>
                <w:szCs w:val="24"/>
              </w:rPr>
            </w:r>
          </w:p>
          <w:p>
            <w:pPr>
              <w:pStyle w:val="Normal"/>
              <w:numPr>
                <w:ilvl w:val="0"/>
                <w:numId w:val="5"/>
              </w:numPr>
              <w:rPr/>
            </w:pPr>
            <w:r>
              <w:rPr>
                <w:rFonts w:cs="Arial"/>
                <w:szCs w:val="24"/>
              </w:rPr>
              <w:t>Develop a scheme of work for the subject suitable to the needs of a primary school catering for 3 – 11 year olds</w:t>
            </w:r>
          </w:p>
          <w:p>
            <w:pPr>
              <w:pStyle w:val="Normal"/>
              <w:ind w:hanging="720" w:right="0"/>
              <w:rPr>
                <w:rFonts w:cs="Arial"/>
                <w:szCs w:val="24"/>
              </w:rPr>
            </w:pPr>
            <w:r>
              <w:rPr>
                <w:rFonts w:cs="Arial"/>
                <w:szCs w:val="24"/>
              </w:rPr>
            </w:r>
          </w:p>
          <w:p>
            <w:pPr>
              <w:pStyle w:val="Normal"/>
              <w:numPr>
                <w:ilvl w:val="0"/>
                <w:numId w:val="5"/>
              </w:numPr>
              <w:rPr/>
            </w:pPr>
            <w:r>
              <w:rPr>
                <w:rFonts w:cs="Arial"/>
                <w:szCs w:val="24"/>
              </w:rPr>
              <w:t>Take responsibility for maintaining and evaluating all material resources with a system of easy accessibility.  To consult colleagues and be responsible for ordering resources within an agreed budget in full consultation with the head teacher</w:t>
            </w:r>
          </w:p>
          <w:p>
            <w:pPr>
              <w:pStyle w:val="Normal"/>
              <w:ind w:hanging="720" w:right="0"/>
              <w:rPr>
                <w:rFonts w:cs="Arial"/>
                <w:szCs w:val="24"/>
              </w:rPr>
            </w:pPr>
            <w:r>
              <w:rPr>
                <w:rFonts w:cs="Arial"/>
                <w:szCs w:val="24"/>
              </w:rPr>
            </w:r>
          </w:p>
          <w:p>
            <w:pPr>
              <w:pStyle w:val="Normal"/>
              <w:numPr>
                <w:ilvl w:val="0"/>
                <w:numId w:val="5"/>
              </w:numPr>
              <w:rPr/>
            </w:pPr>
            <w:r>
              <w:rPr>
                <w:rFonts w:cs="Arial"/>
                <w:szCs w:val="24"/>
              </w:rPr>
              <w:t>Offer support and advice to colleagues.</w:t>
            </w:r>
          </w:p>
          <w:p>
            <w:pPr>
              <w:pStyle w:val="ListParagraph"/>
              <w:rPr>
                <w:rFonts w:cs="Arial"/>
                <w:szCs w:val="24"/>
              </w:rPr>
            </w:pPr>
            <w:r>
              <w:rPr>
                <w:rFonts w:cs="Arial"/>
                <w:szCs w:val="24"/>
              </w:rPr>
            </w:r>
          </w:p>
          <w:p>
            <w:pPr>
              <w:pStyle w:val="Normal"/>
              <w:ind w:left="720" w:right="0"/>
              <w:rPr>
                <w:rFonts w:cs="Arial"/>
                <w:szCs w:val="24"/>
              </w:rPr>
            </w:pPr>
            <w:r>
              <w:rPr>
                <w:rFonts w:cs="Arial"/>
                <w:szCs w:val="24"/>
              </w:rPr>
            </w:r>
          </w:p>
          <w:p>
            <w:pPr>
              <w:pStyle w:val="Normal"/>
              <w:rPr>
                <w:rFonts w:cs="Arial"/>
                <w:szCs w:val="24"/>
              </w:rPr>
            </w:pPr>
            <w:r>
              <w:rPr>
                <w:rFonts w:cs="Arial"/>
                <w:szCs w:val="24"/>
              </w:rPr>
            </w:r>
          </w:p>
          <w:p>
            <w:pPr>
              <w:pStyle w:val="Normal"/>
              <w:rPr>
                <w:rFonts w:cs="Arial"/>
                <w:b/>
                <w:bCs/>
                <w:szCs w:val="24"/>
              </w:rPr>
            </w:pPr>
            <w:r>
              <w:rPr>
                <w:rFonts w:cs="Arial"/>
                <w:b/>
                <w:bCs/>
                <w:szCs w:val="24"/>
              </w:rPr>
              <w:t>KEY ORGANISATIONAL OBJECTIVES</w:t>
            </w:r>
          </w:p>
          <w:p>
            <w:pPr>
              <w:pStyle w:val="Normal"/>
              <w:rPr>
                <w:rFonts w:cs="Arial"/>
                <w:szCs w:val="24"/>
              </w:rPr>
            </w:pPr>
            <w:r>
              <w:rPr>
                <w:rFonts w:cs="Arial"/>
                <w:szCs w:val="24"/>
              </w:rPr>
            </w:r>
          </w:p>
          <w:p>
            <w:pPr>
              <w:pStyle w:val="Normal"/>
              <w:rPr>
                <w:rFonts w:cs="Arial"/>
                <w:szCs w:val="24"/>
              </w:rPr>
            </w:pPr>
            <w:r>
              <w:rPr>
                <w:rFonts w:cs="Arial"/>
                <w:szCs w:val="24"/>
              </w:rPr>
              <w:t>The Post Holder will contribute to the school’s objectives in service delivery by:</w:t>
            </w:r>
          </w:p>
          <w:p>
            <w:pPr>
              <w:pStyle w:val="Normal"/>
              <w:rPr>
                <w:rFonts w:cs="Arial"/>
                <w:szCs w:val="24"/>
              </w:rPr>
            </w:pPr>
            <w:r>
              <w:rPr>
                <w:rFonts w:cs="Arial"/>
                <w:szCs w:val="24"/>
              </w:rPr>
            </w:r>
          </w:p>
          <w:p>
            <w:pPr>
              <w:pStyle w:val="Normal"/>
              <w:numPr>
                <w:ilvl w:val="0"/>
                <w:numId w:val="6"/>
              </w:numPr>
              <w:rPr/>
            </w:pPr>
            <w:r>
              <w:rPr>
                <w:rFonts w:cs="Arial"/>
                <w:szCs w:val="24"/>
              </w:rPr>
              <w:t>Enactment of Health and Safety requirements and initiatives as directed;</w:t>
            </w:r>
          </w:p>
          <w:p>
            <w:pPr>
              <w:pStyle w:val="Normal"/>
              <w:numPr>
                <w:ilvl w:val="0"/>
                <w:numId w:val="6"/>
              </w:numPr>
              <w:rPr/>
            </w:pPr>
            <w:r>
              <w:rPr>
                <w:rFonts w:cs="Arial"/>
                <w:szCs w:val="24"/>
              </w:rPr>
              <w:t>Ensuring compliance with Data Protection legislation;</w:t>
            </w:r>
          </w:p>
          <w:p>
            <w:pPr>
              <w:pStyle w:val="Normal"/>
              <w:numPr>
                <w:ilvl w:val="0"/>
                <w:numId w:val="6"/>
              </w:numPr>
              <w:rPr/>
            </w:pPr>
            <w:r>
              <w:rPr>
                <w:rFonts w:cs="Arial"/>
                <w:szCs w:val="24"/>
              </w:rPr>
              <w:t>At all times operating within the school’s Equal Opportunities framework;</w:t>
            </w:r>
          </w:p>
          <w:p>
            <w:pPr>
              <w:pStyle w:val="Normal"/>
              <w:numPr>
                <w:ilvl w:val="0"/>
                <w:numId w:val="6"/>
              </w:numPr>
              <w:rPr/>
            </w:pPr>
            <w:r>
              <w:rPr>
                <w:rFonts w:cs="Arial"/>
                <w:szCs w:val="24"/>
              </w:rPr>
              <w:t>Commitment and contribution to improving standards for pupils as appropriate;</w:t>
            </w:r>
          </w:p>
          <w:p>
            <w:pPr>
              <w:pStyle w:val="Normal"/>
              <w:numPr>
                <w:ilvl w:val="0"/>
                <w:numId w:val="6"/>
              </w:numPr>
              <w:rPr/>
            </w:pPr>
            <w:r>
              <w:rPr>
                <w:rFonts w:cs="Arial"/>
                <w:szCs w:val="24"/>
              </w:rPr>
              <w:t>Acknowledging Customer Care and Quality initiatives, contributing to the maintenance of a caring and stimulating environment for pupils.</w:t>
            </w:r>
          </w:p>
          <w:p>
            <w:pPr>
              <w:pStyle w:val="Normal"/>
              <w:ind w:left="720" w:right="0"/>
              <w:rPr/>
            </w:pPr>
            <w:r>
              <w:rPr/>
            </w:r>
          </w:p>
        </w:tc>
      </w:tr>
    </w:tbl>
    <w:p>
      <w:pPr>
        <w:pStyle w:val="Normal"/>
        <w:rPr/>
      </w:pPr>
      <w:r>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b/>
              </w:rPr>
            </w:pPr>
            <w:r>
              <w:rPr>
                <w:b/>
              </w:rPr>
              <w:t>Standard Duties:</w:t>
            </w:r>
          </w:p>
          <w:p>
            <w:pPr>
              <w:pStyle w:val="Normal"/>
              <w:rPr>
                <w:b/>
              </w:rPr>
            </w:pPr>
            <w:r>
              <w:rPr>
                <w:b/>
              </w:rPr>
            </w:r>
          </w:p>
          <w:p>
            <w:pPr>
              <w:pStyle w:val="Normal"/>
              <w:numPr>
                <w:ilvl w:val="0"/>
                <w:numId w:val="2"/>
              </w:numPr>
              <w:rPr/>
            </w:pPr>
            <w:r>
              <w:rPr/>
              <w:t>To actively promote the equalities and diversity agenda in the workplace and in service delivery.</w:t>
            </w:r>
          </w:p>
          <w:p>
            <w:pPr>
              <w:pStyle w:val="Normal"/>
              <w:rPr/>
            </w:pPr>
            <w:r>
              <w:rPr/>
            </w:r>
          </w:p>
          <w:p>
            <w:pPr>
              <w:pStyle w:val="Normal"/>
              <w:numPr>
                <w:ilvl w:val="0"/>
                <w:numId w:val="2"/>
              </w:numPr>
              <w:rPr/>
            </w:pPr>
            <w:r>
              <w:rPr/>
              <w:t>To be familiar with customer care and health and safety polices of the Council/ Directorate.</w:t>
            </w:r>
          </w:p>
          <w:p>
            <w:pPr>
              <w:pStyle w:val="Normal"/>
              <w:rPr/>
            </w:pPr>
            <w:r>
              <w:rPr/>
            </w:r>
          </w:p>
          <w:p>
            <w:pPr>
              <w:pStyle w:val="Normal"/>
              <w:numPr>
                <w:ilvl w:val="0"/>
                <w:numId w:val="2"/>
              </w:numPr>
              <w:rPr/>
            </w:pPr>
            <w:r>
              <w:rPr/>
              <w:t>To participate in self-improvement in performance through workplace development.</w:t>
            </w:r>
          </w:p>
          <w:p>
            <w:pPr>
              <w:pStyle w:val="Normal"/>
              <w:rPr/>
            </w:pPr>
            <w:r>
              <w:rPr/>
            </w:r>
          </w:p>
          <w:p>
            <w:pPr>
              <w:pStyle w:val="Normal"/>
              <w:numPr>
                <w:ilvl w:val="0"/>
                <w:numId w:val="2"/>
              </w:numPr>
              <w:rPr/>
            </w:pPr>
            <w:r>
              <w:rPr/>
              <w:t>Undertake any additional duties commensurate with the grade of the post.</w:t>
            </w:r>
          </w:p>
          <w:p>
            <w:pPr>
              <w:pStyle w:val="Header"/>
              <w:tabs>
                <w:tab w:val="clear" w:pos="4153"/>
                <w:tab w:val="clear" w:pos="8306"/>
              </w:tabs>
              <w:rPr/>
            </w:pPr>
            <w:r>
              <w:rPr/>
            </w:r>
          </w:p>
        </w:tc>
      </w:tr>
    </w:tbl>
    <w:p>
      <w:pPr>
        <w:pStyle w:val="Normal"/>
        <w:rPr/>
      </w:pPr>
      <w:r>
        <w:rPr/>
      </w:r>
    </w:p>
    <w:p>
      <w:pPr>
        <w:pStyle w:val="Normal"/>
        <w:rPr/>
      </w:pPr>
      <w:r>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b/>
              </w:rPr>
            </w:pPr>
            <w:r>
              <w:rPr>
                <w:b/>
              </w:rPr>
              <w:t>Contacts:</w:t>
            </w:r>
          </w:p>
          <w:p>
            <w:pPr>
              <w:pStyle w:val="Normal"/>
              <w:rPr>
                <w:b/>
                <w:color w:val="FF0000"/>
              </w:rPr>
            </w:pPr>
            <w:r>
              <w:rPr>
                <w:b/>
                <w:color w:val="FF0000"/>
              </w:rPr>
            </w:r>
          </w:p>
          <w:p>
            <w:pPr>
              <w:pStyle w:val="Normal"/>
              <w:rPr/>
            </w:pPr>
            <w:r>
              <w:rPr/>
              <w:t>Children, parents, other staff members, governors, visitors to school.</w:t>
            </w:r>
          </w:p>
          <w:p>
            <w:pPr>
              <w:pStyle w:val="Normal"/>
              <w:rPr/>
            </w:pPr>
            <w:r>
              <w:rPr/>
            </w:r>
          </w:p>
        </w:tc>
      </w:tr>
    </w:tbl>
    <w:p>
      <w:pPr>
        <w:pStyle w:val="Normal"/>
        <w:rPr/>
      </w:pPr>
      <w:r>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b/>
              </w:rPr>
            </w:pPr>
            <w:r>
              <w:rPr>
                <w:b/>
              </w:rPr>
              <w:t>Relationship To Other Posts In The Department:</w:t>
            </w:r>
          </w:p>
          <w:p>
            <w:pPr>
              <w:pStyle w:val="Normal"/>
              <w:rPr>
                <w:b/>
                <w:color w:val="FF0000"/>
              </w:rPr>
            </w:pPr>
            <w:r>
              <w:rPr>
                <w:b/>
                <w:color w:val="FF0000"/>
              </w:rPr>
            </w:r>
          </w:p>
          <w:p>
            <w:pPr>
              <w:pStyle w:val="Normal"/>
              <w:rPr/>
            </w:pPr>
            <w:r>
              <w:rPr>
                <w:b/>
              </w:rPr>
              <w:t xml:space="preserve">Responsible to: </w:t>
            </w:r>
            <w:r>
              <w:rPr/>
              <w:t>The Headteacher.</w:t>
            </w:r>
          </w:p>
          <w:p>
            <w:pPr>
              <w:pStyle w:val="Normal"/>
              <w:rPr/>
            </w:pPr>
            <w:r>
              <w:rPr/>
            </w:r>
            <w:bookmarkStart w:id="0" w:name="Text17"/>
            <w:bookmarkStart w:id="1" w:name="Text17"/>
            <w:bookmarkEnd w:id="1"/>
          </w:p>
          <w:p>
            <w:pPr>
              <w:pStyle w:val="Normal"/>
              <w:rPr/>
            </w:pPr>
            <w:r>
              <w:rPr>
                <w:b/>
              </w:rPr>
              <w:t xml:space="preserve">Responsible for: </w:t>
            </w:r>
            <w:r>
              <w:rPr/>
              <w:t>The teacher is responsible for the supervision and organisation of the work of the classroom assistant/s relevant to his/her responsibilities.</w:t>
            </w:r>
          </w:p>
          <w:p>
            <w:pPr>
              <w:pStyle w:val="Normal"/>
              <w:rPr/>
            </w:pPr>
            <w:r>
              <w:rPr/>
            </w:r>
          </w:p>
        </w:tc>
      </w:tr>
    </w:tbl>
    <w:p>
      <w:pPr>
        <w:pStyle w:val="Normal"/>
        <w:rPr/>
      </w:pPr>
      <w:r>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b/>
              </w:rPr>
            </w:pPr>
            <w:r>
              <w:rPr>
                <w:b/>
              </w:rPr>
              <w:t>Special Conditions:</w:t>
            </w:r>
          </w:p>
          <w:p>
            <w:pPr>
              <w:pStyle w:val="Normal"/>
              <w:rPr>
                <w:b/>
                <w:color w:val="FF0000"/>
              </w:rPr>
            </w:pPr>
            <w:r>
              <w:rPr>
                <w:b/>
                <w:color w:val="FF0000"/>
              </w:rPr>
            </w:r>
          </w:p>
          <w:p>
            <w:pPr>
              <w:pStyle w:val="Normal"/>
              <w:rPr>
                <w:rFonts w:cs="Arial"/>
                <w:szCs w:val="24"/>
              </w:rPr>
            </w:pPr>
            <w:r>
              <w:rPr>
                <w:rFonts w:cs="Arial"/>
                <w:szCs w:val="24"/>
              </w:rPr>
              <w:t>Governed by the National Agreement on Teachers’ Pay and Conditions, supplemented by local conditions as agreed by the governors.</w:t>
            </w:r>
          </w:p>
          <w:p>
            <w:pPr>
              <w:pStyle w:val="Normal"/>
              <w:rPr>
                <w:rFonts w:cs="Arial"/>
                <w:szCs w:val="24"/>
              </w:rPr>
            </w:pPr>
            <w:r>
              <w:rPr>
                <w:rFonts w:cs="Arial"/>
                <w:szCs w:val="24"/>
              </w:rPr>
            </w:r>
          </w:p>
          <w:p>
            <w:pPr>
              <w:pStyle w:val="Normal"/>
              <w:rPr>
                <w:rFonts w:cs="Arial"/>
                <w:szCs w:val="24"/>
              </w:rPr>
            </w:pPr>
            <w:r>
              <w:rPr>
                <w:rFonts w:cs="Arial"/>
                <w:szCs w:val="24"/>
              </w:rPr>
              <w:t>A Clear Enhanced DBS Disclosure and Childcare Disqualification by Association checks are required.</w:t>
            </w:r>
          </w:p>
          <w:p>
            <w:pPr>
              <w:pStyle w:val="Normal"/>
              <w:rPr>
                <w:b/>
              </w:rPr>
            </w:pPr>
            <w:r>
              <w:rPr>
                <w:b/>
              </w:rPr>
            </w:r>
          </w:p>
          <w:p>
            <w:pPr>
              <w:pStyle w:val="Normal"/>
              <w:rPr/>
            </w:pPr>
            <w:r>
              <w:rPr>
                <w:rFonts w:eastAsia="Arial" w:cs="Arial"/>
                <w:color w:val="999999"/>
              </w:rPr>
              <w:t xml:space="preserve">         </w:t>
            </w:r>
            <w:r>
              <w:rPr>
                <w:color w:val="999999"/>
              </w:rPr>
              <w:t>.</w:t>
            </w:r>
          </w:p>
          <w:p>
            <w:pPr>
              <w:pStyle w:val="Normal"/>
              <w:rPr/>
            </w:pPr>
            <w:r>
              <w:rPr/>
            </w:r>
          </w:p>
        </w:tc>
      </w:tr>
    </w:tbl>
    <w:p>
      <w:pPr>
        <w:pStyle w:val="Normal"/>
        <w:rPr/>
      </w:pPr>
      <w:r>
        <w:rPr/>
      </w:r>
    </w:p>
    <w:p>
      <w:pPr>
        <w:pStyle w:val="Normal"/>
        <w:rPr/>
      </w:pPr>
      <w:r>
        <w:rPr/>
      </w:r>
    </w:p>
    <w:p>
      <w:pPr>
        <w:pStyle w:val="Normal"/>
        <w:rPr/>
      </w:pPr>
      <w:r>
        <w:rPr/>
      </w:r>
    </w:p>
    <w:p>
      <w:pPr>
        <w:pStyle w:val="Normal"/>
        <w:rPr/>
      </w:pPr>
      <w:r>
        <w:rPr/>
      </w:r>
    </w:p>
    <w:p>
      <w:pPr>
        <w:pStyle w:val="Normal"/>
        <w:rPr>
          <w:b/>
          <w:bCs/>
          <w:sz w:val="24"/>
          <w:szCs w:val="24"/>
        </w:rPr>
      </w:pPr>
      <w:r>
        <w:rPr>
          <w:b/>
          <w:bCs/>
          <w:sz w:val="24"/>
          <w:szCs w:val="24"/>
        </w:rPr>
      </w:r>
      <w:r>
        <w:br w:type="page"/>
      </w:r>
    </w:p>
    <w:p>
      <w:pPr>
        <w:pStyle w:val="Normal"/>
        <w:jc w:val="center"/>
        <w:rPr>
          <w:b/>
          <w:bCs/>
          <w:sz w:val="24"/>
          <w:szCs w:val="24"/>
          <w:u w:val="single"/>
        </w:rPr>
      </w:pPr>
      <w:r>
        <w:rPr>
          <w:b/>
          <w:bCs/>
          <w:sz w:val="24"/>
          <w:szCs w:val="24"/>
          <w:u w:val="single"/>
        </w:rPr>
        <w:t>OLDHAM COUNCIL</w:t>
      </w:r>
    </w:p>
    <w:p>
      <w:pPr>
        <w:pStyle w:val="Normal"/>
        <w:jc w:val="center"/>
        <w:rPr>
          <w:b/>
          <w:bCs/>
          <w:sz w:val="24"/>
          <w:szCs w:val="24"/>
          <w:u w:val="single"/>
        </w:rPr>
      </w:pPr>
      <w:r>
        <w:rPr>
          <w:b/>
          <w:bCs/>
          <w:sz w:val="24"/>
          <w:szCs w:val="24"/>
          <w:u w:val="single"/>
        </w:rPr>
      </w:r>
    </w:p>
    <w:p>
      <w:pPr>
        <w:pStyle w:val="Normal"/>
        <w:jc w:val="center"/>
        <w:rPr>
          <w:b/>
          <w:bCs/>
          <w:sz w:val="24"/>
          <w:szCs w:val="24"/>
          <w:u w:val="single"/>
        </w:rPr>
      </w:pPr>
      <w:r>
        <w:rPr>
          <w:b/>
          <w:bCs/>
          <w:sz w:val="24"/>
          <w:szCs w:val="24"/>
          <w:u w:val="single"/>
        </w:rPr>
        <w:t>PERSON SPECIFICATION</w:t>
      </w:r>
    </w:p>
    <w:p>
      <w:pPr>
        <w:pStyle w:val="Normal"/>
        <w:rPr>
          <w:b/>
          <w:bCs/>
        </w:rPr>
      </w:pPr>
      <w:r>
        <w:rPr>
          <w:b/>
          <w:bCs/>
        </w:rPr>
      </w:r>
    </w:p>
    <w:p>
      <w:pPr>
        <w:pStyle w:val="Normal"/>
        <w:rPr>
          <w:b/>
          <w:bCs/>
        </w:rPr>
      </w:pPr>
      <w:r>
        <w:rPr>
          <w:b/>
          <w:bCs/>
        </w:rPr>
      </w:r>
    </w:p>
    <w:p>
      <w:pPr>
        <w:pStyle w:val="Normal"/>
        <w:rPr>
          <w:b/>
          <w:bCs/>
        </w:rPr>
      </w:pPr>
      <w:r>
        <w:rPr>
          <w:b/>
          <w:bCs/>
        </w:rPr>
        <w:t>Job Title:   Class Teacher</w:t>
      </w:r>
    </w:p>
    <w:p>
      <w:pPr>
        <w:pStyle w:val="Normal"/>
        <w:rPr/>
      </w:pPr>
      <w:r>
        <w:rPr/>
      </w:r>
    </w:p>
    <w:tbl>
      <w:tblPr>
        <w:tblW w:w="10890" w:type="dxa"/>
        <w:jc w:val="left"/>
        <w:tblInd w:w="-504" w:type="dxa"/>
        <w:tblLayout w:type="fixed"/>
        <w:tblCellMar>
          <w:top w:w="0" w:type="dxa"/>
          <w:left w:w="108" w:type="dxa"/>
          <w:bottom w:w="0" w:type="dxa"/>
          <w:right w:w="108" w:type="dxa"/>
        </w:tblCellMar>
      </w:tblPr>
      <w:tblGrid>
        <w:gridCol w:w="1800"/>
        <w:gridCol w:w="3455"/>
        <w:gridCol w:w="2694"/>
        <w:gridCol w:w="1681"/>
        <w:gridCol w:w="1260"/>
      </w:tblGrid>
      <w:tr>
        <w:trPr>
          <w:trHeight w:val="280" w:hRule="atLeast"/>
          <w:cantSplit w:val="true"/>
        </w:trPr>
        <w:tc>
          <w:tcPr>
            <w:tcW w:w="1800"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rPr>
                <w:b/>
                <w:bCs/>
              </w:rPr>
            </w:pPr>
            <w:r>
              <w:rPr>
                <w:b/>
                <w:bCs/>
              </w:rPr>
            </w:r>
          </w:p>
        </w:tc>
        <w:tc>
          <w:tcPr>
            <w:tcW w:w="3455"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jc w:val="center"/>
              <w:rPr>
                <w:b/>
                <w:bCs/>
              </w:rPr>
            </w:pPr>
            <w:r>
              <w:rPr>
                <w:b/>
                <w:bCs/>
              </w:rPr>
            </w:r>
          </w:p>
          <w:p>
            <w:pPr>
              <w:pStyle w:val="Normal"/>
              <w:jc w:val="center"/>
              <w:rPr>
                <w:b/>
                <w:bCs/>
              </w:rPr>
            </w:pPr>
            <w:r>
              <w:rPr>
                <w:b/>
                <w:bCs/>
              </w:rPr>
              <w:t xml:space="preserve">Selection criteria </w:t>
            </w:r>
          </w:p>
          <w:p>
            <w:pPr>
              <w:pStyle w:val="Normal"/>
              <w:jc w:val="center"/>
              <w:rPr>
                <w:b/>
                <w:bCs/>
              </w:rPr>
            </w:pPr>
            <w:r>
              <w:rPr>
                <w:b/>
                <w:bCs/>
              </w:rPr>
              <w:t>(Essential)</w:t>
            </w:r>
          </w:p>
        </w:tc>
        <w:tc>
          <w:tcPr>
            <w:tcW w:w="2694"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jc w:val="center"/>
              <w:rPr>
                <w:b/>
                <w:bCs/>
              </w:rPr>
            </w:pPr>
            <w:r>
              <w:rPr>
                <w:b/>
                <w:bCs/>
              </w:rPr>
            </w:r>
          </w:p>
          <w:p>
            <w:pPr>
              <w:pStyle w:val="Normal"/>
              <w:jc w:val="center"/>
              <w:rPr>
                <w:b/>
                <w:bCs/>
              </w:rPr>
            </w:pPr>
            <w:r>
              <w:rPr>
                <w:b/>
                <w:bCs/>
              </w:rPr>
              <w:t xml:space="preserve">Selection criteria </w:t>
            </w:r>
          </w:p>
          <w:p>
            <w:pPr>
              <w:pStyle w:val="Normal"/>
              <w:jc w:val="center"/>
              <w:rPr>
                <w:b/>
                <w:bCs/>
              </w:rPr>
            </w:pPr>
            <w:r>
              <w:rPr>
                <w:b/>
                <w:bCs/>
              </w:rPr>
              <w:t>(Desirable)</w:t>
            </w:r>
          </w:p>
          <w:p>
            <w:pPr>
              <w:pStyle w:val="Normal"/>
              <w:jc w:val="center"/>
              <w:rPr>
                <w:b/>
                <w:bCs/>
              </w:rPr>
            </w:pPr>
            <w:r>
              <w:rPr>
                <w:b/>
                <w:bCs/>
              </w:rPr>
            </w:r>
          </w:p>
        </w:tc>
        <w:tc>
          <w:tcPr>
            <w:tcW w:w="2941"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0"/>
              <w:jc w:val="center"/>
              <w:rPr>
                <w:b/>
                <w:bCs/>
              </w:rPr>
            </w:pPr>
            <w:r>
              <w:rPr>
                <w:b/>
                <w:bCs/>
              </w:rPr>
              <w:t>How Assessed</w:t>
            </w:r>
          </w:p>
        </w:tc>
      </w:tr>
      <w:tr>
        <w:trPr>
          <w:trHeight w:val="280" w:hRule="atLeast"/>
          <w:cantSplit w:val="true"/>
        </w:trPr>
        <w:tc>
          <w:tcPr>
            <w:tcW w:w="180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b/>
                <w:bCs/>
              </w:rPr>
            </w:pPr>
            <w:r>
              <w:rPr>
                <w:b/>
                <w:bCs/>
              </w:rPr>
            </w:r>
          </w:p>
        </w:tc>
        <w:tc>
          <w:tcPr>
            <w:tcW w:w="345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center"/>
              <w:rPr>
                <w:b/>
                <w:bCs/>
              </w:rPr>
            </w:pPr>
            <w:r>
              <w:rPr>
                <w:b/>
                <w:bCs/>
              </w:rPr>
            </w:r>
          </w:p>
        </w:tc>
        <w:tc>
          <w:tcPr>
            <w:tcW w:w="2694"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center"/>
              <w:rPr>
                <w:b/>
                <w:bCs/>
              </w:rPr>
            </w:pPr>
            <w:r>
              <w:rPr>
                <w:b/>
                <w:bCs/>
              </w:rPr>
            </w:r>
          </w:p>
        </w:tc>
        <w:tc>
          <w:tcPr>
            <w:tcW w:w="1681" w:type="dxa"/>
            <w:tcBorders>
              <w:top w:val="single" w:sz="4" w:space="0" w:color="000000"/>
              <w:left w:val="single" w:sz="4" w:space="0" w:color="000000"/>
              <w:bottom w:val="single" w:sz="4" w:space="0" w:color="000000"/>
              <w:right w:val="single" w:sz="4" w:space="0" w:color="000000"/>
            </w:tcBorders>
          </w:tcPr>
          <w:p>
            <w:pPr>
              <w:pStyle w:val="Normal"/>
              <w:spacing w:before="240" w:after="0"/>
              <w:jc w:val="center"/>
              <w:rPr>
                <w:b/>
                <w:bCs/>
              </w:rPr>
            </w:pPr>
            <w:r>
              <w:rPr>
                <w:b/>
                <w:bCs/>
              </w:rPr>
              <w:t>Essential</w:t>
            </w:r>
          </w:p>
        </w:tc>
        <w:tc>
          <w:tcPr>
            <w:tcW w:w="1260" w:type="dxa"/>
            <w:tcBorders>
              <w:top w:val="single" w:sz="4" w:space="0" w:color="000000"/>
              <w:left w:val="single" w:sz="4" w:space="0" w:color="000000"/>
              <w:bottom w:val="single" w:sz="4" w:space="0" w:color="000000"/>
              <w:right w:val="single" w:sz="4" w:space="0" w:color="000000"/>
            </w:tcBorders>
          </w:tcPr>
          <w:p>
            <w:pPr>
              <w:pStyle w:val="Normal"/>
              <w:spacing w:before="240" w:after="0"/>
              <w:jc w:val="center"/>
              <w:rPr>
                <w:b/>
                <w:bCs/>
              </w:rPr>
            </w:pPr>
            <w:r>
              <w:rPr>
                <w:b/>
                <w:bCs/>
              </w:rPr>
              <w:t>Desirable</w:t>
            </w:r>
          </w:p>
        </w:tc>
      </w:tr>
      <w:tr>
        <w:trPr/>
        <w:tc>
          <w:tcPr>
            <w:tcW w:w="1800" w:type="dxa"/>
            <w:tcBorders>
              <w:top w:val="single" w:sz="4" w:space="0" w:color="000000"/>
              <w:left w:val="single" w:sz="4" w:space="0" w:color="000000"/>
              <w:bottom w:val="single" w:sz="4" w:space="0" w:color="000000"/>
              <w:right w:val="single" w:sz="4" w:space="0" w:color="000000"/>
            </w:tcBorders>
          </w:tcPr>
          <w:p>
            <w:pPr>
              <w:pStyle w:val="Normal"/>
              <w:rPr>
                <w:b/>
                <w:bCs/>
              </w:rPr>
            </w:pPr>
            <w:r>
              <w:rPr>
                <w:b/>
                <w:bCs/>
              </w:rPr>
              <w:t>Education &amp; Qualifications</w:t>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tc>
        <w:tc>
          <w:tcPr>
            <w:tcW w:w="3455"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Qualified to degree level</w:t>
            </w:r>
          </w:p>
          <w:p>
            <w:pPr>
              <w:pStyle w:val="Normal"/>
              <w:rPr>
                <w:rFonts w:cs="Arial"/>
              </w:rPr>
            </w:pPr>
            <w:r>
              <w:rPr>
                <w:rFonts w:cs="Arial"/>
              </w:rPr>
            </w:r>
          </w:p>
          <w:p>
            <w:pPr>
              <w:pStyle w:val="Normal"/>
              <w:rPr>
                <w:rFonts w:cs="Arial"/>
              </w:rPr>
            </w:pPr>
            <w:r>
              <w:rPr>
                <w:rFonts w:cs="Arial"/>
              </w:rPr>
              <w:t>Qualified Teacher Status</w:t>
            </w:r>
          </w:p>
          <w:p>
            <w:pPr>
              <w:pStyle w:val="Normal"/>
              <w:rPr>
                <w:color w:val="808080"/>
              </w:rPr>
            </w:pPr>
            <w:r>
              <w:rPr>
                <w:color w:val="808080"/>
              </w:rPr>
            </w:r>
          </w:p>
        </w:tc>
        <w:tc>
          <w:tcPr>
            <w:tcW w:w="2694" w:type="dxa"/>
            <w:tcBorders>
              <w:top w:val="single" w:sz="4" w:space="0" w:color="000000"/>
              <w:left w:val="single" w:sz="4" w:space="0" w:color="000000"/>
              <w:bottom w:val="single" w:sz="4" w:space="0" w:color="000000"/>
              <w:right w:val="single" w:sz="4" w:space="0" w:color="000000"/>
            </w:tcBorders>
          </w:tcPr>
          <w:p>
            <w:pPr>
              <w:pStyle w:val="Normal"/>
              <w:rPr/>
            </w:pP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 xml:space="preserve"> </w:t>
            </w:r>
          </w:p>
        </w:tc>
        <w:tc>
          <w:tcPr>
            <w:tcW w:w="1681"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Application Letter, Certificates and Interview</w:t>
            </w:r>
          </w:p>
        </w:tc>
        <w:tc>
          <w:tcPr>
            <w:tcW w:w="1260" w:type="dxa"/>
            <w:tcBorders>
              <w:top w:val="single" w:sz="4" w:space="0" w:color="000000"/>
              <w:left w:val="single" w:sz="4" w:space="0" w:color="000000"/>
              <w:bottom w:val="single" w:sz="4" w:space="0" w:color="000000"/>
              <w:right w:val="single" w:sz="4" w:space="0" w:color="000000"/>
            </w:tcBorders>
          </w:tcPr>
          <w:p>
            <w:pPr>
              <w:pStyle w:val="Normal"/>
              <w:jc w:val="center"/>
              <w:rPr/>
            </w:pP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tc>
      </w:tr>
      <w:tr>
        <w:trPr/>
        <w:tc>
          <w:tcPr>
            <w:tcW w:w="1800" w:type="dxa"/>
            <w:tcBorders>
              <w:top w:val="single" w:sz="4" w:space="0" w:color="000000"/>
              <w:left w:val="single" w:sz="4" w:space="0" w:color="000000"/>
              <w:bottom w:val="single" w:sz="4" w:space="0" w:color="000000"/>
              <w:right w:val="single" w:sz="4" w:space="0" w:color="000000"/>
            </w:tcBorders>
          </w:tcPr>
          <w:p>
            <w:pPr>
              <w:pStyle w:val="Normal"/>
              <w:rPr>
                <w:b/>
                <w:bCs/>
              </w:rPr>
            </w:pPr>
            <w:r>
              <w:rPr>
                <w:b/>
                <w:bCs/>
              </w:rPr>
              <w:t>Knowledge &amp;</w:t>
            </w:r>
          </w:p>
          <w:p>
            <w:pPr>
              <w:pStyle w:val="Normal"/>
              <w:rPr>
                <w:b/>
                <w:bCs/>
              </w:rPr>
            </w:pPr>
            <w:r>
              <w:rPr>
                <w:b/>
                <w:bCs/>
              </w:rPr>
              <w:t>Experience</w:t>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tc>
        <w:tc>
          <w:tcPr>
            <w:tcW w:w="3455"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Good understanding of current theory and best practice in teaching and learning</w:t>
            </w:r>
          </w:p>
          <w:p>
            <w:pPr>
              <w:pStyle w:val="Normal"/>
              <w:rPr>
                <w:rFonts w:cs="Arial"/>
              </w:rPr>
            </w:pPr>
            <w:r>
              <w:rPr>
                <w:rFonts w:cs="Arial"/>
              </w:rPr>
            </w:r>
          </w:p>
          <w:p>
            <w:pPr>
              <w:pStyle w:val="Normal"/>
              <w:rPr>
                <w:rFonts w:cs="Arial"/>
              </w:rPr>
            </w:pPr>
            <w:r>
              <w:rPr>
                <w:rFonts w:cs="Arial"/>
              </w:rPr>
              <w:t>Good knowledge of the National Curriculum and its assessment</w:t>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t>An understanding of effective strategies for maintaining high standards of behaviour within the classroom</w:t>
            </w:r>
          </w:p>
          <w:p>
            <w:pPr>
              <w:pStyle w:val="Normal"/>
              <w:rPr>
                <w:rFonts w:cs="Arial"/>
              </w:rPr>
            </w:pPr>
            <w:r>
              <w:rPr>
                <w:rFonts w:cs="Arial"/>
              </w:rPr>
            </w:r>
          </w:p>
          <w:p>
            <w:pPr>
              <w:pStyle w:val="Normal"/>
              <w:rPr>
                <w:rFonts w:cs="Arial"/>
              </w:rPr>
            </w:pPr>
            <w:r>
              <w:rPr>
                <w:rFonts w:cs="Arial"/>
              </w:rPr>
              <w:t>An understanding of equality of opportunity issues and how they can be addressed in schools</w:t>
            </w:r>
          </w:p>
          <w:p>
            <w:pPr>
              <w:pStyle w:val="Normal"/>
              <w:rPr>
                <w:color w:val="808080"/>
              </w:rPr>
            </w:pPr>
            <w:r>
              <w:rPr>
                <w:color w:val="808080"/>
              </w:rPr>
            </w:r>
          </w:p>
        </w:tc>
        <w:tc>
          <w:tcPr>
            <w:tcW w:w="2694" w:type="dxa"/>
            <w:tcBorders>
              <w:top w:val="single" w:sz="4" w:space="0" w:color="000000"/>
              <w:left w:val="single" w:sz="4" w:space="0" w:color="000000"/>
              <w:bottom w:val="single" w:sz="4" w:space="0" w:color="000000"/>
              <w:right w:val="single" w:sz="4" w:space="0" w:color="000000"/>
            </w:tcBorders>
          </w:tcPr>
          <w:p>
            <w:pPr>
              <w:pStyle w:val="Normal"/>
              <w:rPr/>
            </w:pPr>
            <w:r>
              <w:fldChar w:fldCharType="begin">
                <w:ffData>
                  <w:name w:val="Text7"/>
                  <w:enabled/>
                  <w:calcOnExit w:val="0"/>
                  <w:textInput/>
                </w:ffData>
              </w:fldChar>
            </w:r>
            <w:r>
              <w:rPr/>
              <w:instrText xml:space="preserve"> FORMTEXT </w:instrText>
            </w:r>
            <w:r>
              <w:rPr/>
            </w:r>
            <w:r>
              <w:rPr/>
              <w:fldChar w:fldCharType="separate"/>
            </w:r>
            <w:r>
              <w:rPr/>
              <w:t>     </w:t>
            </w:r>
            <w:r/>
            <w:r>
              <w:rPr/>
              <w:fldChar w:fldCharType="end"/>
            </w:r>
            <w:r>
              <w:rPr/>
            </w:r>
          </w:p>
        </w:tc>
        <w:tc>
          <w:tcPr>
            <w:tcW w:w="1681"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 xml:space="preserve">Application Letter / Interview </w:t>
            </w:r>
          </w:p>
          <w:p>
            <w:pPr>
              <w:pStyle w:val="Normal"/>
              <w:rPr>
                <w:rFonts w:cs="Arial"/>
              </w:rPr>
            </w:pPr>
            <w:r>
              <w:rPr>
                <w:rFonts w:cs="Arial"/>
              </w:rPr>
            </w:r>
          </w:p>
          <w:p>
            <w:pPr>
              <w:pStyle w:val="Normal"/>
              <w:rPr>
                <w:rFonts w:cs="Arial"/>
              </w:rPr>
            </w:pPr>
            <w:r>
              <w:rPr>
                <w:rFonts w:cs="Arial"/>
              </w:rPr>
              <w:t>Application Letter / Interview</w:t>
            </w:r>
          </w:p>
          <w:p>
            <w:pPr>
              <w:pStyle w:val="Normal"/>
              <w:rPr>
                <w:rFonts w:cs="Arial"/>
              </w:rPr>
            </w:pPr>
            <w:r>
              <w:rPr>
                <w:rFonts w:cs="Arial"/>
              </w:rPr>
            </w:r>
          </w:p>
          <w:p>
            <w:pPr>
              <w:pStyle w:val="Normal"/>
              <w:rPr>
                <w:rFonts w:cs="Arial"/>
              </w:rPr>
            </w:pPr>
            <w:r>
              <w:rPr>
                <w:rFonts w:cs="Arial"/>
              </w:rPr>
              <w:t>Application Letter / Interview</w:t>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t>Application Letter / Interview</w:t>
            </w:r>
          </w:p>
          <w:p>
            <w:pPr>
              <w:pStyle w:val="Normal"/>
              <w:jc w:val="center"/>
              <w:rPr/>
            </w:pPr>
            <w:r>
              <w:rPr/>
            </w:r>
          </w:p>
        </w:tc>
        <w:tc>
          <w:tcPr>
            <w:tcW w:w="126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 w:val="22"/>
              </w:rPr>
            </w:pPr>
            <w:r>
              <w:fldChar w:fldCharType="begin">
                <w:ffData>
                  <w:name w:val="Text9"/>
                  <w:enabled/>
                  <w:calcOnExit w:val="0"/>
                  <w:textInput/>
                </w:ffData>
              </w:fldChar>
            </w:r>
            <w:r>
              <w:rPr>
                <w:sz w:val="22"/>
                <w:rFonts w:cs="Arial" w:ascii="Arial" w:hAnsi="Arial"/>
              </w:rPr>
              <w:instrText xml:space="preserve"> FORMTEXT </w:instrText>
            </w:r>
            <w:r>
              <w:rPr>
                <w:rFonts w:cs="Arial" w:ascii="Arial" w:hAnsi="Arial"/>
                <w:sz w:val="22"/>
              </w:rPr>
            </w:r>
            <w:r>
              <w:rPr>
                <w:sz w:val="22"/>
                <w:rFonts w:cs="Arial" w:ascii="Arial" w:hAnsi="Arial"/>
              </w:rPr>
              <w:fldChar w:fldCharType="separate"/>
            </w:r>
            <w:r>
              <w:rPr>
                <w:rFonts w:cs="Arial" w:ascii="Arial" w:hAnsi="Arial"/>
                <w:sz w:val="22"/>
              </w:rPr>
              <w:t>     </w:t>
            </w:r>
            <w:r/>
            <w:r>
              <w:rPr>
                <w:sz w:val="22"/>
                <w:rFonts w:cs="Arial" w:ascii="Arial" w:hAnsi="Arial"/>
              </w:rPr>
              <w:fldChar w:fldCharType="end"/>
            </w:r>
            <w:r>
              <w:rPr>
                <w:rFonts w:cs="Arial" w:ascii="Arial" w:hAnsi="Arial"/>
                <w:sz w:val="22"/>
              </w:rPr>
            </w:r>
          </w:p>
        </w:tc>
      </w:tr>
      <w:tr>
        <w:trPr/>
        <w:tc>
          <w:tcPr>
            <w:tcW w:w="1800" w:type="dxa"/>
            <w:tcBorders>
              <w:top w:val="single" w:sz="4" w:space="0" w:color="000000"/>
              <w:left w:val="single" w:sz="4" w:space="0" w:color="000000"/>
              <w:bottom w:val="single" w:sz="4" w:space="0" w:color="000000"/>
              <w:right w:val="single" w:sz="4" w:space="0" w:color="000000"/>
            </w:tcBorders>
          </w:tcPr>
          <w:p>
            <w:pPr>
              <w:pStyle w:val="Normal"/>
              <w:rPr>
                <w:b/>
                <w:bCs/>
              </w:rPr>
            </w:pPr>
            <w:r>
              <w:rPr>
                <w:b/>
                <w:bCs/>
              </w:rPr>
              <w:t>Skills &amp; Abilities</w:t>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tc>
        <w:tc>
          <w:tcPr>
            <w:tcW w:w="3455"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Demonstrate the skills of a good teacher, including ability to:</w:t>
            </w:r>
          </w:p>
          <w:p>
            <w:pPr>
              <w:pStyle w:val="Normal"/>
              <w:numPr>
                <w:ilvl w:val="0"/>
                <w:numId w:val="7"/>
              </w:numPr>
              <w:rPr/>
            </w:pPr>
            <w:r>
              <w:rPr>
                <w:rFonts w:cs="Arial"/>
              </w:rPr>
              <w:t>Interest, encourage and engage pupils</w:t>
            </w:r>
          </w:p>
          <w:p>
            <w:pPr>
              <w:pStyle w:val="Normal"/>
              <w:numPr>
                <w:ilvl w:val="0"/>
                <w:numId w:val="7"/>
              </w:numPr>
              <w:rPr/>
            </w:pPr>
            <w:r>
              <w:rPr>
                <w:rFonts w:cs="Arial"/>
              </w:rPr>
              <w:t>Provide appropriate levels of challenge</w:t>
            </w:r>
          </w:p>
          <w:p>
            <w:pPr>
              <w:pStyle w:val="Normal"/>
              <w:numPr>
                <w:ilvl w:val="0"/>
                <w:numId w:val="7"/>
              </w:numPr>
              <w:rPr/>
            </w:pPr>
            <w:r>
              <w:rPr>
                <w:rFonts w:cs="Arial"/>
              </w:rPr>
              <w:t>Use resources effectively (including ICT)</w:t>
            </w:r>
          </w:p>
          <w:p>
            <w:pPr>
              <w:pStyle w:val="Normal"/>
              <w:numPr>
                <w:ilvl w:val="0"/>
                <w:numId w:val="7"/>
              </w:numPr>
              <w:rPr/>
            </w:pPr>
            <w:r>
              <w:rPr>
                <w:rFonts w:cs="Arial"/>
              </w:rPr>
              <w:t>Make effective use of Teaching Assistants</w:t>
            </w:r>
          </w:p>
          <w:p>
            <w:pPr>
              <w:pStyle w:val="Normal"/>
              <w:numPr>
                <w:ilvl w:val="0"/>
                <w:numId w:val="7"/>
              </w:numPr>
              <w:rPr/>
            </w:pPr>
            <w:r>
              <w:rPr>
                <w:rFonts w:cs="Arial"/>
              </w:rPr>
              <w:t>Use assessment information effectively</w:t>
            </w:r>
          </w:p>
          <w:p>
            <w:pPr>
              <w:pStyle w:val="Normal"/>
              <w:numPr>
                <w:ilvl w:val="0"/>
                <w:numId w:val="7"/>
              </w:numPr>
              <w:rPr/>
            </w:pPr>
            <w:r>
              <w:rPr>
                <w:rFonts w:cs="Arial"/>
              </w:rPr>
              <w:t>Enable pupils to work independently</w:t>
            </w:r>
          </w:p>
          <w:p>
            <w:pPr>
              <w:pStyle w:val="Normal"/>
              <w:numPr>
                <w:ilvl w:val="0"/>
                <w:numId w:val="7"/>
              </w:numPr>
              <w:rPr/>
            </w:pPr>
            <w:r>
              <w:rPr>
                <w:rFonts w:cs="Arial"/>
              </w:rPr>
              <w:t xml:space="preserve">Create a well organised and stimulating learning environment </w:t>
            </w:r>
          </w:p>
          <w:p>
            <w:pPr>
              <w:pStyle w:val="Normal"/>
              <w:rPr>
                <w:rFonts w:cs="Arial"/>
              </w:rPr>
            </w:pPr>
            <w:r>
              <w:rPr>
                <w:rFonts w:cs="Arial"/>
              </w:rPr>
            </w:r>
          </w:p>
          <w:p>
            <w:pPr>
              <w:pStyle w:val="Normal"/>
              <w:rPr>
                <w:rFonts w:cs="Arial"/>
              </w:rPr>
            </w:pPr>
            <w:r>
              <w:rPr>
                <w:rFonts w:cs="Arial"/>
              </w:rPr>
              <w:t>An ability to make a significant contribution to the school ethos that promotes high achievement</w:t>
            </w:r>
          </w:p>
          <w:p>
            <w:pPr>
              <w:pStyle w:val="Normal"/>
              <w:rPr>
                <w:rFonts w:cs="Arial"/>
              </w:rPr>
            </w:pPr>
            <w:r>
              <w:rPr>
                <w:rFonts w:cs="Arial"/>
              </w:rPr>
            </w:r>
          </w:p>
          <w:p>
            <w:pPr>
              <w:pStyle w:val="Normal"/>
              <w:rPr>
                <w:rFonts w:cs="Arial"/>
              </w:rPr>
            </w:pPr>
            <w:r>
              <w:rPr>
                <w:rFonts w:cs="Arial"/>
              </w:rPr>
              <w:t>A commitment to promoting equal opportunities and meeting the special educational needs of all pupils</w:t>
            </w:r>
          </w:p>
          <w:p>
            <w:pPr>
              <w:pStyle w:val="Normal"/>
              <w:rPr>
                <w:rFonts w:cs="Arial"/>
              </w:rPr>
            </w:pPr>
            <w:r>
              <w:rPr>
                <w:rFonts w:cs="Arial"/>
              </w:rPr>
            </w:r>
          </w:p>
          <w:p>
            <w:pPr>
              <w:pStyle w:val="Normal"/>
              <w:rPr>
                <w:rFonts w:cs="Arial"/>
              </w:rPr>
            </w:pPr>
            <w:r>
              <w:rPr>
                <w:rFonts w:cs="Arial"/>
              </w:rPr>
              <w:t xml:space="preserve">A commitment to raising achievement </w:t>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t>The ability to work as part of a team in planning and implementing the curriculum</w:t>
            </w:r>
          </w:p>
          <w:p>
            <w:pPr>
              <w:pStyle w:val="Normal"/>
              <w:rPr>
                <w:rFonts w:cs="Arial"/>
              </w:rPr>
            </w:pPr>
            <w:r>
              <w:rPr>
                <w:rFonts w:cs="Arial"/>
              </w:rPr>
            </w:r>
          </w:p>
          <w:p>
            <w:pPr>
              <w:pStyle w:val="Normal"/>
              <w:rPr>
                <w:rFonts w:cs="Arial"/>
              </w:rPr>
            </w:pPr>
            <w:r>
              <w:rPr>
                <w:rFonts w:cs="Arial"/>
              </w:rPr>
              <w:t>The ability to work within the framework of national and whole school policies to ensure consistency of practice</w:t>
            </w:r>
          </w:p>
          <w:p>
            <w:pPr>
              <w:pStyle w:val="Normal"/>
              <w:rPr>
                <w:rFonts w:cs="Arial"/>
              </w:rPr>
            </w:pPr>
            <w:r>
              <w:rPr>
                <w:rFonts w:cs="Arial"/>
              </w:rPr>
            </w:r>
          </w:p>
          <w:p>
            <w:pPr>
              <w:pStyle w:val="Normal"/>
              <w:rPr>
                <w:rFonts w:cs="Arial"/>
              </w:rPr>
            </w:pPr>
            <w:r>
              <w:rPr>
                <w:rFonts w:cs="Arial"/>
              </w:rPr>
              <w:t>The ability to relate to and communicate effectively with parents and carers and to encourage their active participation in the educational process</w:t>
            </w:r>
          </w:p>
          <w:p>
            <w:pPr>
              <w:pStyle w:val="Normal"/>
              <w:rPr>
                <w:rFonts w:cs="Arial"/>
              </w:rPr>
            </w:pPr>
            <w:r>
              <w:rPr>
                <w:rFonts w:cs="Arial"/>
              </w:rPr>
            </w:r>
          </w:p>
          <w:p>
            <w:pPr>
              <w:pStyle w:val="Normal"/>
              <w:rPr>
                <w:rFonts w:cs="Arial"/>
              </w:rPr>
            </w:pPr>
            <w:r>
              <w:rPr>
                <w:rFonts w:cs="Arial"/>
              </w:rPr>
              <w:t>A commitment to further your own professional development and to the principle of continuous improvement.</w:t>
            </w:r>
          </w:p>
          <w:p>
            <w:pPr>
              <w:pStyle w:val="Normal"/>
              <w:rPr>
                <w:color w:val="808080"/>
              </w:rPr>
            </w:pPr>
            <w:r>
              <w:rPr>
                <w:color w:val="808080"/>
              </w:rPr>
            </w:r>
          </w:p>
        </w:tc>
        <w:tc>
          <w:tcPr>
            <w:tcW w:w="2694" w:type="dxa"/>
            <w:tcBorders>
              <w:top w:val="single" w:sz="4" w:space="0" w:color="000000"/>
              <w:left w:val="single" w:sz="4" w:space="0" w:color="000000"/>
              <w:bottom w:val="single" w:sz="4" w:space="0" w:color="000000"/>
              <w:right w:val="single" w:sz="4" w:space="0" w:color="000000"/>
            </w:tcBorders>
          </w:tcPr>
          <w:p>
            <w:pPr>
              <w:pStyle w:val="Normal"/>
              <w:rPr/>
            </w:pP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tc>
        <w:tc>
          <w:tcPr>
            <w:tcW w:w="1681"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 xml:space="preserve">Classroom Observation / </w:t>
            </w:r>
          </w:p>
          <w:p>
            <w:pPr>
              <w:pStyle w:val="Normal"/>
              <w:rPr>
                <w:rFonts w:cs="Arial"/>
              </w:rPr>
            </w:pPr>
            <w:r>
              <w:rPr>
                <w:rFonts w:cs="Arial"/>
              </w:rPr>
              <w:t>Application Letter / Interview</w:t>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t>Application Letter / Interview</w:t>
            </w:r>
          </w:p>
          <w:p>
            <w:pPr>
              <w:pStyle w:val="Normal"/>
              <w:rPr>
                <w:rFonts w:cs="Arial"/>
              </w:rPr>
            </w:pPr>
            <w:r>
              <w:rPr>
                <w:rFonts w:cs="Arial"/>
              </w:rPr>
            </w:r>
          </w:p>
          <w:p>
            <w:pPr>
              <w:pStyle w:val="Normal"/>
              <w:rPr>
                <w:rFonts w:cs="Arial"/>
              </w:rPr>
            </w:pPr>
            <w:r>
              <w:rPr>
                <w:rFonts w:cs="Arial"/>
              </w:rPr>
              <w:t>Application Letter / Interview</w:t>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t>Application Letter / Interview</w:t>
            </w:r>
          </w:p>
          <w:p>
            <w:pPr>
              <w:pStyle w:val="Normal"/>
              <w:rPr>
                <w:rFonts w:cs="Arial"/>
              </w:rPr>
            </w:pPr>
            <w:r>
              <w:rPr>
                <w:rFonts w:cs="Arial"/>
              </w:rPr>
            </w:r>
          </w:p>
          <w:p>
            <w:pPr>
              <w:pStyle w:val="Normal"/>
              <w:rPr>
                <w:rFonts w:cs="Arial"/>
              </w:rPr>
            </w:pPr>
            <w:r>
              <w:rPr>
                <w:rFonts w:cs="Arial"/>
              </w:rPr>
              <w:t>Application Letter / Interview</w:t>
            </w:r>
          </w:p>
          <w:p>
            <w:pPr>
              <w:pStyle w:val="Normal"/>
              <w:rPr>
                <w:rFonts w:cs="Arial"/>
              </w:rPr>
            </w:pPr>
            <w:r>
              <w:rPr>
                <w:rFonts w:cs="Arial"/>
              </w:rPr>
            </w:r>
          </w:p>
          <w:p>
            <w:pPr>
              <w:pStyle w:val="Normal"/>
              <w:rPr>
                <w:rFonts w:cs="Arial"/>
              </w:rPr>
            </w:pPr>
            <w:r>
              <w:rPr>
                <w:rFonts w:cs="Arial"/>
              </w:rPr>
              <w:t>Application Letter / Interview</w:t>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t>Application Letter / Interview</w:t>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jc w:val="center"/>
              <w:rPr>
                <w:rFonts w:cs="Arial"/>
              </w:rPr>
            </w:pPr>
            <w:r>
              <w:rPr>
                <w:rFonts w:cs="Arial"/>
              </w:rPr>
            </w:r>
          </w:p>
          <w:p>
            <w:pPr>
              <w:pStyle w:val="Normal"/>
              <w:rPr>
                <w:rFonts w:cs="Arial"/>
              </w:rPr>
            </w:pPr>
            <w:r>
              <w:rPr>
                <w:rFonts w:cs="Arial"/>
              </w:rPr>
              <w:t>Application Letter / Interview</w:t>
            </w:r>
          </w:p>
        </w:tc>
        <w:tc>
          <w:tcPr>
            <w:tcW w:w="1260" w:type="dxa"/>
            <w:tcBorders>
              <w:top w:val="single" w:sz="4" w:space="0" w:color="000000"/>
              <w:left w:val="single" w:sz="4" w:space="0" w:color="000000"/>
              <w:bottom w:val="single" w:sz="4" w:space="0" w:color="000000"/>
              <w:right w:val="single" w:sz="4" w:space="0" w:color="000000"/>
            </w:tcBorders>
          </w:tcPr>
          <w:p>
            <w:pPr>
              <w:pStyle w:val="Normal"/>
              <w:jc w:val="center"/>
              <w:rPr/>
            </w:pPr>
            <w:r>
              <w:fldChar w:fldCharType="begin">
                <w:ffData>
                  <w:name w:val="Text13"/>
                  <w:enabled/>
                  <w:calcOnExit w:val="0"/>
                  <w:textInput/>
                </w:ffData>
              </w:fldChar>
            </w:r>
            <w:r>
              <w:rPr/>
              <w:instrText xml:space="preserve"> FORMTEXT </w:instrText>
            </w:r>
            <w:r>
              <w:rPr/>
            </w:r>
            <w:r>
              <w:rPr/>
              <w:fldChar w:fldCharType="separate"/>
            </w:r>
            <w:r>
              <w:rPr/>
              <w:t>     </w:t>
            </w:r>
            <w:r/>
            <w:r>
              <w:rPr/>
              <w:fldChar w:fldCharType="end"/>
            </w:r>
            <w:r>
              <w:rPr/>
            </w:r>
          </w:p>
        </w:tc>
      </w:tr>
      <w:tr>
        <w:trPr/>
        <w:tc>
          <w:tcPr>
            <w:tcW w:w="1800" w:type="dxa"/>
            <w:tcBorders>
              <w:top w:val="single" w:sz="4" w:space="0" w:color="000000"/>
              <w:left w:val="single" w:sz="4" w:space="0" w:color="000000"/>
              <w:bottom w:val="single" w:sz="4" w:space="0" w:color="000000"/>
              <w:right w:val="single" w:sz="4" w:space="0" w:color="000000"/>
            </w:tcBorders>
          </w:tcPr>
          <w:p>
            <w:pPr>
              <w:pStyle w:val="Normal"/>
              <w:rPr>
                <w:b/>
                <w:bCs/>
              </w:rPr>
            </w:pPr>
            <w:r>
              <w:rPr>
                <w:b/>
                <w:bCs/>
              </w:rPr>
              <w:t>Personal Qualities</w:t>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tc>
        <w:tc>
          <w:tcPr>
            <w:tcW w:w="3455"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 xml:space="preserve">An ability to be reflective and self evaluate </w:t>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t>A sense of perspective and an ability to rise to challenges</w:t>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t xml:space="preserve">Deal appropriately with issues of confidentiality </w:t>
            </w:r>
          </w:p>
        </w:tc>
        <w:tc>
          <w:tcPr>
            <w:tcW w:w="2694" w:type="dxa"/>
            <w:tcBorders>
              <w:top w:val="single" w:sz="4" w:space="0" w:color="000000"/>
              <w:left w:val="single" w:sz="4" w:space="0" w:color="000000"/>
              <w:bottom w:val="single" w:sz="4" w:space="0" w:color="000000"/>
              <w:right w:val="single" w:sz="4" w:space="0" w:color="000000"/>
            </w:tcBorders>
          </w:tcPr>
          <w:p>
            <w:pPr>
              <w:pStyle w:val="Normal"/>
              <w:rPr/>
            </w:pP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tc>
        <w:tc>
          <w:tcPr>
            <w:tcW w:w="1681"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Application Letter / Interview</w:t>
            </w:r>
          </w:p>
          <w:p>
            <w:pPr>
              <w:pStyle w:val="Normal"/>
              <w:rPr>
                <w:rFonts w:cs="Arial"/>
              </w:rPr>
            </w:pPr>
            <w:r>
              <w:rPr>
                <w:rFonts w:cs="Arial"/>
              </w:rPr>
            </w:r>
          </w:p>
          <w:p>
            <w:pPr>
              <w:pStyle w:val="Normal"/>
              <w:rPr>
                <w:rFonts w:cs="Arial"/>
              </w:rPr>
            </w:pPr>
            <w:r>
              <w:rPr>
                <w:rFonts w:cs="Arial"/>
              </w:rPr>
              <w:t>Application Letter / Interview</w:t>
            </w:r>
          </w:p>
          <w:p>
            <w:pPr>
              <w:pStyle w:val="Normal"/>
              <w:rPr>
                <w:rFonts w:cs="Arial"/>
              </w:rPr>
            </w:pPr>
            <w:r>
              <w:rPr>
                <w:rFonts w:cs="Arial"/>
              </w:rPr>
            </w:r>
          </w:p>
          <w:p>
            <w:pPr>
              <w:pStyle w:val="Normal"/>
              <w:rPr>
                <w:rFonts w:cs="Arial"/>
              </w:rPr>
            </w:pPr>
            <w:r>
              <w:rPr>
                <w:rFonts w:cs="Arial"/>
              </w:rPr>
              <w:t>Application Letter / Interview</w:t>
            </w:r>
          </w:p>
          <w:p>
            <w:pPr>
              <w:pStyle w:val="Normal"/>
              <w:jc w:val="center"/>
              <w:rPr/>
            </w:pPr>
            <w:r>
              <w:rPr/>
            </w:r>
          </w:p>
        </w:tc>
        <w:tc>
          <w:tcPr>
            <w:tcW w:w="1260" w:type="dxa"/>
            <w:tcBorders>
              <w:top w:val="single" w:sz="4" w:space="0" w:color="000000"/>
              <w:left w:val="single" w:sz="4" w:space="0" w:color="000000"/>
              <w:bottom w:val="single" w:sz="4" w:space="0" w:color="000000"/>
              <w:right w:val="single" w:sz="4" w:space="0" w:color="000000"/>
            </w:tcBorders>
          </w:tcPr>
          <w:p>
            <w:pPr>
              <w:pStyle w:val="Normal"/>
              <w:jc w:val="center"/>
              <w:rPr/>
            </w:pP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pPr>
      <w:r>
        <w:rPr/>
      </w:r>
    </w:p>
    <w:p>
      <w:pPr>
        <w:pStyle w:val="Normal"/>
        <w:rPr/>
      </w:pPr>
      <w:r>
        <w:rPr/>
      </w:r>
    </w:p>
    <w:sectPr>
      <w:headerReference w:type="default" r:id="rId2"/>
      <w:headerReference w:type="first" r:id="rId3"/>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Palatino">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drawing>
        <wp:inline distT="0" distB="0" distL="0" distR="0">
          <wp:extent cx="952500" cy="10407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38" t="-35" r="-38" b="-35"/>
                  <a:stretch>
                    <a:fillRect/>
                  </a:stretch>
                </pic:blipFill>
                <pic:spPr bwMode="auto">
                  <a:xfrm>
                    <a:off x="0" y="0"/>
                    <a:ext cx="952500" cy="1040765"/>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2"/>
      <w:szCs w:val="20"/>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rPr>
  </w:style>
  <w:style w:type="paragraph" w:styleId="Heading2">
    <w:name w:val="Heading 2"/>
    <w:basedOn w:val="Normal"/>
    <w:next w:val="Normal"/>
    <w:qFormat/>
    <w:pPr>
      <w:keepNext w:val="true"/>
      <w:numPr>
        <w:ilvl w:val="1"/>
        <w:numId w:val="1"/>
      </w:numPr>
      <w:spacing w:lineRule="auto" w:line="264"/>
      <w:outlineLvl w:val="1"/>
    </w:pPr>
    <w:rPr>
      <w:b/>
      <w:bCs/>
      <w:sz w:val="24"/>
    </w:rPr>
  </w:style>
  <w:style w:type="paragraph" w:styleId="Heading3">
    <w:name w:val="Heading 3"/>
    <w:basedOn w:val="Normal"/>
    <w:next w:val="Normal"/>
    <w:qFormat/>
    <w:pPr>
      <w:keepNext w:val="true"/>
      <w:numPr>
        <w:ilvl w:val="2"/>
        <w:numId w:val="1"/>
      </w:numPr>
      <w:jc w:val="center"/>
      <w:outlineLvl w:val="2"/>
    </w:pPr>
    <w:rPr>
      <w:b/>
      <w:bCs/>
      <w:u w:val="single"/>
    </w:rPr>
  </w:style>
  <w:style w:type="paragraph" w:styleId="Heading4">
    <w:name w:val="Heading 4"/>
    <w:basedOn w:val="Normal"/>
    <w:next w:val="Normal"/>
    <w:qFormat/>
    <w:pPr>
      <w:keepNext w:val="true"/>
      <w:numPr>
        <w:ilvl w:val="3"/>
        <w:numId w:val="1"/>
      </w:numPr>
      <w:spacing w:before="240" w:after="60"/>
      <w:outlineLvl w:val="3"/>
    </w:pPr>
    <w:rPr>
      <w:rFonts w:ascii="Times New Roman" w:hAnsi="Times New Roman" w:cs="Times New Roman"/>
      <w:b/>
      <w:bCs/>
      <w:sz w:val="28"/>
      <w:szCs w:val="28"/>
    </w:rPr>
  </w:style>
  <w:style w:type="character" w:styleId="WW8Num4z0">
    <w:name w:val="WW8Num4z0"/>
    <w:qFormat/>
    <w:rPr>
      <w:rFonts w:ascii="Symbol" w:hAnsi="Symbol" w:cs="Symbol"/>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000FF"/>
      <w:u w:val="single"/>
    </w:rPr>
  </w:style>
  <w:style w:type="character" w:styleId="BalloonTextChar">
    <w:name w:val="Balloon Text Char"/>
    <w:basedOn w:val="DefaultParagraphFont"/>
    <w:qFormat/>
    <w:rPr>
      <w:rFonts w:ascii="Tahoma" w:hAnsi="Tahoma" w:cs="Tahoma"/>
      <w:sz w:val="16"/>
      <w:szCs w:val="16"/>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Title">
    <w:name w:val="Title"/>
    <w:basedOn w:val="Normal"/>
    <w:next w:val="BodyText"/>
    <w:qFormat/>
    <w:pPr>
      <w:jc w:val="center"/>
    </w:pPr>
    <w:rPr>
      <w:b/>
      <w:bCs/>
      <w:sz w:val="24"/>
      <w:szCs w:val="24"/>
    </w:rPr>
  </w:style>
  <w:style w:type="paragraph" w:styleId="Subtitle">
    <w:name w:val="Subtitle"/>
    <w:basedOn w:val="Normal"/>
    <w:next w:val="BodyText"/>
    <w:qFormat/>
    <w:pPr/>
    <w:rPr>
      <w:b/>
      <w:bCs/>
      <w:sz w:val="24"/>
      <w:szCs w:val="24"/>
      <w:u w:val="single"/>
    </w:rPr>
  </w:style>
  <w:style w:type="paragraph" w:styleId="EndnoteText">
    <w:name w:val="Endnote Text"/>
    <w:basedOn w:val="Normal"/>
    <w:pPr>
      <w:overflowPunct w:val="true"/>
      <w:textAlignment w:val="baseline"/>
    </w:pPr>
    <w:rPr>
      <w:rFonts w:ascii="Palatino" w:hAnsi="Palatino" w:cs="Palatino"/>
      <w:sz w:val="24"/>
    </w:rPr>
  </w:style>
  <w:style w:type="paragraph" w:styleId="BodyText2">
    <w:name w:val="Body Text 2"/>
    <w:basedOn w:val="Normal"/>
    <w:qFormat/>
    <w:pPr>
      <w:spacing w:lineRule="auto" w:line="480" w:before="0" w:after="120"/>
    </w:pPr>
    <w:rPr/>
  </w:style>
  <w:style w:type="paragraph" w:styleId="BodyText3">
    <w:name w:val="Body Text 3"/>
    <w:basedOn w:val="Normal"/>
    <w:qFormat/>
    <w:pPr>
      <w:spacing w:before="0" w:after="120"/>
    </w:pPr>
    <w:rPr>
      <w:sz w:val="16"/>
      <w:szCs w:val="16"/>
    </w:rPr>
  </w:style>
  <w:style w:type="paragraph" w:styleId="ListParagraph">
    <w:name w:val="List Paragraph"/>
    <w:basedOn w:val="Normal"/>
    <w:qFormat/>
    <w:pPr>
      <w:ind w:hanging="0" w:left="720" w:right="0"/>
    </w:pPr>
    <w:rPr/>
  </w:style>
  <w:style w:type="paragraph" w:styleId="BalloonText">
    <w:name w:val="Balloon Text"/>
    <w:basedOn w:val="Normal"/>
    <w:qFormat/>
    <w:pPr/>
    <w:rPr>
      <w:rFonts w:ascii="Tahoma" w:hAnsi="Tahoma" w:cs="Tahoma"/>
      <w:sz w:val="16"/>
      <w:szCs w:val="1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