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2B138B" w:rsidP="00400D54">
            <w:pPr>
              <w:pStyle w:val="EndnoteText"/>
              <w:rPr>
                <w:rFonts w:ascii="Arial" w:hAnsi="Arial" w:cs="Arial"/>
                <w:sz w:val="22"/>
                <w:szCs w:val="22"/>
              </w:rPr>
            </w:pPr>
            <w:r>
              <w:rPr>
                <w:rFonts w:ascii="Arial" w:hAnsi="Arial" w:cs="Arial"/>
                <w:sz w:val="22"/>
                <w:szCs w:val="22"/>
              </w:rPr>
              <w:t xml:space="preserve">Family </w:t>
            </w:r>
            <w:r w:rsidR="00D338AE">
              <w:rPr>
                <w:rFonts w:ascii="Arial" w:hAnsi="Arial" w:cs="Arial"/>
                <w:sz w:val="22"/>
                <w:szCs w:val="22"/>
              </w:rPr>
              <w:t>F</w:t>
            </w:r>
            <w:r>
              <w:rPr>
                <w:rFonts w:ascii="Arial" w:hAnsi="Arial" w:cs="Arial"/>
                <w:sz w:val="22"/>
                <w:szCs w:val="22"/>
              </w:rPr>
              <w:t>irst P</w:t>
            </w:r>
            <w:r w:rsidR="00D338AE">
              <w:rPr>
                <w:rFonts w:ascii="Arial" w:hAnsi="Arial" w:cs="Arial"/>
                <w:sz w:val="22"/>
                <w:szCs w:val="22"/>
              </w:rPr>
              <w:t>rogramme</w:t>
            </w:r>
            <w:r>
              <w:rPr>
                <w:rFonts w:ascii="Arial" w:hAnsi="Arial" w:cs="Arial"/>
                <w:sz w:val="22"/>
                <w:szCs w:val="22"/>
              </w:rPr>
              <w:t xml:space="preserve"> Training Consultant </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5512E9" w:rsidTr="0B2FB0A3">
        <w:tc>
          <w:tcPr>
            <w:tcW w:w="1575"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745" w:type="dxa"/>
          </w:tcPr>
          <w:p w:rsidR="00B969CF" w:rsidRPr="005512E9" w:rsidRDefault="002B138B" w:rsidP="00B969CF">
            <w:pPr>
              <w:rPr>
                <w:rFonts w:cs="Arial"/>
                <w:sz w:val="22"/>
                <w:szCs w:val="22"/>
              </w:rPr>
            </w:pPr>
            <w:r>
              <w:rPr>
                <w:rFonts w:cs="Arial"/>
                <w:sz w:val="22"/>
                <w:szCs w:val="22"/>
              </w:rPr>
              <w:t xml:space="preserve">Childrens Services </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2B138B">
            <w:pPr>
              <w:rPr>
                <w:rFonts w:cs="Arial"/>
                <w:sz w:val="22"/>
                <w:szCs w:val="22"/>
              </w:rPr>
            </w:pPr>
            <w:r>
              <w:rPr>
                <w:rFonts w:cs="Arial"/>
                <w:sz w:val="22"/>
                <w:szCs w:val="22"/>
              </w:rPr>
              <w:t>Family First P</w:t>
            </w:r>
            <w:r w:rsidR="00D338AE">
              <w:rPr>
                <w:rFonts w:cs="Arial"/>
                <w:sz w:val="22"/>
                <w:szCs w:val="22"/>
              </w:rPr>
              <w:t>rogramme</w:t>
            </w:r>
          </w:p>
        </w:tc>
      </w:tr>
      <w:tr w:rsidR="001D7A09" w:rsidRPr="005512E9" w:rsidTr="0B2FB0A3">
        <w:tc>
          <w:tcPr>
            <w:tcW w:w="1575"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745" w:type="dxa"/>
          </w:tcPr>
          <w:p w:rsidR="00B969CF" w:rsidRPr="005512E9" w:rsidRDefault="002B138B">
            <w:pPr>
              <w:pStyle w:val="Header"/>
              <w:tabs>
                <w:tab w:val="clear" w:pos="4153"/>
                <w:tab w:val="clear" w:pos="8306"/>
              </w:tabs>
              <w:rPr>
                <w:rFonts w:cs="Arial"/>
                <w:szCs w:val="22"/>
              </w:rPr>
            </w:pPr>
            <w:r>
              <w:rPr>
                <w:rFonts w:cs="Arial"/>
                <w:szCs w:val="22"/>
              </w:rPr>
              <w:t>8</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B969CF">
            <w:pPr>
              <w:pStyle w:val="Header"/>
              <w:tabs>
                <w:tab w:val="clear" w:pos="4153"/>
                <w:tab w:val="clear" w:pos="8306"/>
              </w:tabs>
              <w:rPr>
                <w:rFonts w:cs="Arial"/>
                <w:szCs w:val="22"/>
              </w:rPr>
            </w:pP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2B138B" w:rsidRPr="002B138B" w:rsidRDefault="002B138B" w:rsidP="002B138B">
            <w:pPr>
              <w:jc w:val="both"/>
              <w:rPr>
                <w:rFonts w:cs="Arial"/>
                <w:bCs/>
                <w:sz w:val="22"/>
                <w:szCs w:val="22"/>
              </w:rPr>
            </w:pPr>
            <w:r>
              <w:rPr>
                <w:rFonts w:cs="Arial"/>
                <w:bCs/>
                <w:sz w:val="22"/>
                <w:szCs w:val="22"/>
              </w:rPr>
              <w:t>L</w:t>
            </w:r>
            <w:r w:rsidRPr="002B138B">
              <w:rPr>
                <w:rFonts w:cs="Arial"/>
                <w:bCs/>
                <w:sz w:val="22"/>
                <w:szCs w:val="22"/>
              </w:rPr>
              <w:t>ead, design, and deliver the learning and development strategy for the Families First Programme and its wider implementation.</w:t>
            </w:r>
          </w:p>
          <w:p w:rsidR="002B138B" w:rsidRPr="002B138B" w:rsidRDefault="002B138B" w:rsidP="002B138B">
            <w:pPr>
              <w:jc w:val="both"/>
              <w:rPr>
                <w:rFonts w:cs="Arial"/>
                <w:bCs/>
                <w:sz w:val="22"/>
                <w:szCs w:val="22"/>
              </w:rPr>
            </w:pPr>
          </w:p>
          <w:p w:rsidR="002B138B" w:rsidRDefault="002B138B" w:rsidP="002B138B">
            <w:pPr>
              <w:rPr>
                <w:rFonts w:cs="Arial"/>
                <w:bCs/>
                <w:sz w:val="22"/>
                <w:szCs w:val="22"/>
              </w:rPr>
            </w:pPr>
            <w:r>
              <w:rPr>
                <w:rFonts w:cs="Arial"/>
                <w:bCs/>
                <w:sz w:val="22"/>
                <w:szCs w:val="22"/>
              </w:rPr>
              <w:t>D</w:t>
            </w:r>
            <w:r w:rsidRPr="002B138B">
              <w:rPr>
                <w:rFonts w:cs="Arial"/>
                <w:bCs/>
                <w:sz w:val="22"/>
                <w:szCs w:val="22"/>
              </w:rPr>
              <w:t xml:space="preserve">esign, implement, deliver and evaluate development and training strategies for Oldham Family First Partnership Programme, in line with programme workstreams, statutory requirements and local priorities. </w:t>
            </w:r>
          </w:p>
          <w:p w:rsidR="002B138B" w:rsidRDefault="002B138B" w:rsidP="002B138B">
            <w:pPr>
              <w:rPr>
                <w:rFonts w:cs="Arial"/>
                <w:bCs/>
                <w:sz w:val="22"/>
                <w:szCs w:val="22"/>
              </w:rPr>
            </w:pPr>
          </w:p>
          <w:p w:rsidR="002B138B" w:rsidRPr="002B138B" w:rsidRDefault="002B138B" w:rsidP="002B138B">
            <w:pPr>
              <w:rPr>
                <w:rFonts w:cs="Arial"/>
                <w:bCs/>
                <w:sz w:val="22"/>
                <w:szCs w:val="22"/>
              </w:rPr>
            </w:pPr>
            <w:r>
              <w:rPr>
                <w:rFonts w:cs="Arial"/>
                <w:bCs/>
                <w:sz w:val="22"/>
                <w:szCs w:val="22"/>
              </w:rPr>
              <w:t>S</w:t>
            </w:r>
            <w:r w:rsidRPr="002B138B">
              <w:rPr>
                <w:rFonts w:cs="Arial"/>
                <w:bCs/>
                <w:sz w:val="22"/>
                <w:szCs w:val="22"/>
              </w:rPr>
              <w:t>upport the transformation of social care practice, ensuring practitioners are equipped with the knowledge, skills, and reflective practice required for effective service delivery and positive outcomes for children and families. This role is central to improving the quality of life</w:t>
            </w:r>
            <w:r>
              <w:rPr>
                <w:rFonts w:cs="Arial"/>
                <w:bCs/>
                <w:sz w:val="22"/>
                <w:szCs w:val="22"/>
              </w:rPr>
              <w:t xml:space="preserve"> for our children and families in Oldham, ensuring they receive the right support at the right time at the earliest opportunity. </w:t>
            </w:r>
          </w:p>
          <w:p w:rsidR="002B138B" w:rsidRPr="002B138B" w:rsidRDefault="002B138B" w:rsidP="002B138B">
            <w:pPr>
              <w:jc w:val="both"/>
              <w:rPr>
                <w:rFonts w:cs="Arial"/>
                <w:bCs/>
                <w:sz w:val="22"/>
                <w:szCs w:val="22"/>
              </w:rPr>
            </w:pPr>
          </w:p>
          <w:p w:rsidR="00D04BCD" w:rsidRPr="005512E9" w:rsidRDefault="00D04BCD" w:rsidP="007E4DCD">
            <w:pPr>
              <w:rPr>
                <w:rFonts w:cs="Arial"/>
                <w:bCs/>
                <w:sz w:val="22"/>
                <w:szCs w:val="22"/>
              </w:rPr>
            </w:pPr>
          </w:p>
        </w:tc>
      </w:tr>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00D04BCD">
        <w:tc>
          <w:tcPr>
            <w:tcW w:w="10348" w:type="dxa"/>
            <w:shd w:val="clear" w:color="auto" w:fill="auto"/>
          </w:tcPr>
          <w:p w:rsidR="002B138B" w:rsidRPr="002B138B" w:rsidRDefault="002B138B" w:rsidP="002B138B">
            <w:pPr>
              <w:rPr>
                <w:rFonts w:cs="Arial"/>
                <w:b/>
                <w:bCs/>
                <w:sz w:val="22"/>
                <w:szCs w:val="22"/>
              </w:rPr>
            </w:pPr>
          </w:p>
          <w:p w:rsidR="002B138B" w:rsidRDefault="002B138B" w:rsidP="00FD2B23">
            <w:pPr>
              <w:pStyle w:val="ListParagraph"/>
              <w:numPr>
                <w:ilvl w:val="0"/>
                <w:numId w:val="43"/>
              </w:numPr>
              <w:rPr>
                <w:rFonts w:ascii="Arial" w:hAnsi="Arial" w:cs="Arial"/>
                <w:b/>
                <w:bCs/>
              </w:rPr>
            </w:pPr>
            <w:bookmarkStart w:id="0" w:name="_Hlk214962302"/>
            <w:r w:rsidRPr="00FD2B23">
              <w:rPr>
                <w:rFonts w:ascii="Arial" w:hAnsi="Arial" w:cs="Arial"/>
                <w:b/>
                <w:bCs/>
              </w:rPr>
              <w:t>Lead a learning needs analysis for the Families First Programme (FFP), designing and delivering tailored training on statutory frameworks, safeguarding and risk management through blended learning approaches. Be responsible for sourcing and evaluating external training providers to ensure that all commissioned training aligns with service needs and current legislation.</w:t>
            </w:r>
          </w:p>
          <w:p w:rsidR="00D338AE" w:rsidRDefault="00D338AE" w:rsidP="00D338AE">
            <w:pPr>
              <w:pStyle w:val="ListParagraph"/>
              <w:rPr>
                <w:rFonts w:ascii="Arial" w:hAnsi="Arial" w:cs="Arial"/>
                <w:b/>
                <w:bCs/>
              </w:rPr>
            </w:pPr>
          </w:p>
          <w:p w:rsidR="00D338AE" w:rsidRPr="00FD2B23" w:rsidRDefault="00D338AE" w:rsidP="00FD2B23">
            <w:pPr>
              <w:pStyle w:val="ListParagraph"/>
              <w:numPr>
                <w:ilvl w:val="0"/>
                <w:numId w:val="43"/>
              </w:numPr>
              <w:rPr>
                <w:rFonts w:ascii="Arial" w:hAnsi="Arial" w:cs="Arial"/>
                <w:b/>
                <w:bCs/>
              </w:rPr>
            </w:pPr>
            <w:r w:rsidRPr="00D338AE">
              <w:rPr>
                <w:rFonts w:ascii="Arial" w:hAnsi="Arial" w:cs="Arial"/>
                <w:b/>
                <w:bCs/>
              </w:rPr>
              <w:t>Collaborate with stakeholders</w:t>
            </w:r>
            <w:r>
              <w:rPr>
                <w:rFonts w:ascii="Arial" w:hAnsi="Arial" w:cs="Arial"/>
                <w:b/>
                <w:bCs/>
              </w:rPr>
              <w:t xml:space="preserve"> </w:t>
            </w:r>
            <w:r w:rsidRPr="00D338AE">
              <w:rPr>
                <w:rFonts w:ascii="Arial" w:hAnsi="Arial" w:cs="Arial"/>
                <w:b/>
                <w:bCs/>
              </w:rPr>
              <w:t>to ensure training is responsive, robust, and integrated with wider L&amp;D strategy.</w:t>
            </w:r>
          </w:p>
          <w:p w:rsidR="002B138B" w:rsidRPr="00FD2B23" w:rsidRDefault="002B138B" w:rsidP="002B138B">
            <w:pPr>
              <w:rPr>
                <w:rFonts w:cs="Arial"/>
                <w:b/>
                <w:bCs/>
                <w:sz w:val="22"/>
                <w:szCs w:val="22"/>
              </w:rPr>
            </w:pPr>
          </w:p>
          <w:p w:rsidR="002B138B" w:rsidRPr="00FD2B23" w:rsidRDefault="002B138B" w:rsidP="00FD2B23">
            <w:pPr>
              <w:pStyle w:val="ListParagraph"/>
              <w:numPr>
                <w:ilvl w:val="0"/>
                <w:numId w:val="43"/>
              </w:numPr>
              <w:rPr>
                <w:rFonts w:ascii="Arial" w:hAnsi="Arial" w:cs="Arial"/>
                <w:b/>
                <w:bCs/>
              </w:rPr>
            </w:pPr>
            <w:r w:rsidRPr="00FD2B23">
              <w:rPr>
                <w:rFonts w:ascii="Arial" w:hAnsi="Arial" w:cs="Arial"/>
                <w:b/>
                <w:bCs/>
              </w:rPr>
              <w:t xml:space="preserve">Design, implement, deliver and evaluate development and training strategies for Oldham Family First Partnership Programme, in line with programme workstreams, statutory requirements and local priorities. </w:t>
            </w:r>
          </w:p>
          <w:p w:rsidR="002B138B" w:rsidRPr="00FD2B23" w:rsidRDefault="002B138B" w:rsidP="002B138B">
            <w:pPr>
              <w:rPr>
                <w:rFonts w:cs="Arial"/>
                <w:b/>
                <w:bCs/>
                <w:sz w:val="22"/>
                <w:szCs w:val="22"/>
              </w:rPr>
            </w:pPr>
          </w:p>
          <w:p w:rsidR="002B138B" w:rsidRPr="00FD2B23" w:rsidRDefault="002B138B" w:rsidP="00FD2B23">
            <w:pPr>
              <w:pStyle w:val="ListParagraph"/>
              <w:numPr>
                <w:ilvl w:val="0"/>
                <w:numId w:val="43"/>
              </w:numPr>
              <w:rPr>
                <w:rFonts w:ascii="Arial" w:hAnsi="Arial" w:cs="Arial"/>
                <w:b/>
                <w:bCs/>
              </w:rPr>
            </w:pPr>
            <w:r w:rsidRPr="00FD2B23">
              <w:rPr>
                <w:rFonts w:ascii="Arial" w:hAnsi="Arial" w:cs="Arial"/>
                <w:b/>
                <w:bCs/>
              </w:rPr>
              <w:t>Lead and support the delivery of development projects for practitioners, single agencies and a multi-agency workforce</w:t>
            </w:r>
            <w:r w:rsidR="00D338AE">
              <w:rPr>
                <w:rFonts w:ascii="Arial" w:hAnsi="Arial" w:cs="Arial"/>
                <w:b/>
                <w:bCs/>
              </w:rPr>
              <w:t xml:space="preserve"> using blended and bespoke solutions. </w:t>
            </w:r>
          </w:p>
          <w:p w:rsidR="002B138B" w:rsidRPr="00FD2B23" w:rsidRDefault="002B138B" w:rsidP="002B138B">
            <w:pPr>
              <w:rPr>
                <w:rFonts w:cs="Arial"/>
                <w:b/>
                <w:bCs/>
                <w:sz w:val="22"/>
                <w:szCs w:val="22"/>
              </w:rPr>
            </w:pPr>
          </w:p>
          <w:p w:rsidR="00D04BCD" w:rsidRDefault="002B138B" w:rsidP="00FD2B23">
            <w:pPr>
              <w:pStyle w:val="ListParagraph"/>
              <w:numPr>
                <w:ilvl w:val="0"/>
                <w:numId w:val="43"/>
              </w:numPr>
              <w:rPr>
                <w:rFonts w:ascii="Arial" w:hAnsi="Arial" w:cs="Arial"/>
                <w:b/>
                <w:bCs/>
              </w:rPr>
            </w:pPr>
            <w:r w:rsidRPr="00FD2B23">
              <w:rPr>
                <w:rFonts w:ascii="Arial" w:hAnsi="Arial" w:cs="Arial"/>
                <w:b/>
                <w:bCs/>
              </w:rPr>
              <w:t>Engage in planning and quality assurance activities and sharing insights from the FFP to enhance workforce development.</w:t>
            </w:r>
          </w:p>
          <w:bookmarkEnd w:id="0"/>
          <w:p w:rsidR="00FD2B23" w:rsidRPr="00FD2B23" w:rsidRDefault="00FD2B23" w:rsidP="00FD2B23">
            <w:pPr>
              <w:pStyle w:val="ListParagraph"/>
              <w:rPr>
                <w:rFonts w:ascii="Arial" w:hAnsi="Arial" w:cs="Arial"/>
                <w:b/>
                <w:bCs/>
              </w:rPr>
            </w:pPr>
          </w:p>
          <w:p w:rsidR="00FD2B23" w:rsidRDefault="00FD2B23" w:rsidP="00FD2B23">
            <w:pPr>
              <w:pStyle w:val="ListParagraph"/>
              <w:numPr>
                <w:ilvl w:val="0"/>
                <w:numId w:val="43"/>
              </w:numPr>
              <w:rPr>
                <w:rFonts w:ascii="Arial" w:hAnsi="Arial" w:cs="Arial"/>
                <w:b/>
                <w:bCs/>
              </w:rPr>
            </w:pPr>
            <w:bookmarkStart w:id="1" w:name="_Hlk214962277"/>
            <w:r>
              <w:rPr>
                <w:rFonts w:ascii="Arial" w:hAnsi="Arial" w:cs="Arial"/>
                <w:b/>
                <w:bCs/>
              </w:rPr>
              <w:t>To provide specialist expertise and support to others to identify challenges and implications of strategic objectives and identify current and future learning and development needs for the wider workforce that are aligned to FFP.</w:t>
            </w:r>
          </w:p>
          <w:p w:rsidR="00D338AE" w:rsidRPr="00D338AE" w:rsidRDefault="00D338AE" w:rsidP="00D338AE">
            <w:pPr>
              <w:pStyle w:val="ListParagraph"/>
              <w:rPr>
                <w:rFonts w:ascii="Arial" w:hAnsi="Arial" w:cs="Arial"/>
                <w:b/>
                <w:bCs/>
              </w:rPr>
            </w:pPr>
          </w:p>
          <w:p w:rsidR="00D338AE" w:rsidRDefault="00D338AE" w:rsidP="00FD2B23">
            <w:pPr>
              <w:pStyle w:val="ListParagraph"/>
              <w:numPr>
                <w:ilvl w:val="0"/>
                <w:numId w:val="43"/>
              </w:numPr>
              <w:rPr>
                <w:rFonts w:ascii="Arial" w:hAnsi="Arial" w:cs="Arial"/>
                <w:b/>
                <w:bCs/>
              </w:rPr>
            </w:pPr>
            <w:r w:rsidRPr="00D338AE">
              <w:rPr>
                <w:rFonts w:ascii="Arial" w:hAnsi="Arial" w:cs="Arial"/>
                <w:b/>
                <w:bCs/>
              </w:rPr>
              <w:t>Share best practice, insights, and learning from the Families First Programme to inform and enhance the broader workforce development offer.</w:t>
            </w:r>
          </w:p>
          <w:p w:rsidR="00FD2B23" w:rsidRPr="00FD2B23" w:rsidRDefault="00FD2B23" w:rsidP="00FD2B23">
            <w:pPr>
              <w:pStyle w:val="ListParagraph"/>
              <w:rPr>
                <w:rFonts w:ascii="Arial" w:hAnsi="Arial" w:cs="Arial"/>
                <w:b/>
                <w:bCs/>
              </w:rPr>
            </w:pPr>
          </w:p>
          <w:p w:rsidR="00FD2B23" w:rsidRDefault="00FD2B23" w:rsidP="00FD2B23">
            <w:pPr>
              <w:pStyle w:val="ListParagraph"/>
              <w:numPr>
                <w:ilvl w:val="0"/>
                <w:numId w:val="43"/>
              </w:numPr>
              <w:rPr>
                <w:rFonts w:ascii="Arial" w:hAnsi="Arial" w:cs="Arial"/>
                <w:b/>
                <w:bCs/>
              </w:rPr>
            </w:pPr>
            <w:r>
              <w:rPr>
                <w:rFonts w:ascii="Arial" w:hAnsi="Arial" w:cs="Arial"/>
                <w:b/>
                <w:bCs/>
              </w:rPr>
              <w:t xml:space="preserve">Develop and maintain resources to be used to support safeguarding and partnership work with children and their families across the borough, </w:t>
            </w:r>
          </w:p>
          <w:p w:rsidR="00FD2B23" w:rsidRPr="00FD2B23" w:rsidRDefault="00FD2B23" w:rsidP="00FD2B23">
            <w:pPr>
              <w:pStyle w:val="ListParagraph"/>
              <w:rPr>
                <w:rFonts w:ascii="Arial" w:hAnsi="Arial" w:cs="Arial"/>
                <w:b/>
                <w:bCs/>
              </w:rPr>
            </w:pPr>
            <w:bookmarkStart w:id="2" w:name="_Hlk214962251"/>
            <w:bookmarkEnd w:id="1"/>
          </w:p>
          <w:p w:rsidR="00FD2B23" w:rsidRDefault="00FD2B23" w:rsidP="00FD2B23">
            <w:pPr>
              <w:pStyle w:val="ListParagraph"/>
              <w:numPr>
                <w:ilvl w:val="0"/>
                <w:numId w:val="43"/>
              </w:numPr>
              <w:rPr>
                <w:rFonts w:ascii="Arial" w:hAnsi="Arial" w:cs="Arial"/>
                <w:b/>
                <w:bCs/>
              </w:rPr>
            </w:pPr>
            <w:r>
              <w:rPr>
                <w:rFonts w:ascii="Arial" w:hAnsi="Arial" w:cs="Arial"/>
                <w:b/>
                <w:bCs/>
              </w:rPr>
              <w:t>To provide specialist expertise and professional workforce development advice and support to senior managers, elected members, external partners and others in line with national and local policy, current legislation and best practice.</w:t>
            </w:r>
          </w:p>
          <w:p w:rsidR="00FD2B23" w:rsidRPr="00FD2B23" w:rsidRDefault="00FD2B23" w:rsidP="00FD2B23">
            <w:pPr>
              <w:pStyle w:val="ListParagraph"/>
              <w:rPr>
                <w:rFonts w:ascii="Arial" w:hAnsi="Arial" w:cs="Arial"/>
                <w:b/>
                <w:bCs/>
              </w:rPr>
            </w:pPr>
          </w:p>
          <w:p w:rsidR="00FD2B23" w:rsidRDefault="00FD2B23" w:rsidP="00FD2B23">
            <w:pPr>
              <w:pStyle w:val="ListParagraph"/>
              <w:numPr>
                <w:ilvl w:val="0"/>
                <w:numId w:val="43"/>
              </w:numPr>
              <w:rPr>
                <w:rFonts w:ascii="Arial" w:hAnsi="Arial" w:cs="Arial"/>
                <w:b/>
                <w:bCs/>
              </w:rPr>
            </w:pPr>
            <w:r>
              <w:rPr>
                <w:rFonts w:ascii="Arial" w:hAnsi="Arial" w:cs="Arial"/>
                <w:b/>
                <w:bCs/>
              </w:rPr>
              <w:t xml:space="preserve">To gather data and utilise appropriate diagnostic activities to assess and give feedback on the FFP capacity and capability to deliver against its plans. To make recommendations as to appropriate organisational development and intervention which will have the most beneficial impact in terms of organisational improvement. </w:t>
            </w:r>
          </w:p>
          <w:p w:rsidR="00FD2B23" w:rsidRPr="00FD2B23" w:rsidRDefault="00FD2B23" w:rsidP="00FD2B23">
            <w:pPr>
              <w:pStyle w:val="ListParagraph"/>
              <w:rPr>
                <w:rFonts w:ascii="Arial" w:hAnsi="Arial" w:cs="Arial"/>
                <w:b/>
                <w:bCs/>
              </w:rPr>
            </w:pPr>
          </w:p>
          <w:p w:rsidR="00FD2B23" w:rsidRDefault="00FD2B23" w:rsidP="00FD2B23">
            <w:pPr>
              <w:pStyle w:val="ListParagraph"/>
              <w:numPr>
                <w:ilvl w:val="0"/>
                <w:numId w:val="43"/>
              </w:numPr>
              <w:rPr>
                <w:rFonts w:ascii="Arial" w:hAnsi="Arial" w:cs="Arial"/>
                <w:b/>
                <w:bCs/>
              </w:rPr>
            </w:pPr>
            <w:r>
              <w:rPr>
                <w:rFonts w:ascii="Arial" w:hAnsi="Arial" w:cs="Arial"/>
                <w:b/>
                <w:bCs/>
              </w:rPr>
              <w:t xml:space="preserve">To recruit, train, supervise and co ordinate a pool of workers from partner agencies who will assist and take responsibility for the delivery of training courses. </w:t>
            </w:r>
          </w:p>
          <w:p w:rsidR="00D338AE" w:rsidRPr="00D338AE" w:rsidRDefault="00D338AE" w:rsidP="00D338AE">
            <w:pPr>
              <w:pStyle w:val="ListParagraph"/>
              <w:rPr>
                <w:rFonts w:ascii="Arial" w:hAnsi="Arial" w:cs="Arial"/>
                <w:b/>
                <w:bCs/>
              </w:rPr>
            </w:pPr>
          </w:p>
          <w:p w:rsidR="00D338AE" w:rsidRPr="00FD2B23" w:rsidRDefault="00D338AE" w:rsidP="00FD2B23">
            <w:pPr>
              <w:pStyle w:val="ListParagraph"/>
              <w:numPr>
                <w:ilvl w:val="0"/>
                <w:numId w:val="43"/>
              </w:numPr>
              <w:rPr>
                <w:rFonts w:ascii="Arial" w:hAnsi="Arial" w:cs="Arial"/>
                <w:b/>
                <w:bCs/>
              </w:rPr>
            </w:pPr>
            <w:r>
              <w:rPr>
                <w:rFonts w:ascii="Arial" w:hAnsi="Arial" w:cs="Arial"/>
                <w:b/>
                <w:bCs/>
              </w:rPr>
              <w:t>Represent the FFP as appropriate and prepare any necessary reports.</w:t>
            </w:r>
          </w:p>
          <w:bookmarkEnd w:id="2"/>
          <w:p w:rsidR="00D04BCD" w:rsidRPr="005512E9" w:rsidRDefault="00D04BCD">
            <w:pPr>
              <w:rPr>
                <w:rFonts w:cs="Arial"/>
                <w:b/>
                <w:bCs/>
                <w:sz w:val="22"/>
                <w:szCs w:val="22"/>
              </w:rPr>
            </w:pP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B2FB0A3">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27509786">
              <w:rPr>
                <w:rFonts w:cs="Arial"/>
                <w:sz w:val="22"/>
                <w:szCs w:val="22"/>
              </w:rPr>
              <w:t xml:space="preserve">To actively promote </w:t>
            </w:r>
            <w:r w:rsidR="0345C228" w:rsidRPr="27509786">
              <w:rPr>
                <w:rFonts w:cs="Arial"/>
                <w:sz w:val="22"/>
                <w:szCs w:val="22"/>
              </w:rPr>
              <w:t>Equality, Diversity and Inclusion</w:t>
            </w:r>
            <w:r w:rsidRPr="27509786">
              <w:rPr>
                <w:rFonts w:cs="Arial"/>
                <w:sz w:val="22"/>
                <w:szCs w:val="22"/>
              </w:rPr>
              <w:t xml:space="preserve"> in the workplace and in service delivery.</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Default="290E5B08" w:rsidP="0B2FB0A3">
            <w:pPr>
              <w:spacing w:line="259" w:lineRule="auto"/>
              <w:jc w:val="both"/>
              <w:rPr>
                <w:rFonts w:cs="Arial"/>
                <w:sz w:val="22"/>
                <w:szCs w:val="22"/>
              </w:rPr>
            </w:pPr>
            <w:r w:rsidRPr="0B2FB0A3">
              <w:rPr>
                <w:rFonts w:cs="Arial"/>
                <w:sz w:val="22"/>
                <w:szCs w:val="22"/>
              </w:rPr>
              <w:t xml:space="preserve">To actively engage with the behaviours and values of the Council to promote and </w:t>
            </w:r>
            <w:r w:rsidR="0537917F" w:rsidRPr="0B2FB0A3">
              <w:rPr>
                <w:rFonts w:cs="Arial"/>
                <w:sz w:val="22"/>
                <w:szCs w:val="22"/>
              </w:rPr>
              <w:t xml:space="preserve">support </w:t>
            </w:r>
            <w:r w:rsidR="7B316399" w:rsidRPr="0B2FB0A3">
              <w:rPr>
                <w:rFonts w:cs="Arial"/>
                <w:sz w:val="22"/>
                <w:szCs w:val="22"/>
              </w:rPr>
              <w:t xml:space="preserve">the delivery of </w:t>
            </w:r>
            <w:r w:rsidR="0537917F" w:rsidRPr="0B2FB0A3">
              <w:rPr>
                <w:rFonts w:cs="Arial"/>
                <w:sz w:val="22"/>
                <w:szCs w:val="22"/>
              </w:rPr>
              <w:t>our</w:t>
            </w:r>
            <w:r w:rsidRPr="0B2FB0A3">
              <w:rPr>
                <w:rFonts w:cs="Arial"/>
                <w:sz w:val="22"/>
                <w:szCs w:val="22"/>
              </w:rPr>
              <w:t xml:space="preserve"> </w:t>
            </w:r>
            <w:proofErr w:type="gramStart"/>
            <w:r w:rsidR="7773984A" w:rsidRPr="0B2FB0A3">
              <w:rPr>
                <w:rFonts w:cs="Arial"/>
                <w:sz w:val="22"/>
                <w:szCs w:val="22"/>
              </w:rPr>
              <w:t>Corporate</w:t>
            </w:r>
            <w:proofErr w:type="gramEnd"/>
            <w:r w:rsidR="353DEF73" w:rsidRPr="0B2FB0A3">
              <w:rPr>
                <w:rFonts w:cs="Arial"/>
                <w:sz w:val="22"/>
                <w:szCs w:val="22"/>
              </w:rPr>
              <w:t xml:space="preserve"> plan.</w:t>
            </w:r>
          </w:p>
          <w:p w:rsidR="00D80C80" w:rsidRPr="005512E9" w:rsidRDefault="00D80C80" w:rsidP="00400D54">
            <w:pPr>
              <w:jc w:val="both"/>
              <w:rPr>
                <w:rFonts w:cs="Arial"/>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B2FB0A3">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B2FB0A3">
        <w:tc>
          <w:tcPr>
            <w:tcW w:w="10440" w:type="dxa"/>
          </w:tcPr>
          <w:p w:rsidR="00AC23DF" w:rsidRPr="005512E9"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3"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AF1AED" w:rsidP="00AF1AED">
            <w:pPr>
              <w:pStyle w:val="BodyText"/>
              <w:rPr>
                <w:rFonts w:cs="Arial"/>
                <w:b w:val="0"/>
                <w:bCs/>
                <w:szCs w:val="22"/>
              </w:rPr>
            </w:pP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AF1AED" w:rsidP="00AF1AED">
            <w:pPr>
              <w:rPr>
                <w:rFonts w:cs="Arial"/>
                <w:sz w:val="22"/>
                <w:szCs w:val="22"/>
              </w:rPr>
            </w:pPr>
          </w:p>
        </w:tc>
      </w:tr>
      <w:bookmarkEnd w:id="3"/>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F14FC5" w:rsidRPr="005512E9" w:rsidRDefault="005512E9" w:rsidP="003179B0">
            <w:pPr>
              <w:rPr>
                <w:rFonts w:cs="Arial"/>
                <w:sz w:val="22"/>
                <w:szCs w:val="22"/>
              </w:rPr>
            </w:pPr>
            <w:r w:rsidRPr="005512E9">
              <w:rPr>
                <w:rFonts w:cs="Arial"/>
                <w:sz w:val="22"/>
                <w:szCs w:val="22"/>
              </w:rPr>
              <w:t>None</w:t>
            </w: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B2FB0A3">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B2FB0A3">
        <w:trPr>
          <w:trHeight w:val="518"/>
        </w:trPr>
        <w:tc>
          <w:tcPr>
            <w:tcW w:w="10440" w:type="dxa"/>
          </w:tcPr>
          <w:p w:rsidR="00365733" w:rsidRPr="005512E9" w:rsidRDefault="71303CCD" w:rsidP="0B2FB0A3">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w:t>
            </w:r>
            <w:r w:rsidR="16430CA7" w:rsidRPr="0B2FB0A3">
              <w:rPr>
                <w:rFonts w:eastAsia="Arial" w:cs="Arial"/>
                <w:sz w:val="22"/>
                <w:szCs w:val="22"/>
                <w:lang w:val="en-US"/>
              </w:rPr>
              <w:t>V</w:t>
            </w:r>
            <w:r w:rsidRPr="0B2FB0A3">
              <w:rPr>
                <w:rFonts w:eastAsia="Arial" w:cs="Arial"/>
                <w:sz w:val="22"/>
                <w:szCs w:val="22"/>
                <w:lang w:val="en-US"/>
              </w:rPr>
              <w:t xml:space="preserve">alues and </w:t>
            </w:r>
            <w:r w:rsidR="12BC160A" w:rsidRPr="0B2FB0A3">
              <w:rPr>
                <w:rFonts w:eastAsia="Arial" w:cs="Arial"/>
                <w:sz w:val="22"/>
                <w:szCs w:val="22"/>
                <w:lang w:val="en-US"/>
              </w:rPr>
              <w:t>B</w:t>
            </w:r>
            <w:r w:rsidRPr="0B2FB0A3">
              <w:rPr>
                <w:rFonts w:eastAsia="Arial" w:cs="Arial"/>
                <w:sz w:val="22"/>
                <w:szCs w:val="22"/>
                <w:lang w:val="en-US"/>
              </w:rPr>
              <w:t xml:space="preserve">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w:t>
            </w:r>
            <w:r w:rsidR="1C2E175E" w:rsidRPr="0B2FB0A3">
              <w:rPr>
                <w:rFonts w:eastAsia="Arial" w:cs="Arial"/>
                <w:sz w:val="22"/>
                <w:szCs w:val="22"/>
                <w:lang w:val="en-US"/>
              </w:rPr>
              <w:t>ambitions</w:t>
            </w:r>
            <w:r w:rsidRPr="0B2FB0A3">
              <w:rPr>
                <w:rFonts w:eastAsia="Arial" w:cs="Arial"/>
                <w:sz w:val="22"/>
                <w:szCs w:val="22"/>
                <w:lang w:val="en-US"/>
              </w:rPr>
              <w:t xml:space="preserve"> for Oldham.</w:t>
            </w:r>
          </w:p>
          <w:p w:rsidR="00365733" w:rsidRPr="005512E9" w:rsidRDefault="71303CCD" w:rsidP="0B2FB0A3">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 xml:space="preserve">Our </w:t>
            </w:r>
            <w:r w:rsidR="35BC6660" w:rsidRPr="0B2FB0A3">
              <w:rPr>
                <w:rFonts w:eastAsia="Arial" w:cs="Arial"/>
                <w:b/>
                <w:bCs/>
                <w:sz w:val="22"/>
                <w:szCs w:val="22"/>
                <w:lang w:val="en-US" w:eastAsia="en-GB"/>
              </w:rPr>
              <w:t>Valu</w:t>
            </w:r>
            <w:r w:rsidRPr="0B2FB0A3">
              <w:rPr>
                <w:rFonts w:eastAsia="Arial" w:cs="Arial"/>
                <w:b/>
                <w:bCs/>
                <w:sz w:val="22"/>
                <w:szCs w:val="22"/>
                <w:lang w:val="en-US" w:eastAsia="en-GB"/>
              </w:rPr>
              <w:t>es:</w:t>
            </w:r>
          </w:p>
          <w:p w:rsidR="00365733" w:rsidRPr="005512E9" w:rsidRDefault="14D12496" w:rsidP="0B2FB0A3">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365733" w:rsidRPr="005512E9" w:rsidRDefault="14D12496" w:rsidP="0B2FB0A3">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Ambitious</w:t>
            </w:r>
          </w:p>
          <w:p w:rsidR="00365733" w:rsidRPr="005512E9" w:rsidRDefault="048CF635" w:rsidP="0B2FB0A3">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365733" w:rsidRPr="005512E9" w:rsidRDefault="048CF635" w:rsidP="0B2FB0A3">
            <w:pPr>
              <w:spacing w:beforeAutospacing="1" w:afterAutospacing="1" w:line="259" w:lineRule="auto"/>
              <w:jc w:val="both"/>
            </w:pPr>
            <w:r w:rsidRPr="0B2FB0A3">
              <w:rPr>
                <w:rFonts w:eastAsia="Arial" w:cs="Arial"/>
                <w:b/>
                <w:bCs/>
                <w:sz w:val="22"/>
                <w:szCs w:val="22"/>
                <w:lang w:val="en-US"/>
              </w:rPr>
              <w:t>Together</w:t>
            </w:r>
          </w:p>
          <w:p w:rsidR="00365733" w:rsidRPr="005512E9" w:rsidRDefault="048CF635" w:rsidP="0B2FB0A3">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w:t>
            </w:r>
            <w:r w:rsidR="6CA74072" w:rsidRPr="0B2FB0A3">
              <w:rPr>
                <w:rFonts w:eastAsia="Arial" w:cs="Arial"/>
                <w:sz w:val="22"/>
                <w:szCs w:val="22"/>
                <w:lang w:val="en-US"/>
              </w:rPr>
              <w:t>erves.</w:t>
            </w:r>
          </w:p>
        </w:tc>
      </w:tr>
      <w:tr w:rsidR="001D7A09" w:rsidRPr="005512E9" w:rsidTr="0B2FB0A3">
        <w:trPr>
          <w:trHeight w:val="518"/>
        </w:trPr>
        <w:tc>
          <w:tcPr>
            <w:tcW w:w="10440" w:type="dxa"/>
          </w:tcPr>
          <w:p w:rsidR="00365733" w:rsidRPr="005512E9" w:rsidRDefault="0C5121DC" w:rsidP="0B2FB0A3">
            <w:pPr>
              <w:rPr>
                <w:rFonts w:eastAsia="Arial" w:cs="Arial"/>
                <w:sz w:val="22"/>
                <w:szCs w:val="22"/>
              </w:rPr>
            </w:pPr>
            <w:r w:rsidRPr="0B2FB0A3">
              <w:rPr>
                <w:rFonts w:eastAsia="Arial" w:cs="Arial"/>
                <w:sz w:val="22"/>
                <w:szCs w:val="22"/>
                <w:lang w:val="en"/>
              </w:rPr>
              <w:t>We have</w:t>
            </w:r>
            <w:r w:rsidR="0088BC20" w:rsidRPr="0B2FB0A3">
              <w:rPr>
                <w:rFonts w:eastAsia="Arial" w:cs="Arial"/>
                <w:sz w:val="22"/>
                <w:szCs w:val="22"/>
                <w:lang w:val="en"/>
              </w:rPr>
              <w:t xml:space="preserve"> </w:t>
            </w:r>
            <w:r w:rsidR="0088BC20" w:rsidRPr="0B2FB0A3">
              <w:rPr>
                <w:rFonts w:eastAsia="Arial" w:cs="Arial"/>
                <w:b/>
                <w:bCs/>
                <w:sz w:val="22"/>
                <w:szCs w:val="22"/>
                <w:lang w:val="en"/>
              </w:rPr>
              <w:t xml:space="preserve">five </w:t>
            </w:r>
            <w:r w:rsidR="6A3E19C7" w:rsidRPr="0B2FB0A3">
              <w:rPr>
                <w:rFonts w:eastAsia="Arial" w:cs="Arial"/>
                <w:b/>
                <w:bCs/>
                <w:sz w:val="22"/>
                <w:szCs w:val="22"/>
                <w:lang w:val="en"/>
              </w:rPr>
              <w:t>B</w:t>
            </w:r>
            <w:r w:rsidR="0088BC20" w:rsidRPr="0B2FB0A3">
              <w:rPr>
                <w:rFonts w:eastAsia="Arial" w:cs="Arial"/>
                <w:b/>
                <w:bCs/>
                <w:sz w:val="22"/>
                <w:szCs w:val="22"/>
                <w:lang w:val="en"/>
              </w:rPr>
              <w:t xml:space="preserve">ehaviours </w:t>
            </w:r>
            <w:r w:rsidR="0088BC20" w:rsidRPr="0B2FB0A3">
              <w:rPr>
                <w:rFonts w:eastAsia="Arial" w:cs="Arial"/>
                <w:sz w:val="22"/>
                <w:szCs w:val="22"/>
                <w:lang w:val="en"/>
              </w:rPr>
              <w:t>which outline the priority areas of focus for staff at all levels</w:t>
            </w:r>
            <w:r w:rsidR="5E9EF0FD" w:rsidRPr="0B2FB0A3">
              <w:rPr>
                <w:rFonts w:eastAsia="Arial" w:cs="Arial"/>
                <w:sz w:val="22"/>
                <w:szCs w:val="22"/>
                <w:lang w:val="en"/>
              </w:rPr>
              <w:t>:</w:t>
            </w:r>
          </w:p>
          <w:p w:rsidR="00365733" w:rsidRPr="005512E9" w:rsidRDefault="00365733" w:rsidP="0B2FB0A3">
            <w:pPr>
              <w:rPr>
                <w:rFonts w:eastAsia="Arial" w:cs="Arial"/>
                <w:sz w:val="22"/>
                <w:szCs w:val="22"/>
              </w:rPr>
            </w:pP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Work with a Resident Focus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Support Local Leaders</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Committed to the Borough</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Take Ownership and Drive Change</w:t>
            </w:r>
          </w:p>
          <w:p w:rsidR="00365733" w:rsidRPr="005512E9" w:rsidRDefault="0088BC20" w:rsidP="0B2FB0A3">
            <w:pPr>
              <w:pStyle w:val="ListParagraph"/>
              <w:numPr>
                <w:ilvl w:val="0"/>
                <w:numId w:val="1"/>
              </w:numPr>
              <w:rPr>
                <w:rFonts w:ascii="Arial" w:eastAsia="Arial" w:hAnsi="Arial" w:cs="Arial"/>
              </w:rPr>
            </w:pPr>
            <w:r w:rsidRPr="0B2FB0A3">
              <w:rPr>
                <w:rFonts w:ascii="Arial" w:eastAsia="Arial" w:hAnsi="Arial" w:cs="Arial"/>
              </w:rPr>
              <w:t xml:space="preserve">Deliver High Performance </w:t>
            </w:r>
          </w:p>
          <w:p w:rsidR="00365733" w:rsidRPr="005512E9" w:rsidRDefault="00365733" w:rsidP="0B2FB0A3">
            <w:pPr>
              <w:rPr>
                <w:rFonts w:eastAsia="Arial" w:cs="Arial"/>
                <w:sz w:val="22"/>
                <w:szCs w:val="22"/>
              </w:rPr>
            </w:pPr>
          </w:p>
          <w:p w:rsidR="00365733" w:rsidRPr="005512E9" w:rsidRDefault="0088BC20" w:rsidP="0B2FB0A3">
            <w:pPr>
              <w:rPr>
                <w:rFonts w:eastAsia="Arial" w:cs="Arial"/>
                <w:sz w:val="22"/>
                <w:szCs w:val="22"/>
              </w:rPr>
            </w:pPr>
            <w:r w:rsidRPr="0B2FB0A3">
              <w:rPr>
                <w:rFonts w:eastAsia="Arial" w:cs="Arial"/>
                <w:sz w:val="22"/>
                <w:szCs w:val="22"/>
              </w:rPr>
              <w:t>More information a</w:t>
            </w:r>
            <w:r w:rsidR="00BA1A45">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w:t>
              </w:r>
              <w:r w:rsidR="4C47D991" w:rsidRPr="00BA1A45">
                <w:rPr>
                  <w:rStyle w:val="Hyperlink"/>
                  <w:rFonts w:eastAsia="Arial" w:cs="Arial"/>
                  <w:sz w:val="22"/>
                  <w:szCs w:val="22"/>
                </w:rPr>
                <w:t xml:space="preserve"> </w:t>
              </w:r>
              <w:r w:rsidRPr="00BA1A45">
                <w:rPr>
                  <w:rStyle w:val="Hyperlink"/>
                  <w:rFonts w:eastAsia="Arial" w:cs="Arial"/>
                  <w:sz w:val="22"/>
                  <w:szCs w:val="22"/>
                </w:rPr>
                <w:t>Jobs pages</w:t>
              </w:r>
            </w:hyperlink>
            <w:r w:rsidR="652573E8" w:rsidRPr="0B2FB0A3">
              <w:rPr>
                <w:rFonts w:eastAsia="Arial" w:cs="Arial"/>
                <w:sz w:val="22"/>
                <w:szCs w:val="22"/>
              </w:rPr>
              <w:t xml:space="preserve"> together with information about the staff benefits we offer.</w:t>
            </w:r>
          </w:p>
          <w:p w:rsidR="00365733" w:rsidRPr="005512E9" w:rsidRDefault="00365733" w:rsidP="003F3751">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bl>
    <w:p w:rsidR="00F14FC5" w:rsidRPr="005512E9" w:rsidRDefault="00F14FC5">
      <w:pPr>
        <w:jc w:val="center"/>
        <w:rPr>
          <w:rFonts w:cs="Arial"/>
          <w:b/>
          <w:bCs/>
          <w:sz w:val="22"/>
          <w:szCs w:val="22"/>
          <w:u w:val="single"/>
        </w:rPr>
      </w:pPr>
      <w:r w:rsidRPr="005512E9">
        <w:rPr>
          <w:rFonts w:cs="Arial"/>
          <w:sz w:val="22"/>
          <w:szCs w:val="22"/>
        </w:rPr>
        <w:br w:type="page"/>
      </w:r>
      <w:bookmarkStart w:id="4"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136251">
        <w:rPr>
          <w:rFonts w:ascii="Arial" w:hAnsi="Arial" w:cs="Arial"/>
          <w:b/>
          <w:bCs/>
          <w:sz w:val="22"/>
          <w:szCs w:val="22"/>
        </w:rPr>
        <w:t xml:space="preserve"> Family First Programme Training Consultant </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5512E9" w:rsidTr="0B2FB0A3">
        <w:trPr>
          <w:trHeight w:val="1000"/>
        </w:trPr>
        <w:tc>
          <w:tcPr>
            <w:tcW w:w="1965" w:type="dxa"/>
            <w:shd w:val="clear" w:color="auto" w:fill="00B3BE"/>
          </w:tcPr>
          <w:p w:rsidR="00F14FC5" w:rsidRPr="005512E9" w:rsidRDefault="00F14FC5">
            <w:pPr>
              <w:rPr>
                <w:rFonts w:cs="Arial"/>
                <w:b/>
                <w:bCs/>
                <w:sz w:val="22"/>
                <w:szCs w:val="22"/>
              </w:rPr>
            </w:pPr>
          </w:p>
        </w:tc>
        <w:tc>
          <w:tcPr>
            <w:tcW w:w="3795"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pStyle w:val="BodyText"/>
              <w:rPr>
                <w:rFonts w:cs="Arial"/>
                <w:bCs/>
                <w:szCs w:val="22"/>
              </w:rPr>
            </w:pPr>
            <w:r w:rsidRPr="005512E9">
              <w:rPr>
                <w:rFonts w:cs="Arial"/>
                <w:bCs/>
                <w:szCs w:val="22"/>
              </w:rPr>
              <w:t>Education &amp; Qualifications</w:t>
            </w:r>
          </w:p>
          <w:p w:rsidR="005512E9" w:rsidRPr="005512E9" w:rsidRDefault="005512E9" w:rsidP="005512E9">
            <w:pPr>
              <w:rPr>
                <w:rFonts w:cs="Arial"/>
                <w:b/>
                <w:bCs/>
                <w:sz w:val="22"/>
                <w:szCs w:val="22"/>
              </w:rPr>
            </w:pPr>
          </w:p>
        </w:tc>
        <w:tc>
          <w:tcPr>
            <w:tcW w:w="3795" w:type="dxa"/>
          </w:tcPr>
          <w:p w:rsidR="00D338AE" w:rsidRDefault="00D338AE" w:rsidP="005512E9">
            <w:pPr>
              <w:rPr>
                <w:rFonts w:cs="Arial"/>
                <w:sz w:val="22"/>
                <w:szCs w:val="22"/>
              </w:rPr>
            </w:pPr>
            <w:bookmarkStart w:id="5" w:name="_Hlk214962205"/>
            <w:r>
              <w:rPr>
                <w:rFonts w:cs="Arial"/>
                <w:sz w:val="22"/>
                <w:szCs w:val="22"/>
              </w:rPr>
              <w:t>Maths Grade A-C or equivalent</w:t>
            </w:r>
          </w:p>
          <w:p w:rsidR="00D338AE" w:rsidRDefault="00D338AE" w:rsidP="005512E9">
            <w:pPr>
              <w:rPr>
                <w:rFonts w:cs="Arial"/>
                <w:sz w:val="22"/>
                <w:szCs w:val="22"/>
              </w:rPr>
            </w:pPr>
            <w:r>
              <w:rPr>
                <w:rFonts w:cs="Arial"/>
                <w:sz w:val="22"/>
                <w:szCs w:val="22"/>
              </w:rPr>
              <w:t xml:space="preserve">English Grade A-C or equivalent </w:t>
            </w:r>
          </w:p>
          <w:p w:rsidR="00D338AE" w:rsidRDefault="00D338AE" w:rsidP="005512E9">
            <w:pPr>
              <w:rPr>
                <w:rFonts w:cs="Arial"/>
                <w:sz w:val="22"/>
                <w:szCs w:val="22"/>
              </w:rPr>
            </w:pPr>
          </w:p>
          <w:p w:rsidR="00F56E23" w:rsidRDefault="00F56E23" w:rsidP="005512E9">
            <w:pPr>
              <w:rPr>
                <w:rFonts w:cs="Arial"/>
                <w:sz w:val="22"/>
                <w:szCs w:val="22"/>
              </w:rPr>
            </w:pPr>
            <w:r>
              <w:rPr>
                <w:rFonts w:cs="Arial"/>
                <w:sz w:val="22"/>
                <w:szCs w:val="22"/>
              </w:rPr>
              <w:t xml:space="preserve">Relevant professional qualification EG social work, teaching or degree in related subject </w:t>
            </w:r>
          </w:p>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 xml:space="preserve">Evidence of continuing professional development </w:t>
            </w:r>
          </w:p>
          <w:bookmarkEnd w:id="5"/>
          <w:p w:rsidR="00F56E23" w:rsidRPr="005512E9" w:rsidRDefault="00F56E23" w:rsidP="005512E9">
            <w:pPr>
              <w:rPr>
                <w:rFonts w:cs="Arial"/>
                <w:sz w:val="22"/>
                <w:szCs w:val="22"/>
              </w:rPr>
            </w:pPr>
          </w:p>
        </w:tc>
        <w:tc>
          <w:tcPr>
            <w:tcW w:w="3060" w:type="dxa"/>
          </w:tcPr>
          <w:p w:rsidR="005512E9" w:rsidRPr="005512E9" w:rsidRDefault="005512E9" w:rsidP="005512E9">
            <w:pPr>
              <w:pStyle w:val="Header"/>
              <w:tabs>
                <w:tab w:val="clear" w:pos="4153"/>
                <w:tab w:val="clear" w:pos="8306"/>
              </w:tabs>
              <w:rPr>
                <w:rFonts w:cs="Arial"/>
                <w:szCs w:val="22"/>
              </w:rPr>
            </w:pPr>
          </w:p>
        </w:tc>
        <w:tc>
          <w:tcPr>
            <w:tcW w:w="1620" w:type="dxa"/>
          </w:tcPr>
          <w:p w:rsidR="005512E9" w:rsidRPr="005512E9" w:rsidRDefault="00F56E23" w:rsidP="005512E9">
            <w:pPr>
              <w:pStyle w:val="EndnoteText"/>
              <w:jc w:val="center"/>
              <w:rPr>
                <w:rFonts w:ascii="Arial" w:hAnsi="Arial" w:cs="Arial"/>
                <w:sz w:val="22"/>
                <w:szCs w:val="22"/>
              </w:rPr>
            </w:pPr>
            <w:r>
              <w:rPr>
                <w:rFonts w:ascii="Arial" w:hAnsi="Arial" w:cs="Arial"/>
                <w:sz w:val="22"/>
                <w:szCs w:val="22"/>
              </w:rPr>
              <w:t xml:space="preserve">Certificates/ Application Form </w:t>
            </w: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rPr>
                <w:rFonts w:cs="Arial"/>
                <w:b/>
                <w:bCs/>
                <w:sz w:val="22"/>
                <w:szCs w:val="22"/>
              </w:rPr>
            </w:pPr>
            <w:r w:rsidRPr="005512E9">
              <w:rPr>
                <w:rFonts w:cs="Arial"/>
                <w:b/>
                <w:bCs/>
                <w:sz w:val="22"/>
                <w:szCs w:val="22"/>
              </w:rPr>
              <w:t>Experience</w:t>
            </w:r>
          </w:p>
          <w:p w:rsidR="005512E9" w:rsidRPr="005512E9" w:rsidRDefault="005512E9" w:rsidP="005512E9">
            <w:pPr>
              <w:rPr>
                <w:rFonts w:cs="Arial"/>
                <w:b/>
                <w:bCs/>
                <w:sz w:val="22"/>
                <w:szCs w:val="22"/>
              </w:rPr>
            </w:pPr>
          </w:p>
        </w:tc>
        <w:tc>
          <w:tcPr>
            <w:tcW w:w="3795" w:type="dxa"/>
          </w:tcPr>
          <w:p w:rsidR="005512E9" w:rsidRDefault="00F56E23" w:rsidP="005512E9">
            <w:pPr>
              <w:rPr>
                <w:rFonts w:cs="Arial"/>
                <w:sz w:val="22"/>
                <w:szCs w:val="22"/>
              </w:rPr>
            </w:pPr>
            <w:bookmarkStart w:id="6" w:name="_Hlk214962183"/>
            <w:r>
              <w:rPr>
                <w:rFonts w:cs="Arial"/>
                <w:sz w:val="22"/>
                <w:szCs w:val="22"/>
              </w:rPr>
              <w:t xml:space="preserve">Experience of </w:t>
            </w:r>
            <w:r w:rsidR="00D338AE" w:rsidRPr="00D338AE">
              <w:rPr>
                <w:rFonts w:cs="Arial"/>
                <w:sz w:val="22"/>
                <w:szCs w:val="22"/>
              </w:rPr>
              <w:t>developing, delivering, and evaluating training interventions in a complex operational environment.</w:t>
            </w:r>
          </w:p>
          <w:p w:rsidR="00F56E23" w:rsidRDefault="00F56E23" w:rsidP="005512E9">
            <w:pPr>
              <w:rPr>
                <w:rFonts w:cs="Arial"/>
                <w:sz w:val="22"/>
                <w:szCs w:val="22"/>
              </w:rPr>
            </w:pPr>
            <w:bookmarkStart w:id="7" w:name="_Hlk214962150"/>
            <w:bookmarkEnd w:id="6"/>
          </w:p>
          <w:p w:rsidR="00F56E23" w:rsidRDefault="00F56E23" w:rsidP="005512E9">
            <w:pPr>
              <w:rPr>
                <w:rFonts w:cs="Arial"/>
                <w:sz w:val="22"/>
                <w:szCs w:val="22"/>
              </w:rPr>
            </w:pPr>
            <w:r>
              <w:rPr>
                <w:rFonts w:cs="Arial"/>
                <w:sz w:val="22"/>
                <w:szCs w:val="22"/>
              </w:rPr>
              <w:t>Experience of working at a senior level influencing and advising on a range of workforce development issues to provide demonstrable business improvement.</w:t>
            </w:r>
          </w:p>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Experience of proactively working with managers and others to initiate or develop complex projects or assignments.</w:t>
            </w:r>
          </w:p>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 xml:space="preserve">Experience of working in a safeguarding children role. </w:t>
            </w:r>
          </w:p>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Extensive experience of developing customer focused workforce development interventions</w:t>
            </w:r>
          </w:p>
          <w:p w:rsidR="00F56E23" w:rsidRDefault="00F56E23" w:rsidP="005512E9">
            <w:pPr>
              <w:rPr>
                <w:rFonts w:cs="Arial"/>
                <w:sz w:val="22"/>
                <w:szCs w:val="22"/>
              </w:rPr>
            </w:pPr>
          </w:p>
          <w:p w:rsidR="00F56E23" w:rsidRDefault="00F56E23" w:rsidP="005512E9">
            <w:pPr>
              <w:rPr>
                <w:rFonts w:cs="Arial"/>
                <w:sz w:val="22"/>
                <w:szCs w:val="22"/>
              </w:rPr>
            </w:pPr>
            <w:bookmarkStart w:id="8" w:name="_Hlk214962118"/>
            <w:r>
              <w:rPr>
                <w:rFonts w:cs="Arial"/>
                <w:sz w:val="22"/>
                <w:szCs w:val="22"/>
              </w:rPr>
              <w:t>Experience of effectively developing and managing client and stakeholder relationships, including experience of partnership working with external partners/ agencies.</w:t>
            </w:r>
          </w:p>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Experience of gathering, interpreting and presenting data, information, national policy and guidance.</w:t>
            </w:r>
          </w:p>
          <w:bookmarkEnd w:id="7"/>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Experience of working with people and groups at times of transition and challenge.</w:t>
            </w:r>
          </w:p>
          <w:bookmarkEnd w:id="8"/>
          <w:p w:rsidR="00F56E23" w:rsidRPr="005512E9" w:rsidRDefault="00F56E23" w:rsidP="005512E9">
            <w:pPr>
              <w:rPr>
                <w:rFonts w:cs="Arial"/>
                <w:sz w:val="22"/>
                <w:szCs w:val="22"/>
              </w:rPr>
            </w:pPr>
          </w:p>
        </w:tc>
        <w:tc>
          <w:tcPr>
            <w:tcW w:w="3060" w:type="dxa"/>
          </w:tcPr>
          <w:p w:rsidR="005512E9" w:rsidRPr="005512E9" w:rsidRDefault="00D338AE" w:rsidP="005512E9">
            <w:pPr>
              <w:rPr>
                <w:rFonts w:cs="Arial"/>
                <w:sz w:val="22"/>
                <w:szCs w:val="22"/>
              </w:rPr>
            </w:pPr>
            <w:r>
              <w:rPr>
                <w:rFonts w:cs="Arial"/>
                <w:sz w:val="22"/>
                <w:szCs w:val="22"/>
              </w:rPr>
              <w:t>P</w:t>
            </w:r>
            <w:r w:rsidRPr="00D338AE">
              <w:rPr>
                <w:rFonts w:cs="Arial"/>
                <w:sz w:val="22"/>
                <w:szCs w:val="22"/>
              </w:rPr>
              <w:t>ost-qualifying experience as a Social Worker, including experience in statutory and/or family support settings.</w:t>
            </w:r>
          </w:p>
        </w:tc>
        <w:tc>
          <w:tcPr>
            <w:tcW w:w="1620" w:type="dxa"/>
          </w:tcPr>
          <w:p w:rsidR="005512E9" w:rsidRPr="005512E9" w:rsidRDefault="00F56E23" w:rsidP="005512E9">
            <w:pPr>
              <w:jc w:val="center"/>
              <w:rPr>
                <w:rFonts w:cs="Arial"/>
                <w:sz w:val="22"/>
                <w:szCs w:val="22"/>
              </w:rPr>
            </w:pPr>
            <w:r>
              <w:rPr>
                <w:rFonts w:cs="Arial"/>
                <w:sz w:val="22"/>
                <w:szCs w:val="22"/>
              </w:rPr>
              <w:t>Application Form/ Interview</w:t>
            </w: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bookmarkStart w:id="9" w:name="_Hlk214962032"/>
          </w:p>
          <w:p w:rsidR="005512E9" w:rsidRPr="005512E9" w:rsidRDefault="005512E9" w:rsidP="005512E9">
            <w:pPr>
              <w:rPr>
                <w:rFonts w:cs="Arial"/>
                <w:b/>
                <w:bCs/>
                <w:sz w:val="22"/>
                <w:szCs w:val="22"/>
              </w:rPr>
            </w:pPr>
            <w:r w:rsidRPr="005512E9">
              <w:rPr>
                <w:rFonts w:cs="Arial"/>
                <w:b/>
                <w:bCs/>
                <w:sz w:val="22"/>
                <w:szCs w:val="22"/>
              </w:rPr>
              <w:t>Skills &amp; Abilities</w:t>
            </w:r>
          </w:p>
          <w:p w:rsidR="005512E9" w:rsidRPr="005512E9" w:rsidRDefault="005512E9" w:rsidP="005512E9">
            <w:pPr>
              <w:rPr>
                <w:rFonts w:cs="Arial"/>
                <w:b/>
                <w:bCs/>
                <w:sz w:val="22"/>
                <w:szCs w:val="22"/>
              </w:rPr>
            </w:pPr>
          </w:p>
        </w:tc>
        <w:tc>
          <w:tcPr>
            <w:tcW w:w="3795" w:type="dxa"/>
          </w:tcPr>
          <w:p w:rsidR="005512E9" w:rsidRDefault="00D338AE" w:rsidP="005512E9">
            <w:pPr>
              <w:rPr>
                <w:rFonts w:cs="Arial"/>
                <w:sz w:val="22"/>
                <w:szCs w:val="22"/>
              </w:rPr>
            </w:pPr>
            <w:r w:rsidRPr="00D338AE">
              <w:rPr>
                <w:rFonts w:cs="Arial"/>
                <w:sz w:val="22"/>
                <w:szCs w:val="22"/>
              </w:rPr>
              <w:t>Understanding of learning theory, blended learning, and reflective practice.</w:t>
            </w:r>
          </w:p>
          <w:p w:rsidR="00D338AE" w:rsidRDefault="00D338AE" w:rsidP="005512E9">
            <w:pPr>
              <w:rPr>
                <w:rFonts w:cs="Arial"/>
                <w:sz w:val="22"/>
                <w:szCs w:val="22"/>
              </w:rPr>
            </w:pPr>
          </w:p>
          <w:p w:rsidR="00D338AE" w:rsidRDefault="00D338AE" w:rsidP="005512E9">
            <w:pPr>
              <w:rPr>
                <w:rFonts w:cs="Arial"/>
                <w:sz w:val="22"/>
                <w:szCs w:val="22"/>
              </w:rPr>
            </w:pPr>
            <w:r w:rsidRPr="00D338AE">
              <w:rPr>
                <w:rFonts w:cs="Arial"/>
                <w:sz w:val="22"/>
                <w:szCs w:val="22"/>
              </w:rPr>
              <w:t>Strong organisational, project management, and communication skills.</w:t>
            </w:r>
          </w:p>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Proven ability to facilitate sessions, workshops and briefings to audiences at all levels, ensuring complex issues are addressed in an accessible and appropriate manner</w:t>
            </w:r>
          </w:p>
          <w:p w:rsidR="00F56E23" w:rsidRDefault="00F56E23" w:rsidP="005512E9">
            <w:pPr>
              <w:rPr>
                <w:rFonts w:cs="Arial"/>
                <w:sz w:val="22"/>
                <w:szCs w:val="22"/>
              </w:rPr>
            </w:pPr>
          </w:p>
          <w:p w:rsidR="00F56E23" w:rsidRDefault="00F56E23" w:rsidP="005512E9">
            <w:pPr>
              <w:rPr>
                <w:rFonts w:cs="Arial"/>
                <w:sz w:val="22"/>
                <w:szCs w:val="22"/>
              </w:rPr>
            </w:pPr>
            <w:r>
              <w:rPr>
                <w:rFonts w:cs="Arial"/>
                <w:sz w:val="22"/>
                <w:szCs w:val="22"/>
              </w:rPr>
              <w:t xml:space="preserve">Ability to communicate effectively to </w:t>
            </w:r>
            <w:r w:rsidR="009F1CD3">
              <w:rPr>
                <w:rFonts w:cs="Arial"/>
                <w:sz w:val="22"/>
                <w:szCs w:val="22"/>
              </w:rPr>
              <w:t>the development and revision of policies and practice</w:t>
            </w:r>
          </w:p>
          <w:p w:rsidR="009F1CD3" w:rsidRDefault="009F1CD3" w:rsidP="005512E9">
            <w:pPr>
              <w:rPr>
                <w:rFonts w:cs="Arial"/>
                <w:sz w:val="22"/>
                <w:szCs w:val="22"/>
              </w:rPr>
            </w:pPr>
          </w:p>
          <w:p w:rsidR="009F1CD3" w:rsidRDefault="009F1CD3" w:rsidP="005512E9">
            <w:pPr>
              <w:rPr>
                <w:rFonts w:cs="Arial"/>
                <w:sz w:val="22"/>
                <w:szCs w:val="22"/>
              </w:rPr>
            </w:pPr>
            <w:r>
              <w:rPr>
                <w:rFonts w:cs="Arial"/>
                <w:sz w:val="22"/>
                <w:szCs w:val="22"/>
              </w:rPr>
              <w:t>Ability to effectively report, in a manner appropriate to the audience.</w:t>
            </w:r>
          </w:p>
          <w:p w:rsidR="009F1CD3" w:rsidRDefault="009F1CD3" w:rsidP="005512E9">
            <w:pPr>
              <w:rPr>
                <w:rFonts w:cs="Arial"/>
                <w:sz w:val="22"/>
                <w:szCs w:val="22"/>
              </w:rPr>
            </w:pPr>
          </w:p>
          <w:p w:rsidR="009F1CD3" w:rsidRDefault="009F1CD3" w:rsidP="005512E9">
            <w:pPr>
              <w:rPr>
                <w:rFonts w:cs="Arial"/>
                <w:sz w:val="22"/>
                <w:szCs w:val="22"/>
              </w:rPr>
            </w:pPr>
            <w:r>
              <w:rPr>
                <w:rFonts w:cs="Arial"/>
                <w:sz w:val="22"/>
                <w:szCs w:val="22"/>
              </w:rPr>
              <w:t xml:space="preserve">Have organisational skills to complete tasks to potentially conflicting deadline. </w:t>
            </w:r>
          </w:p>
          <w:p w:rsidR="009F1CD3" w:rsidRDefault="009F1CD3" w:rsidP="005512E9">
            <w:pPr>
              <w:rPr>
                <w:rFonts w:cs="Arial"/>
                <w:sz w:val="22"/>
                <w:szCs w:val="22"/>
              </w:rPr>
            </w:pPr>
          </w:p>
          <w:p w:rsidR="009F1CD3" w:rsidRDefault="009F1CD3" w:rsidP="005512E9">
            <w:pPr>
              <w:rPr>
                <w:rFonts w:cs="Arial"/>
                <w:sz w:val="22"/>
                <w:szCs w:val="22"/>
              </w:rPr>
            </w:pPr>
            <w:r>
              <w:rPr>
                <w:rFonts w:cs="Arial"/>
                <w:sz w:val="22"/>
                <w:szCs w:val="22"/>
              </w:rPr>
              <w:t xml:space="preserve">Demonstrate excellent interpersonal and communication skills to develop and maintain constructive working relationships to persuade and influence others to bring about behavioural change and achieve desired outcomes. </w:t>
            </w:r>
          </w:p>
          <w:p w:rsidR="009F1CD3" w:rsidRDefault="009F1CD3" w:rsidP="005512E9">
            <w:pPr>
              <w:rPr>
                <w:rFonts w:cs="Arial"/>
                <w:sz w:val="22"/>
                <w:szCs w:val="22"/>
              </w:rPr>
            </w:pPr>
          </w:p>
          <w:p w:rsidR="009F1CD3" w:rsidRDefault="009F1CD3" w:rsidP="005512E9">
            <w:pPr>
              <w:rPr>
                <w:rFonts w:cs="Arial"/>
                <w:sz w:val="22"/>
                <w:szCs w:val="22"/>
              </w:rPr>
            </w:pPr>
            <w:r>
              <w:rPr>
                <w:rFonts w:cs="Arial"/>
                <w:sz w:val="22"/>
                <w:szCs w:val="22"/>
              </w:rPr>
              <w:t>Ability to manage conflict and challenge in individual and group situations</w:t>
            </w:r>
          </w:p>
          <w:p w:rsidR="009F1CD3" w:rsidRDefault="009F1CD3" w:rsidP="005512E9">
            <w:pPr>
              <w:rPr>
                <w:rFonts w:cs="Arial"/>
                <w:sz w:val="22"/>
                <w:szCs w:val="22"/>
              </w:rPr>
            </w:pPr>
          </w:p>
          <w:p w:rsidR="009F1CD3" w:rsidRPr="005512E9" w:rsidRDefault="009F1CD3" w:rsidP="005512E9">
            <w:pPr>
              <w:rPr>
                <w:rFonts w:cs="Arial"/>
                <w:sz w:val="22"/>
                <w:szCs w:val="22"/>
              </w:rPr>
            </w:pPr>
            <w:r>
              <w:rPr>
                <w:rFonts w:cs="Arial"/>
                <w:sz w:val="22"/>
                <w:szCs w:val="22"/>
              </w:rPr>
              <w:t xml:space="preserve">Ability to work independently and use initiative in dealing with complex issues and situations. </w:t>
            </w:r>
          </w:p>
        </w:tc>
        <w:tc>
          <w:tcPr>
            <w:tcW w:w="3060" w:type="dxa"/>
          </w:tcPr>
          <w:p w:rsidR="005512E9" w:rsidRPr="005512E9" w:rsidRDefault="005512E9" w:rsidP="005512E9">
            <w:pPr>
              <w:ind w:left="360"/>
              <w:rPr>
                <w:rFonts w:cs="Arial"/>
                <w:sz w:val="22"/>
                <w:szCs w:val="22"/>
              </w:rPr>
            </w:pPr>
          </w:p>
        </w:tc>
        <w:tc>
          <w:tcPr>
            <w:tcW w:w="1620" w:type="dxa"/>
          </w:tcPr>
          <w:p w:rsidR="005512E9" w:rsidRPr="005512E9" w:rsidRDefault="009F1CD3" w:rsidP="005512E9">
            <w:pPr>
              <w:jc w:val="center"/>
              <w:rPr>
                <w:rFonts w:cs="Arial"/>
                <w:sz w:val="22"/>
                <w:szCs w:val="22"/>
              </w:rPr>
            </w:pPr>
            <w:r>
              <w:rPr>
                <w:rFonts w:cs="Arial"/>
                <w:sz w:val="22"/>
                <w:szCs w:val="22"/>
              </w:rPr>
              <w:t xml:space="preserve">Application form. Presentation/ task and interview. </w:t>
            </w:r>
          </w:p>
        </w:tc>
      </w:tr>
      <w:bookmarkEnd w:id="9"/>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rPr>
                <w:rFonts w:cs="Arial"/>
                <w:b/>
                <w:bCs/>
                <w:sz w:val="22"/>
                <w:szCs w:val="22"/>
              </w:rPr>
            </w:pPr>
            <w:r w:rsidRPr="005512E9">
              <w:rPr>
                <w:rFonts w:cs="Arial"/>
                <w:b/>
                <w:bCs/>
                <w:sz w:val="22"/>
                <w:szCs w:val="22"/>
              </w:rPr>
              <w:t>Knowledge</w:t>
            </w:r>
          </w:p>
          <w:p w:rsidR="005512E9" w:rsidRPr="005512E9" w:rsidRDefault="005512E9" w:rsidP="005512E9">
            <w:pPr>
              <w:rPr>
                <w:rFonts w:cs="Arial"/>
                <w:b/>
                <w:bCs/>
                <w:sz w:val="22"/>
                <w:szCs w:val="22"/>
              </w:rPr>
            </w:pPr>
          </w:p>
        </w:tc>
        <w:tc>
          <w:tcPr>
            <w:tcW w:w="3795" w:type="dxa"/>
          </w:tcPr>
          <w:p w:rsidR="007047AC" w:rsidRPr="007047AC" w:rsidRDefault="007047AC" w:rsidP="007047AC">
            <w:pPr>
              <w:rPr>
                <w:rFonts w:cs="Arial"/>
                <w:noProof/>
                <w:sz w:val="22"/>
                <w:szCs w:val="22"/>
                <w:lang w:val="en-US"/>
              </w:rPr>
            </w:pPr>
            <w:r w:rsidRPr="007047AC">
              <w:rPr>
                <w:rFonts w:cs="Arial"/>
                <w:noProof/>
                <w:sz w:val="22"/>
                <w:szCs w:val="22"/>
                <w:lang w:val="en-US"/>
              </w:rPr>
              <w:t>Knowledge of the Professional Standards, and the wider social care agenda.</w:t>
            </w:r>
          </w:p>
          <w:p w:rsidR="007047AC" w:rsidRPr="007047AC" w:rsidRDefault="007047AC" w:rsidP="007047AC">
            <w:pPr>
              <w:rPr>
                <w:rFonts w:cs="Arial"/>
                <w:noProof/>
                <w:sz w:val="22"/>
                <w:szCs w:val="22"/>
                <w:lang w:val="en-US"/>
              </w:rPr>
            </w:pPr>
          </w:p>
          <w:p w:rsidR="009F1CD3" w:rsidRDefault="007047AC" w:rsidP="007047AC">
            <w:pPr>
              <w:rPr>
                <w:rFonts w:cs="Arial"/>
                <w:noProof/>
                <w:sz w:val="22"/>
                <w:szCs w:val="22"/>
                <w:lang w:val="en-US"/>
              </w:rPr>
            </w:pPr>
            <w:r w:rsidRPr="007047AC">
              <w:rPr>
                <w:rFonts w:cs="Arial"/>
                <w:noProof/>
                <w:sz w:val="22"/>
                <w:szCs w:val="22"/>
                <w:lang w:val="en-US"/>
              </w:rPr>
              <w:t>Advanced theoretical knowledge of the current and future local and national issues, guidance and legislation facing all workforce sectors in relation to child protection and preventative work.</w:t>
            </w:r>
          </w:p>
          <w:p w:rsidR="007047AC" w:rsidRDefault="007047AC" w:rsidP="007047AC">
            <w:pPr>
              <w:rPr>
                <w:rFonts w:cs="Arial"/>
                <w:noProof/>
                <w:sz w:val="22"/>
                <w:szCs w:val="22"/>
                <w:lang w:val="en-US"/>
              </w:rPr>
            </w:pPr>
          </w:p>
          <w:p w:rsidR="009F1CD3" w:rsidRDefault="007047AC" w:rsidP="005512E9">
            <w:pPr>
              <w:rPr>
                <w:rFonts w:cs="Arial"/>
                <w:noProof/>
                <w:sz w:val="22"/>
                <w:szCs w:val="22"/>
                <w:lang w:val="en-US"/>
              </w:rPr>
            </w:pPr>
            <w:bookmarkStart w:id="10" w:name="_Hlk214961910"/>
            <w:r>
              <w:rPr>
                <w:rFonts w:cs="Arial"/>
                <w:noProof/>
                <w:sz w:val="22"/>
                <w:szCs w:val="22"/>
                <w:lang w:val="en-US"/>
              </w:rPr>
              <w:t xml:space="preserve">Knowledge of how to communicate effectively with very diverse groups including children and young people in order to take forward the communcation and partcipation workstream. </w:t>
            </w:r>
          </w:p>
          <w:p w:rsidR="007047AC" w:rsidRDefault="007047AC" w:rsidP="005512E9">
            <w:pPr>
              <w:rPr>
                <w:rFonts w:cs="Arial"/>
                <w:noProof/>
                <w:sz w:val="22"/>
                <w:szCs w:val="22"/>
                <w:lang w:val="en-US"/>
              </w:rPr>
            </w:pPr>
          </w:p>
          <w:p w:rsidR="009F1CD3" w:rsidRDefault="007047AC" w:rsidP="005512E9">
            <w:pPr>
              <w:rPr>
                <w:rFonts w:cs="Arial"/>
                <w:noProof/>
                <w:sz w:val="22"/>
                <w:szCs w:val="22"/>
                <w:lang w:val="en-US"/>
              </w:rPr>
            </w:pPr>
            <w:r>
              <w:rPr>
                <w:rFonts w:cs="Arial"/>
                <w:noProof/>
                <w:sz w:val="22"/>
                <w:szCs w:val="22"/>
                <w:lang w:val="en-US"/>
              </w:rPr>
              <w:t xml:space="preserve">Knowledge of different leanirng styles and how to construct effective an inclusive learning environment </w:t>
            </w:r>
          </w:p>
          <w:p w:rsidR="007047AC" w:rsidRDefault="007047AC" w:rsidP="005512E9">
            <w:pPr>
              <w:rPr>
                <w:rFonts w:cs="Arial"/>
                <w:noProof/>
                <w:sz w:val="22"/>
                <w:szCs w:val="22"/>
                <w:lang w:val="en-US"/>
              </w:rPr>
            </w:pPr>
          </w:p>
          <w:p w:rsidR="007047AC" w:rsidRDefault="007047AC" w:rsidP="005512E9">
            <w:pPr>
              <w:rPr>
                <w:rFonts w:cs="Arial"/>
                <w:noProof/>
                <w:sz w:val="22"/>
                <w:szCs w:val="22"/>
                <w:lang w:val="en-US"/>
              </w:rPr>
            </w:pPr>
            <w:r>
              <w:rPr>
                <w:rFonts w:cs="Arial"/>
                <w:noProof/>
                <w:sz w:val="22"/>
                <w:szCs w:val="22"/>
                <w:lang w:val="en-US"/>
              </w:rPr>
              <w:t>Detailed knowledge of the principles of change management and how employees can engage in the process.</w:t>
            </w:r>
          </w:p>
          <w:p w:rsidR="007047AC" w:rsidRDefault="007047AC" w:rsidP="005512E9">
            <w:pPr>
              <w:rPr>
                <w:rFonts w:cs="Arial"/>
                <w:noProof/>
                <w:sz w:val="22"/>
                <w:szCs w:val="22"/>
                <w:lang w:val="en-US"/>
              </w:rPr>
            </w:pPr>
          </w:p>
          <w:p w:rsidR="007047AC" w:rsidRDefault="007047AC" w:rsidP="005512E9">
            <w:pPr>
              <w:rPr>
                <w:rFonts w:cs="Arial"/>
                <w:noProof/>
                <w:sz w:val="22"/>
                <w:szCs w:val="22"/>
                <w:lang w:val="en-US"/>
              </w:rPr>
            </w:pPr>
            <w:r>
              <w:rPr>
                <w:rFonts w:cs="Arial"/>
                <w:noProof/>
                <w:sz w:val="22"/>
                <w:szCs w:val="22"/>
                <w:lang w:val="en-US"/>
              </w:rPr>
              <w:t xml:space="preserve">Knoweldge and understanding of the statutory requirements to safeguard children and families </w:t>
            </w:r>
          </w:p>
          <w:p w:rsidR="007047AC" w:rsidRDefault="007047AC" w:rsidP="005512E9">
            <w:pPr>
              <w:rPr>
                <w:rFonts w:cs="Arial"/>
                <w:noProof/>
                <w:sz w:val="22"/>
                <w:szCs w:val="22"/>
                <w:lang w:val="en-US"/>
              </w:rPr>
            </w:pPr>
          </w:p>
          <w:p w:rsidR="007047AC" w:rsidRDefault="007047AC" w:rsidP="005512E9">
            <w:pPr>
              <w:rPr>
                <w:rFonts w:cs="Arial"/>
                <w:noProof/>
                <w:sz w:val="22"/>
                <w:szCs w:val="22"/>
                <w:lang w:val="en-US"/>
              </w:rPr>
            </w:pPr>
            <w:r>
              <w:rPr>
                <w:rFonts w:cs="Arial"/>
                <w:noProof/>
                <w:sz w:val="22"/>
                <w:szCs w:val="22"/>
                <w:lang w:val="en-US"/>
              </w:rPr>
              <w:t xml:space="preserve">Detailed knowledge of the council’s priorities, service standards and the challenges the orgnasation faces. </w:t>
            </w:r>
          </w:p>
          <w:bookmarkEnd w:id="10"/>
          <w:p w:rsidR="007047AC" w:rsidRDefault="007047AC" w:rsidP="005512E9">
            <w:pPr>
              <w:rPr>
                <w:rFonts w:cs="Arial"/>
                <w:noProof/>
                <w:sz w:val="22"/>
                <w:szCs w:val="22"/>
                <w:lang w:val="en-US"/>
              </w:rPr>
            </w:pPr>
          </w:p>
          <w:p w:rsidR="007047AC" w:rsidRDefault="007047AC" w:rsidP="005512E9">
            <w:pPr>
              <w:rPr>
                <w:rFonts w:cs="Arial"/>
                <w:noProof/>
                <w:sz w:val="22"/>
                <w:szCs w:val="22"/>
                <w:lang w:val="en-US"/>
              </w:rPr>
            </w:pPr>
          </w:p>
          <w:p w:rsidR="009F1CD3" w:rsidRPr="005512E9" w:rsidRDefault="009F1CD3" w:rsidP="005512E9">
            <w:pPr>
              <w:rPr>
                <w:rFonts w:cs="Arial"/>
                <w:noProof/>
                <w:sz w:val="22"/>
                <w:szCs w:val="22"/>
                <w:lang w:val="en-US"/>
              </w:rPr>
            </w:pPr>
          </w:p>
        </w:tc>
        <w:tc>
          <w:tcPr>
            <w:tcW w:w="3060" w:type="dxa"/>
          </w:tcPr>
          <w:p w:rsidR="005512E9" w:rsidRPr="005512E9" w:rsidRDefault="005512E9" w:rsidP="005512E9">
            <w:pPr>
              <w:rPr>
                <w:rFonts w:cs="Arial"/>
                <w:sz w:val="22"/>
                <w:szCs w:val="22"/>
              </w:rPr>
            </w:pPr>
          </w:p>
        </w:tc>
        <w:tc>
          <w:tcPr>
            <w:tcW w:w="1620" w:type="dxa"/>
          </w:tcPr>
          <w:p w:rsidR="005512E9" w:rsidRPr="005512E9" w:rsidRDefault="005512E9" w:rsidP="005512E9">
            <w:pPr>
              <w:jc w:val="center"/>
              <w:rPr>
                <w:rFonts w:cs="Arial"/>
                <w:sz w:val="22"/>
                <w:szCs w:val="22"/>
              </w:rPr>
            </w:pPr>
          </w:p>
        </w:tc>
      </w:tr>
      <w:tr w:rsidR="005512E9" w:rsidRPr="005512E9" w:rsidTr="0B2FB0A3">
        <w:tc>
          <w:tcPr>
            <w:tcW w:w="1965" w:type="dxa"/>
            <w:shd w:val="clear" w:color="auto" w:fill="00B3BE"/>
          </w:tcPr>
          <w:p w:rsidR="005512E9" w:rsidRPr="005512E9" w:rsidRDefault="005512E9" w:rsidP="005512E9">
            <w:pPr>
              <w:rPr>
                <w:rFonts w:cs="Arial"/>
                <w:b/>
                <w:bCs/>
                <w:sz w:val="22"/>
                <w:szCs w:val="22"/>
              </w:rPr>
            </w:pPr>
          </w:p>
          <w:p w:rsidR="005512E9" w:rsidRPr="005512E9" w:rsidRDefault="005512E9" w:rsidP="005512E9">
            <w:pPr>
              <w:pStyle w:val="BodyText"/>
              <w:rPr>
                <w:rFonts w:cs="Arial"/>
                <w:bCs/>
                <w:szCs w:val="22"/>
              </w:rPr>
            </w:pPr>
            <w:r w:rsidRPr="005512E9">
              <w:rPr>
                <w:rFonts w:cs="Arial"/>
                <w:bCs/>
                <w:szCs w:val="22"/>
              </w:rPr>
              <w:t>Work Circumstances</w:t>
            </w:r>
          </w:p>
          <w:p w:rsidR="005512E9" w:rsidRPr="005512E9" w:rsidRDefault="005512E9" w:rsidP="005512E9">
            <w:pPr>
              <w:rPr>
                <w:rFonts w:cs="Arial"/>
                <w:b/>
                <w:bCs/>
                <w:sz w:val="22"/>
                <w:szCs w:val="22"/>
              </w:rPr>
            </w:pPr>
          </w:p>
        </w:tc>
        <w:tc>
          <w:tcPr>
            <w:tcW w:w="3795" w:type="dxa"/>
          </w:tcPr>
          <w:p w:rsidR="00D338AE" w:rsidRDefault="00D338AE" w:rsidP="005512E9">
            <w:pPr>
              <w:overflowPunct w:val="0"/>
              <w:autoSpaceDE w:val="0"/>
              <w:autoSpaceDN w:val="0"/>
              <w:adjustRightInd w:val="0"/>
              <w:textAlignment w:val="baseline"/>
              <w:rPr>
                <w:rFonts w:cs="Arial"/>
                <w:sz w:val="22"/>
                <w:szCs w:val="22"/>
              </w:rPr>
            </w:pPr>
            <w:bookmarkStart w:id="11" w:name="_Hlk214961881"/>
            <w:r w:rsidRPr="00D338AE">
              <w:rPr>
                <w:rFonts w:cs="Arial"/>
                <w:sz w:val="22"/>
                <w:szCs w:val="22"/>
              </w:rPr>
              <w:t xml:space="preserve">Must be able to travel, using public or other forms of transport where they are viable, or by holding a valid UK driving licence with access to own or pool car.  </w:t>
            </w:r>
          </w:p>
          <w:p w:rsidR="00D338AE" w:rsidRDefault="00D338AE" w:rsidP="00D338AE">
            <w:pPr>
              <w:overflowPunct w:val="0"/>
              <w:autoSpaceDE w:val="0"/>
              <w:autoSpaceDN w:val="0"/>
              <w:adjustRightInd w:val="0"/>
              <w:textAlignment w:val="baseline"/>
              <w:rPr>
                <w:rFonts w:cs="Arial"/>
                <w:sz w:val="22"/>
                <w:szCs w:val="22"/>
              </w:rPr>
            </w:pPr>
            <w:r w:rsidRPr="00D338AE">
              <w:rPr>
                <w:rFonts w:cs="Arial"/>
                <w:sz w:val="22"/>
                <w:szCs w:val="22"/>
              </w:rPr>
              <w:t xml:space="preserve"> </w:t>
            </w:r>
          </w:p>
          <w:p w:rsidR="00D338AE" w:rsidRPr="00D338AE" w:rsidRDefault="00D338AE" w:rsidP="00D338AE">
            <w:pPr>
              <w:overflowPunct w:val="0"/>
              <w:autoSpaceDE w:val="0"/>
              <w:autoSpaceDN w:val="0"/>
              <w:adjustRightInd w:val="0"/>
              <w:textAlignment w:val="baseline"/>
              <w:rPr>
                <w:rFonts w:cs="Arial"/>
                <w:sz w:val="22"/>
                <w:szCs w:val="22"/>
              </w:rPr>
            </w:pPr>
            <w:r w:rsidRPr="00D338AE">
              <w:rPr>
                <w:rFonts w:cs="Arial"/>
                <w:sz w:val="22"/>
                <w:szCs w:val="22"/>
              </w:rPr>
              <w:t xml:space="preserve">Standard working pattern, with flexibility to deliver training and support across localities as required. </w:t>
            </w:r>
          </w:p>
          <w:p w:rsidR="00D338AE" w:rsidRDefault="00D338AE" w:rsidP="00D338AE">
            <w:pPr>
              <w:overflowPunct w:val="0"/>
              <w:autoSpaceDE w:val="0"/>
              <w:autoSpaceDN w:val="0"/>
              <w:adjustRightInd w:val="0"/>
              <w:textAlignment w:val="baseline"/>
              <w:rPr>
                <w:rFonts w:cs="Arial"/>
                <w:sz w:val="22"/>
                <w:szCs w:val="22"/>
              </w:rPr>
            </w:pPr>
          </w:p>
          <w:p w:rsidR="005512E9" w:rsidRDefault="00D338AE" w:rsidP="00D338AE">
            <w:pPr>
              <w:overflowPunct w:val="0"/>
              <w:autoSpaceDE w:val="0"/>
              <w:autoSpaceDN w:val="0"/>
              <w:adjustRightInd w:val="0"/>
              <w:textAlignment w:val="baseline"/>
              <w:rPr>
                <w:rFonts w:cs="Arial"/>
                <w:sz w:val="22"/>
                <w:szCs w:val="22"/>
              </w:rPr>
            </w:pPr>
            <w:r w:rsidRPr="00D338AE">
              <w:rPr>
                <w:rFonts w:cs="Arial"/>
                <w:sz w:val="22"/>
                <w:szCs w:val="22"/>
              </w:rPr>
              <w:t>Some travel between sites and remote working may be necessary.</w:t>
            </w:r>
          </w:p>
          <w:p w:rsidR="00F56E23" w:rsidRDefault="00F56E23" w:rsidP="00D338AE">
            <w:pPr>
              <w:overflowPunct w:val="0"/>
              <w:autoSpaceDE w:val="0"/>
              <w:autoSpaceDN w:val="0"/>
              <w:adjustRightInd w:val="0"/>
              <w:textAlignment w:val="baseline"/>
              <w:rPr>
                <w:rFonts w:cs="Arial"/>
                <w:sz w:val="22"/>
                <w:szCs w:val="22"/>
              </w:rPr>
            </w:pPr>
          </w:p>
          <w:p w:rsidR="00F56E23" w:rsidRPr="005512E9" w:rsidRDefault="00F56E23" w:rsidP="00D338AE">
            <w:pPr>
              <w:overflowPunct w:val="0"/>
              <w:autoSpaceDE w:val="0"/>
              <w:autoSpaceDN w:val="0"/>
              <w:adjustRightInd w:val="0"/>
              <w:textAlignment w:val="baseline"/>
              <w:rPr>
                <w:rFonts w:cs="Arial"/>
                <w:sz w:val="22"/>
                <w:szCs w:val="22"/>
              </w:rPr>
            </w:pPr>
            <w:r w:rsidRPr="00F56E23">
              <w:rPr>
                <w:rFonts w:cs="Arial"/>
                <w:sz w:val="22"/>
                <w:szCs w:val="22"/>
              </w:rPr>
              <w:t>The postholder will be expected to adapt to evolving service needs and priorities as the programme develops.</w:t>
            </w:r>
          </w:p>
          <w:bookmarkEnd w:id="11"/>
          <w:p w:rsidR="005512E9" w:rsidRPr="005512E9" w:rsidRDefault="005512E9" w:rsidP="004E20E8">
            <w:pPr>
              <w:overflowPunct w:val="0"/>
              <w:autoSpaceDE w:val="0"/>
              <w:autoSpaceDN w:val="0"/>
              <w:adjustRightInd w:val="0"/>
              <w:textAlignment w:val="baseline"/>
              <w:rPr>
                <w:rFonts w:cs="Arial"/>
                <w:sz w:val="22"/>
                <w:szCs w:val="22"/>
              </w:rPr>
            </w:pPr>
          </w:p>
        </w:tc>
        <w:tc>
          <w:tcPr>
            <w:tcW w:w="3060" w:type="dxa"/>
          </w:tcPr>
          <w:p w:rsidR="005512E9" w:rsidRPr="005512E9" w:rsidRDefault="005512E9" w:rsidP="005512E9">
            <w:pPr>
              <w:ind w:left="360"/>
              <w:rPr>
                <w:rFonts w:cs="Arial"/>
                <w:sz w:val="22"/>
                <w:szCs w:val="22"/>
              </w:rPr>
            </w:pPr>
          </w:p>
        </w:tc>
        <w:tc>
          <w:tcPr>
            <w:tcW w:w="1620" w:type="dxa"/>
          </w:tcPr>
          <w:p w:rsidR="005512E9" w:rsidRPr="005512E9" w:rsidRDefault="005512E9" w:rsidP="005512E9">
            <w:pPr>
              <w:ind w:left="360"/>
              <w:jc w:val="center"/>
              <w:rPr>
                <w:rFonts w:cs="Arial"/>
                <w:sz w:val="22"/>
                <w:szCs w:val="22"/>
              </w:rPr>
            </w:pPr>
          </w:p>
        </w:tc>
      </w:tr>
    </w:tbl>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BB341A" w:rsidRPr="006F229E" w:rsidRDefault="00BB341A" w:rsidP="00BB341A">
      <w:pPr>
        <w:jc w:val="both"/>
        <w:rPr>
          <w:rFonts w:cs="Arial"/>
          <w:b/>
          <w:bCs/>
          <w:sz w:val="22"/>
          <w:szCs w:val="22"/>
        </w:rPr>
      </w:pPr>
      <w:bookmarkStart w:id="12" w:name="_Hlk190765446"/>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B341A" w:rsidRPr="006F229E" w:rsidRDefault="00BB341A" w:rsidP="00BB341A">
      <w:pPr>
        <w:jc w:val="both"/>
        <w:rPr>
          <w:rFonts w:cs="Arial"/>
          <w:b/>
          <w:bCs/>
          <w:sz w:val="22"/>
          <w:szCs w:val="22"/>
        </w:rPr>
      </w:pPr>
    </w:p>
    <w:p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4"/>
    <w:bookmarkEnd w:id="12"/>
    <w:p w:rsidR="006F229E" w:rsidRPr="005512E9" w:rsidRDefault="006F229E">
      <w:pPr>
        <w:rPr>
          <w:rFonts w:cs="Arial"/>
          <w:sz w:val="22"/>
          <w:szCs w:val="22"/>
        </w:rPr>
      </w:pPr>
    </w:p>
    <w:sectPr w:rsidR="006F229E" w:rsidRPr="005512E9">
      <w:headerReference w:type="default" r:id="rId13"/>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72B" w:rsidRDefault="0091172B">
      <w:r>
        <w:separator/>
      </w:r>
    </w:p>
  </w:endnote>
  <w:endnote w:type="continuationSeparator" w:id="0">
    <w:p w:rsidR="0091172B" w:rsidRDefault="0091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72B" w:rsidRDefault="0091172B">
      <w:r>
        <w:separator/>
      </w:r>
    </w:p>
  </w:footnote>
  <w:footnote w:type="continuationSeparator" w:id="0">
    <w:p w:rsidR="0091172B" w:rsidRDefault="0091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0C0126"/>
    <w:multiLevelType w:val="hybridMultilevel"/>
    <w:tmpl w:val="93BAE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8"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2"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1"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7"/>
  </w:num>
  <w:num w:numId="2" w16cid:durableId="297341805">
    <w:abstractNumId w:val="31"/>
  </w:num>
  <w:num w:numId="3" w16cid:durableId="1868372743">
    <w:abstractNumId w:val="41"/>
  </w:num>
  <w:num w:numId="4" w16cid:durableId="1822427699">
    <w:abstractNumId w:val="3"/>
  </w:num>
  <w:num w:numId="5" w16cid:durableId="1878422264">
    <w:abstractNumId w:val="22"/>
  </w:num>
  <w:num w:numId="6" w16cid:durableId="1133595415">
    <w:abstractNumId w:val="8"/>
  </w:num>
  <w:num w:numId="7" w16cid:durableId="1009989196">
    <w:abstractNumId w:val="36"/>
  </w:num>
  <w:num w:numId="8" w16cid:durableId="326054038">
    <w:abstractNumId w:val="15"/>
  </w:num>
  <w:num w:numId="9" w16cid:durableId="440688297">
    <w:abstractNumId w:val="18"/>
  </w:num>
  <w:num w:numId="10" w16cid:durableId="1017780440">
    <w:abstractNumId w:val="21"/>
  </w:num>
  <w:num w:numId="11" w16cid:durableId="1616329832">
    <w:abstractNumId w:val="33"/>
  </w:num>
  <w:num w:numId="12" w16cid:durableId="859244620">
    <w:abstractNumId w:val="19"/>
  </w:num>
  <w:num w:numId="13" w16cid:durableId="1634165963">
    <w:abstractNumId w:val="29"/>
  </w:num>
  <w:num w:numId="14" w16cid:durableId="714626268">
    <w:abstractNumId w:val="25"/>
  </w:num>
  <w:num w:numId="15" w16cid:durableId="848299403">
    <w:abstractNumId w:val="23"/>
  </w:num>
  <w:num w:numId="16" w16cid:durableId="1716345712">
    <w:abstractNumId w:val="11"/>
  </w:num>
  <w:num w:numId="17" w16cid:durableId="1648852518">
    <w:abstractNumId w:val="4"/>
  </w:num>
  <w:num w:numId="18" w16cid:durableId="1572236322">
    <w:abstractNumId w:val="27"/>
  </w:num>
  <w:num w:numId="19" w16cid:durableId="1053310867">
    <w:abstractNumId w:val="9"/>
  </w:num>
  <w:num w:numId="20" w16cid:durableId="2092458485">
    <w:abstractNumId w:val="35"/>
  </w:num>
  <w:num w:numId="21" w16cid:durableId="318004662">
    <w:abstractNumId w:val="34"/>
  </w:num>
  <w:num w:numId="22" w16cid:durableId="1615094813">
    <w:abstractNumId w:val="0"/>
  </w:num>
  <w:num w:numId="23" w16cid:durableId="2022657153">
    <w:abstractNumId w:val="26"/>
  </w:num>
  <w:num w:numId="24" w16cid:durableId="890576806">
    <w:abstractNumId w:val="20"/>
  </w:num>
  <w:num w:numId="25" w16cid:durableId="101461933">
    <w:abstractNumId w:val="6"/>
  </w:num>
  <w:num w:numId="26" w16cid:durableId="848252260">
    <w:abstractNumId w:val="32"/>
  </w:num>
  <w:num w:numId="27" w16cid:durableId="709963111">
    <w:abstractNumId w:val="28"/>
  </w:num>
  <w:num w:numId="28" w16cid:durableId="2133017500">
    <w:abstractNumId w:val="26"/>
  </w:num>
  <w:num w:numId="29" w16cid:durableId="131675817">
    <w:abstractNumId w:val="5"/>
  </w:num>
  <w:num w:numId="30" w16cid:durableId="1196384464">
    <w:abstractNumId w:val="30"/>
  </w:num>
  <w:num w:numId="31" w16cid:durableId="2068408667">
    <w:abstractNumId w:val="16"/>
  </w:num>
  <w:num w:numId="32" w16cid:durableId="1147475216">
    <w:abstractNumId w:val="1"/>
  </w:num>
  <w:num w:numId="33" w16cid:durableId="982275245">
    <w:abstractNumId w:val="37"/>
  </w:num>
  <w:num w:numId="34" w16cid:durableId="1188712403">
    <w:abstractNumId w:val="39"/>
  </w:num>
  <w:num w:numId="35" w16cid:durableId="604771926">
    <w:abstractNumId w:val="40"/>
  </w:num>
  <w:num w:numId="36" w16cid:durableId="2048407005">
    <w:abstractNumId w:val="38"/>
  </w:num>
  <w:num w:numId="37" w16cid:durableId="1268194923">
    <w:abstractNumId w:val="17"/>
  </w:num>
  <w:num w:numId="38" w16cid:durableId="1031221000">
    <w:abstractNumId w:val="13"/>
  </w:num>
  <w:num w:numId="39" w16cid:durableId="1295527210">
    <w:abstractNumId w:val="10"/>
  </w:num>
  <w:num w:numId="40" w16cid:durableId="1708216631">
    <w:abstractNumId w:val="12"/>
  </w:num>
  <w:num w:numId="41" w16cid:durableId="1289628680">
    <w:abstractNumId w:val="24"/>
  </w:num>
  <w:num w:numId="42" w16cid:durableId="1700350300">
    <w:abstractNumId w:val="14"/>
  </w:num>
  <w:num w:numId="43" w16cid:durableId="1641885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34EF7"/>
    <w:rsid w:val="00136251"/>
    <w:rsid w:val="0014567E"/>
    <w:rsid w:val="001557C0"/>
    <w:rsid w:val="0015582F"/>
    <w:rsid w:val="00175B96"/>
    <w:rsid w:val="001968F4"/>
    <w:rsid w:val="001C068C"/>
    <w:rsid w:val="001D7A09"/>
    <w:rsid w:val="001E3331"/>
    <w:rsid w:val="00200882"/>
    <w:rsid w:val="0021305B"/>
    <w:rsid w:val="00215D97"/>
    <w:rsid w:val="002320B4"/>
    <w:rsid w:val="00234BA5"/>
    <w:rsid w:val="0028750C"/>
    <w:rsid w:val="002B06A6"/>
    <w:rsid w:val="002B138B"/>
    <w:rsid w:val="002D5367"/>
    <w:rsid w:val="002D78E3"/>
    <w:rsid w:val="002E141C"/>
    <w:rsid w:val="00301A43"/>
    <w:rsid w:val="00306D92"/>
    <w:rsid w:val="003179B0"/>
    <w:rsid w:val="00321D44"/>
    <w:rsid w:val="003627D7"/>
    <w:rsid w:val="00365733"/>
    <w:rsid w:val="00386EEA"/>
    <w:rsid w:val="003878CA"/>
    <w:rsid w:val="003A384F"/>
    <w:rsid w:val="003C4B1F"/>
    <w:rsid w:val="003E7E62"/>
    <w:rsid w:val="003F3751"/>
    <w:rsid w:val="004006A8"/>
    <w:rsid w:val="004631F6"/>
    <w:rsid w:val="004803CE"/>
    <w:rsid w:val="00484E96"/>
    <w:rsid w:val="00491A2C"/>
    <w:rsid w:val="004B632E"/>
    <w:rsid w:val="004E20E8"/>
    <w:rsid w:val="00520387"/>
    <w:rsid w:val="00534301"/>
    <w:rsid w:val="005512E9"/>
    <w:rsid w:val="00565A92"/>
    <w:rsid w:val="00604717"/>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047AC"/>
    <w:rsid w:val="00734CA5"/>
    <w:rsid w:val="00753D3F"/>
    <w:rsid w:val="00776540"/>
    <w:rsid w:val="007A36D3"/>
    <w:rsid w:val="007D0833"/>
    <w:rsid w:val="007D6E1A"/>
    <w:rsid w:val="007E30D0"/>
    <w:rsid w:val="007E4941"/>
    <w:rsid w:val="007E4DCD"/>
    <w:rsid w:val="007E4F8B"/>
    <w:rsid w:val="00801BCD"/>
    <w:rsid w:val="0080461A"/>
    <w:rsid w:val="00817435"/>
    <w:rsid w:val="00823791"/>
    <w:rsid w:val="008456D0"/>
    <w:rsid w:val="00846181"/>
    <w:rsid w:val="00851060"/>
    <w:rsid w:val="0088BC20"/>
    <w:rsid w:val="00890273"/>
    <w:rsid w:val="00892286"/>
    <w:rsid w:val="00893E36"/>
    <w:rsid w:val="008F08DF"/>
    <w:rsid w:val="0091172B"/>
    <w:rsid w:val="00920E48"/>
    <w:rsid w:val="00922661"/>
    <w:rsid w:val="00935735"/>
    <w:rsid w:val="00937036"/>
    <w:rsid w:val="00963B68"/>
    <w:rsid w:val="009A1386"/>
    <w:rsid w:val="009B3FED"/>
    <w:rsid w:val="009B7C96"/>
    <w:rsid w:val="009C6F5E"/>
    <w:rsid w:val="009D7AAA"/>
    <w:rsid w:val="009E41B1"/>
    <w:rsid w:val="009F1CD3"/>
    <w:rsid w:val="00A11181"/>
    <w:rsid w:val="00A73087"/>
    <w:rsid w:val="00A95C4D"/>
    <w:rsid w:val="00AA0AF6"/>
    <w:rsid w:val="00AA14BC"/>
    <w:rsid w:val="00AA3C2A"/>
    <w:rsid w:val="00AC23DF"/>
    <w:rsid w:val="00AE22F1"/>
    <w:rsid w:val="00AF1AED"/>
    <w:rsid w:val="00B2638F"/>
    <w:rsid w:val="00B267A2"/>
    <w:rsid w:val="00B563C5"/>
    <w:rsid w:val="00B74DE2"/>
    <w:rsid w:val="00B863B2"/>
    <w:rsid w:val="00B96957"/>
    <w:rsid w:val="00B969CF"/>
    <w:rsid w:val="00BA1A45"/>
    <w:rsid w:val="00BA3C89"/>
    <w:rsid w:val="00BB341A"/>
    <w:rsid w:val="00BB5A1D"/>
    <w:rsid w:val="00BD40DA"/>
    <w:rsid w:val="00C116B3"/>
    <w:rsid w:val="00C43E86"/>
    <w:rsid w:val="00C5606A"/>
    <w:rsid w:val="00C847ED"/>
    <w:rsid w:val="00C905DE"/>
    <w:rsid w:val="00CA7D41"/>
    <w:rsid w:val="00CB6F7C"/>
    <w:rsid w:val="00CB7954"/>
    <w:rsid w:val="00CE154A"/>
    <w:rsid w:val="00CF705C"/>
    <w:rsid w:val="00D04BCD"/>
    <w:rsid w:val="00D32BED"/>
    <w:rsid w:val="00D335D9"/>
    <w:rsid w:val="00D338AE"/>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F3AB9"/>
    <w:rsid w:val="00F1346A"/>
    <w:rsid w:val="00F14FC5"/>
    <w:rsid w:val="00F3328A"/>
    <w:rsid w:val="00F56E23"/>
    <w:rsid w:val="00F8542D"/>
    <w:rsid w:val="00FD2B23"/>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2026-02-27T10:46:00Z</dcterms:created>
  <dcterms:modified xsi:type="dcterms:W3CDTF">2026-02-27T10:46:00Z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