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rFonts w:cs="Arial"/>
        </w:rPr>
      </w:pPr>
      <w:r>
        <w:rPr>
          <w:rFonts w:cs="Arial"/>
        </w:rP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5029200</wp:posOffset>
                </wp:positionH>
                <wp:positionV relativeFrom="paragraph">
                  <wp:posOffset>-114300</wp:posOffset>
                </wp:positionV>
                <wp:extent cx="1146810" cy="11874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960" cy="118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f" o:allowincell="f" style="position:absolute;margin-left:396pt;margin-top:-9pt;width:90.25pt;height:93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0" simplePos="0" locked="0" layoutInCell="1" allowOverlap="1" relativeHeight="4">
                <wp:simplePos x="0" y="0"/>
                <wp:positionH relativeFrom="column">
                  <wp:posOffset>5029200</wp:posOffset>
                </wp:positionH>
                <wp:positionV relativeFrom="paragraph">
                  <wp:posOffset>-114300</wp:posOffset>
                </wp:positionV>
                <wp:extent cx="1146810" cy="1187450"/>
                <wp:effectExtent l="0" t="0" r="0" b="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11874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65200" cy="1097915"/>
                                  <wp:effectExtent l="0" t="0" r="0" b="0"/>
                                  <wp:docPr id="3" name="Image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rcRect l="-40" t="-35" r="-40" b="-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5200" cy="1097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90.3pt;height:93.5pt;mso-wrap-distance-left:0pt;mso-wrap-distance-right:0pt;mso-wrap-distance-top:5.7pt;mso-wrap-distance-bottom:5.7pt;margin-top:-9pt;mso-position-vertical-relative:text;margin-left:396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965200" cy="1097915"/>
                            <wp:effectExtent l="0" t="0" r="0" b="0"/>
                            <wp:docPr id="4" name="Image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rcRect l="-40" t="-35" r="-40" b="-3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5200" cy="1097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1"/>
        <w:spacing w:lineRule="auto" w:line="240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JOB DESCRIPTION</w:t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2830"/>
        <w:gridCol w:w="2180"/>
        <w:gridCol w:w="3866"/>
      </w:tblGrid>
      <w:tr>
        <w:trPr>
          <w:cantSplit w:val="true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  <w:tc>
          <w:tcPr>
            <w:tcW w:w="8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rPr>
                <w:rFonts w:ascii="Arial" w:hAnsi="Arial" w:cs="Arial"/>
                <w:szCs w:val="24"/>
              </w:rPr>
            </w:pPr>
            <w:r>
              <w:rPr>
                <w:rFonts w:cs="Arial" w:ascii="Arial" w:hAnsi="Arial"/>
                <w:szCs w:val="24"/>
              </w:rPr>
              <w:t xml:space="preserve">Senior Educational Psychologist </w:t>
            </w:r>
          </w:p>
        </w:tc>
      </w:tr>
      <w:tr>
        <w:trPr>
          <w:cantSplit w:val="true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color w:val="FFFFFF"/>
              </w:rPr>
              <w:t>Directorate:</w:t>
            </w:r>
            <w:r>
              <w:rPr>
                <w:rFonts w:cs="Arial"/>
                <w:color w:val="FFFFFF"/>
              </w:rPr>
              <w:t xml:space="preserve"> 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Education, Early Years and Skills</w:t>
            </w:r>
          </w:p>
        </w:tc>
        <w:tc>
          <w:tcPr>
            <w:tcW w:w="21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color w:val="FFFFFF"/>
              </w:rPr>
              <w:t>Division/Section:</w:t>
            </w:r>
            <w:r>
              <w:rPr>
                <w:rFonts w:cs="Arial"/>
                <w:color w:val="FFFFFF"/>
              </w:rPr>
              <w:t xml:space="preserve"> </w:t>
            </w:r>
          </w:p>
          <w:p>
            <w:pPr>
              <w:pStyle w:val="Normal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 xml:space="preserve">SEND &amp; Inclusion </w:t>
            </w:r>
          </w:p>
        </w:tc>
      </w:tr>
      <w:tr>
        <w:trPr>
          <w:cantSplit w:val="true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 xml:space="preserve">Grade:  </w:t>
            </w:r>
          </w:p>
          <w:p>
            <w:pPr>
              <w:pStyle w:val="Normal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Soulbury EP Scale B 4-7 (plus 3 SPA)</w:t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</w:r>
          </w:p>
        </w:tc>
        <w:tc>
          <w:tcPr>
            <w:tcW w:w="21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color w:val="FFFFFF"/>
                <w:sz w:val="24"/>
                <w:szCs w:val="24"/>
              </w:rPr>
            </w:pPr>
            <w:r>
              <w:rPr>
                <w:rFonts w:cs="Arial"/>
                <w:b/>
                <w:color w:val="FFFFFF"/>
                <w:sz w:val="24"/>
                <w:szCs w:val="24"/>
              </w:rPr>
              <w:t>JE Reference: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  <w:tab w:val="left" w:pos="1095" w:leader="none"/>
              </w:tabs>
              <w:snapToGrid w:val="false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Job Purpose:</w:t>
            </w:r>
          </w:p>
          <w:p>
            <w:pPr>
              <w:pStyle w:val="Normal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</w:r>
          </w:p>
          <w:p>
            <w:pPr>
              <w:pStyle w:val="Normal"/>
              <w:numPr>
                <w:ilvl w:val="0"/>
                <w:numId w:val="6"/>
              </w:numPr>
              <w:jc w:val="both"/>
              <w:rPr/>
            </w:pPr>
            <w:r>
              <w:rPr>
                <w:bCs/>
                <w:sz w:val="22"/>
                <w:szCs w:val="22"/>
              </w:rPr>
              <w:t>To contribute to the development of the Educational Psychology Service and wider SEN support services in collaboration with other service team members and Principal Educational Psychologist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76" w:before="240" w:after="0"/>
              <w:rPr/>
            </w:pPr>
            <w:r>
              <w:rPr>
                <w:bCs/>
                <w:sz w:val="22"/>
                <w:szCs w:val="22"/>
              </w:rPr>
              <w:t>To promote inclusion and the psychological development of children and young people in Oldham both directly and through working with others.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76" w:before="240" w:after="0"/>
              <w:rPr/>
            </w:pPr>
            <w:r>
              <w:rPr>
                <w:rFonts w:cs="Arial"/>
                <w:sz w:val="22"/>
              </w:rPr>
              <w:t>To support delivery and development of the service offer.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76" w:before="240" w:after="0"/>
              <w:rPr/>
            </w:pPr>
            <w:r>
              <w:rPr>
                <w:rFonts w:cs="Arial"/>
                <w:sz w:val="22"/>
              </w:rPr>
              <w:t xml:space="preserve">To provide a strategic lead in an identified area of psychology / service delivery.  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76" w:before="240" w:after="0"/>
              <w:rPr/>
            </w:pPr>
            <w:r>
              <w:rPr>
                <w:rFonts w:cs="Arial"/>
                <w:sz w:val="22"/>
              </w:rPr>
              <w:t>To provide line management, quality assurance and supervision to educational, assistant and trainee psychologists.</w:t>
            </w:r>
          </w:p>
          <w:p>
            <w:pPr>
              <w:pStyle w:val="Normal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50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10264"/>
      </w:tblGrid>
      <w:tr>
        <w:trPr>
          <w:trHeight w:val="390" w:hRule="atLeast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EndnoteText"/>
              <w:jc w:val="both"/>
              <w:rPr>
                <w:rFonts w:ascii="Arial" w:hAnsi="Arial" w:cs="Arial"/>
                <w:b/>
                <w:color w:val="FFFFFF"/>
                <w:szCs w:val="24"/>
              </w:rPr>
            </w:pPr>
            <w:r>
              <w:rPr>
                <w:rFonts w:cs="Arial" w:ascii="Arial" w:hAnsi="Arial"/>
                <w:b/>
                <w:color w:val="FFFFFF"/>
                <w:szCs w:val="24"/>
              </w:rPr>
              <w:t xml:space="preserve">Key Tasks:  </w:t>
            </w:r>
          </w:p>
        </w:tc>
      </w:tr>
      <w:tr>
        <w:trPr>
          <w:trHeight w:val="390" w:hRule="atLeast"/>
        </w:trPr>
        <w:tc>
          <w:tcPr>
            <w:tcW w:w="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EndnoteText"/>
              <w:snapToGrid w:val="false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cs="Arial" w:ascii="Arial" w:hAnsi="Arial"/>
                <w:szCs w:val="24"/>
              </w:rPr>
            </w:r>
          </w:p>
          <w:p>
            <w:pPr>
              <w:pStyle w:val="EndnoteText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cs="Arial" w:ascii="Arial" w:hAnsi="Arial"/>
                <w:szCs w:val="24"/>
              </w:rPr>
            </w:r>
          </w:p>
        </w:tc>
        <w:tc>
          <w:tcPr>
            <w:tcW w:w="10264" w:type="dxa"/>
            <w:tcBorders>
              <w:bottom w:val="single" w:sz="4" w:space="0" w:color="000000"/>
              <w:right w:val="single" w:sz="4" w:space="0" w:color="000000"/>
            </w:tcBorders>
          </w:tcPr>
          <w:tbl>
            <w:tblPr>
              <w:tblW w:w="10695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695"/>
            </w:tblGrid>
            <w:tr>
              <w:trPr/>
              <w:tc>
                <w:tcPr>
                  <w:tcW w:w="10695" w:type="dxa"/>
                  <w:tcBorders/>
                </w:tcPr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>Contribute to service planning, policy making and development.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Contribute to the provision of psychological and management supervision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>to a team of educational, trainee and assistant psychologists.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Coordinate and lead on the role, development and supervision of trainees and assistants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within the service.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>Deputise for the Principal EP in appropriate circumstances.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>To maintain registration with the Health and Care Professions Council (HCPC):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To actively participate in professional networks, peer supervision and professional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development opportunities with colleagues in other local authority educational psychology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>services, National Association of Principal Educational Psychologists; EP Training Providers.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Take responsibility for delegated areas of work and tasks as required; Senior Educational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>Psychologists will take a lead role in defined areas of educational psychology professional practice.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Apply psychology to promote the achievement and healthy emotional development of children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>and young people from 0 –25 in partnership with children, families, schools and other agencies.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Work as a member of the Educational and Child Psychology team and contribute to cross team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>working with other teams, departments and agencies.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>Communicate effectively and maintain good professional relationships with colleagues.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Represent the Service on appropriate working groups, projects and panels, contributing to the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>strategic function of the ECPS.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>Provide challenge and support to school leadership teams.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>Contribute to the development and delivery of INSET to schools and other service users.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>Provide advice within the Statutory Assessment framework.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</w:rPr>
                    <w:t xml:space="preserve">Provide a range of advice, training and interventions for all areas of special educational need.  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Contribute to the development of effective and productive relationships with relevant colleagues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in local health services, youth justice, as well as transitions, looked after children and safeguarding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>teams</w:t>
                  </w:r>
                </w:p>
                <w:p>
                  <w:pPr>
                    <w:pStyle w:val="Normal"/>
                    <w:numPr>
                      <w:ilvl w:val="0"/>
                      <w:numId w:val="4"/>
                    </w:numPr>
                    <w:spacing w:lineRule="auto" w:line="276"/>
                    <w:jc w:val="both"/>
                    <w:rPr/>
                  </w:pPr>
                  <w:r>
                    <w:rPr>
                      <w:rFonts w:cs="Arial"/>
                      <w:sz w:val="22"/>
                      <w:szCs w:val="22"/>
                    </w:rPr>
                    <w:t xml:space="preserve">Undertake other work which may reasonably be requested by the Principal Educational </w:t>
                  </w:r>
                </w:p>
                <w:p>
                  <w:pPr>
                    <w:pStyle w:val="Normal"/>
                    <w:spacing w:lineRule="auto" w:line="276"/>
                    <w:ind w:left="360" w:right="0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cs="Arial"/>
                      <w:sz w:val="22"/>
                      <w:szCs w:val="22"/>
                    </w:rPr>
                    <w:t>Psychologist from time to time</w:t>
                  </w:r>
                </w:p>
                <w:p>
                  <w:pPr>
                    <w:pStyle w:val="ListParagraph"/>
                    <w:spacing w:lineRule="auto" w:line="240" w:before="0" w:after="0"/>
                    <w:ind w:left="0" w:right="0"/>
                    <w:contextualSpacing/>
                    <w:textAlignment w:val="baseline"/>
                    <w:rPr>
                      <w:rFonts w:ascii="Arial" w:hAnsi="Arial" w:eastAsia="Times New Roman" w:cs="Arial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="Arial" w:ascii="Arial" w:hAnsi="Arial"/>
                      <w:sz w:val="24"/>
                      <w:szCs w:val="24"/>
                      <w:lang w:eastAsia="en-GB"/>
                    </w:rPr>
                  </w:r>
                </w:p>
              </w:tc>
            </w:tr>
          </w:tbl>
          <w:p>
            <w:pPr>
              <w:pStyle w:val="ListParagraph"/>
              <w:spacing w:lineRule="auto" w:line="240" w:before="0" w:after="0"/>
              <w:ind w:left="0" w:right="0"/>
              <w:contextualSpacing/>
              <w:textAlignment w:val="baselin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17"/>
      </w:tblGrid>
      <w:tr>
        <w:trPr/>
        <w:tc>
          <w:tcPr>
            <w:tcW w:w="10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/>
              <w:t>To actively promote the equalities and diversity agenda in the workplace and in service delivery.</w:t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/>
              <w:t>To uphold and implement policies and procedures of the Council; including customer care, data protection, ICT, finance and health and safety policies.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/>
              <w:t>To actively engage with the behaviours and values of the Council to promote and support our Co-operative Agenda.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/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991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/>
              <w:t>Undertake any additional duties commensurate with the level of the post.</w:t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Contacts:</w:t>
            </w:r>
          </w:p>
          <w:p>
            <w:pPr>
              <w:pStyle w:val="Normal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  <w:t>Advisory Teachers, Inclusion Team, SEND team, Educational Psychology team, Senior leaders</w:t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33"/>
      </w:tblGrid>
      <w:tr>
        <w:trPr/>
        <w:tc>
          <w:tcPr>
            <w:tcW w:w="10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BodyText"/>
              <w:rPr>
                <w:rFonts w:cs="Arial"/>
                <w:color w:val="FFFFFF"/>
                <w:sz w:val="24"/>
                <w:szCs w:val="24"/>
              </w:rPr>
            </w:pPr>
            <w:r>
              <w:rPr>
                <w:rFonts w:cs="Arial"/>
                <w:color w:val="FFFFFF"/>
                <w:sz w:val="24"/>
                <w:szCs w:val="24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</w:r>
          </w:p>
        </w:tc>
      </w:tr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833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/>
            </w:pPr>
            <w:r>
              <w:rPr>
                <w:rFonts w:cs="Arial"/>
                <w:b w:val="false"/>
                <w:sz w:val="24"/>
                <w:szCs w:val="24"/>
              </w:rPr>
              <w:t>Principal</w:t>
            </w:r>
            <w:r>
              <w:rPr>
                <w:b w:val="false"/>
              </w:rPr>
              <w:t xml:space="preserve"> EP</w:t>
            </w:r>
          </w:p>
        </w:tc>
      </w:tr>
      <w:tr>
        <w:trPr>
          <w:trHeight w:val="517" w:hRule="atLeast"/>
        </w:trPr>
        <w:tc>
          <w:tcPr>
            <w:tcW w:w="21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Responsible for:</w:t>
            </w:r>
          </w:p>
        </w:tc>
        <w:tc>
          <w:tcPr>
            <w:tcW w:w="833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Special Conditions:</w:t>
            </w:r>
          </w:p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fill="FFFFFF" w:val="clear"/>
              <w:spacing w:lineRule="auto" w:line="256" w:before="0" w:after="379"/>
              <w:jc w:val="both"/>
              <w:rPr/>
            </w:pPr>
            <w:r>
              <w:rPr>
                <w:rFonts w:eastAsia="Helvetica;Arial" w:cs="Helvetica;Arial" w:ascii="Helvetica;Arial" w:hAnsi="Helvetica;Arial"/>
                <w:lang w:val="en-US"/>
              </w:rPr>
              <w:t>B</w:t>
            </w:r>
            <w:r>
              <w:rPr>
                <w:rFonts w:eastAsia="Arial" w:cs="Arial"/>
                <w:sz w:val="22"/>
                <w:szCs w:val="22"/>
                <w:lang w:val="en-US"/>
              </w:rPr>
              <w:t>y living our Values and Behaviours we will deliver the change we need to meet our Corporate ambitions for Oldham.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  <w:t>Our Values: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Proud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take pride not only in what we deliver for the residents of Oldham but also in how we deliver it.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Ambitious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recognise the challenges we face and are committed to setting high aspirations to overcome them, with determination and focus.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Together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believe in shared solutions, working across sectors and with our communities to achieve common goals and deliver the quality services Oldham deserves.</w:t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  <w:lang w:val="en"/>
              </w:rPr>
            </w:pPr>
            <w:r>
              <w:rPr>
                <w:rFonts w:cs="Arial"/>
                <w:lang w:val="en"/>
              </w:rPr>
              <w:t>Internally we’ve translated these values into five Co-operative behaviours which outline the priority areas of focus for staff at all levels.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Work with a Resident Focus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Support Local Leaders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Committed to the Borough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Take Ownership and Drive Change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 xml:space="preserve">Deliver High Performance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More information around our Values and Behaviours can be found on our Greater.Jobs pages.</w:t>
            </w:r>
          </w:p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5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color w:val="FFFFFF"/>
                <w:sz w:val="24"/>
                <w:szCs w:val="24"/>
              </w:rPr>
            </w:pPr>
            <w:r>
              <w:rPr>
                <w:rFonts w:cs="Arial"/>
                <w:color w:val="FFFFFF"/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9.3.22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Victoria Harold / Alison Bearn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Principal Educational Psychologist &amp; Preventative Lead / Senior Educational Psychologist &amp; Team Leader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15.9.25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 Victoria Harold / Philip Wadsworth 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Head of Specialist Services / Interim PEP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02.09.2026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Philip Wadsworth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Interim EP</w:t>
            </w:r>
          </w:p>
        </w:tc>
      </w:tr>
    </w:tbl>
    <w:p>
      <w:pPr>
        <w:pStyle w:val="Normal"/>
        <w:jc w:val="center"/>
        <w:rPr>
          <w:rFonts w:cs="Arial"/>
          <w:b/>
          <w:bCs/>
          <w:u w:val="single"/>
        </w:rPr>
      </w:pPr>
      <w:r>
        <w:br w:type="page"/>
      </w:r>
      <w:r>
        <w:rPr>
          <w:rFonts w:cs="Arial"/>
          <w:b/>
          <w:bCs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mc:AlternateContent>
          <mc:Choice Requires="wps">
            <w:drawing>
              <wp:anchor behindDoc="0" distT="0" distB="0" distL="114935" distR="114300" simplePos="0" locked="0" layoutInCell="1" allowOverlap="1" relativeHeight="3">
                <wp:simplePos x="0" y="0"/>
                <wp:positionH relativeFrom="column">
                  <wp:posOffset>5143500</wp:posOffset>
                </wp:positionH>
                <wp:positionV relativeFrom="paragraph">
                  <wp:posOffset>-605790</wp:posOffset>
                </wp:positionV>
                <wp:extent cx="1148715" cy="1187450"/>
                <wp:effectExtent l="635" t="0" r="0" b="0"/>
                <wp:wrapNone/>
                <wp:docPr id="5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60" cy="118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fillcolor="white" stroked="f" o:allowincell="f" style="position:absolute;margin-left:405pt;margin-top:-47.7pt;width:90.4pt;height:93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3810" simplePos="0" locked="0" layoutInCell="1" allowOverlap="1" relativeHeight="6">
                <wp:simplePos x="0" y="0"/>
                <wp:positionH relativeFrom="column">
                  <wp:posOffset>5143500</wp:posOffset>
                </wp:positionH>
                <wp:positionV relativeFrom="paragraph">
                  <wp:posOffset>-605790</wp:posOffset>
                </wp:positionV>
                <wp:extent cx="1148715" cy="1187450"/>
                <wp:effectExtent l="0" t="0" r="0" b="0"/>
                <wp:wrapNone/>
                <wp:docPr id="6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715" cy="11874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65200" cy="1097915"/>
                                  <wp:effectExtent l="0" t="0" r="0" b="0"/>
                                  <wp:docPr id="7" name="Image2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age2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 l="-40" t="-35" r="-40" b="-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5200" cy="1097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90.45pt;height:93.5pt;mso-wrap-distance-left:0pt;mso-wrap-distance-right:0.3pt;mso-wrap-distance-top:5.7pt;mso-wrap-distance-bottom:5.7pt;margin-top:-47.7pt;mso-position-vertical-relative:text;margin-left:40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965200" cy="1097915"/>
                            <wp:effectExtent l="0" t="0" r="0" b="0"/>
                            <wp:docPr id="8" name="Image2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2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 l="-40" t="-35" r="-40" b="-3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5200" cy="1097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center"/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PERSON SPECIFICATION</w:t>
      </w:r>
    </w:p>
    <w:p>
      <w:pPr>
        <w:pStyle w:val="Normal"/>
        <w:rPr>
          <w:rFonts w:cs="Arial"/>
          <w:bCs/>
        </w:rPr>
      </w:pPr>
      <w:r>
        <w:rPr>
          <w:rFonts w:cs="Arial"/>
          <w:bCs/>
        </w:rPr>
      </w:r>
    </w:p>
    <w:p>
      <w:pPr>
        <w:pStyle w:val="Normal"/>
        <w:ind w:right="-514"/>
        <w:rPr/>
      </w:pPr>
      <w:r>
        <w:rPr>
          <w:rFonts w:cs="Arial"/>
          <w:b/>
          <w:bCs/>
        </w:rPr>
        <w:t>Job Title:</w:t>
      </w:r>
      <w:r>
        <w:rPr>
          <w:rFonts w:cs="Arial"/>
          <w:bCs/>
        </w:rPr>
        <w:t xml:space="preserve">  Assistant Educational Psychologist 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5528"/>
        <w:gridCol w:w="1984"/>
        <w:gridCol w:w="1498"/>
      </w:tblGrid>
      <w:tr>
        <w:trPr>
          <w:trHeight w:val="1000" w:hRule="atLeast"/>
          <w:cantSplit w:val="true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(Essential)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(Desirable)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How Assessed</w:t>
            </w:r>
          </w:p>
        </w:tc>
      </w:tr>
      <w:tr>
        <w:trPr/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color w:val="FFFFFF"/>
                <w:szCs w:val="22"/>
              </w:rPr>
            </w:pPr>
            <w:r>
              <w:rPr>
                <w:rFonts w:cs="Arial"/>
                <w:bCs/>
                <w:color w:val="FFFFFF"/>
                <w:szCs w:val="22"/>
              </w:rPr>
              <w:t>Education &amp; Qualifications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textAlignment w:val="baselin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Honours degree in psychology (or BPS recognised equivalent conferring GBR)</w:t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Post graduate professional qualification in educational psychology</w:t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szCs w:val="22"/>
              </w:rPr>
            </w:pPr>
            <w:r>
              <w:rPr>
                <w:szCs w:val="22"/>
              </w:rPr>
              <w:t>Be eligible for chartered status in the BPS</w:t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szCs w:val="22"/>
              </w:rPr>
            </w:pPr>
            <w:r>
              <w:rPr>
                <w:szCs w:val="22"/>
              </w:rPr>
              <w:t>Registered with HCPC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AF / I</w:t>
            </w:r>
          </w:p>
        </w:tc>
      </w:tr>
      <w:tr>
        <w:trPr>
          <w:trHeight w:val="70" w:hRule="atLeast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Experience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At least 5 years post-qualifying experience, working as an educational psychologist.</w:t>
            </w:r>
          </w:p>
          <w:p>
            <w:pPr>
              <w:pStyle w:val="Normal"/>
              <w:overflowPunct w:val="true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</w:p>
          <w:p>
            <w:pPr>
              <w:pStyle w:val="Normal"/>
              <w:overflowPunct w:val="true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</w:p>
          <w:p>
            <w:pPr>
              <w:pStyle w:val="Normal"/>
              <w:overflowPunct w:val="true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Experience of working with children and young people across the 0 – 25 age range who have additional needs.</w:t>
            </w:r>
          </w:p>
          <w:p>
            <w:pPr>
              <w:pStyle w:val="Normal"/>
              <w:overflowPunct w:val="true"/>
              <w:ind w:left="360" w:right="0"/>
              <w:textAlignment w:val="baseline"/>
              <w:rPr>
                <w:rFonts w:eastAsia="Arial" w:cs="Arial"/>
                <w:sz w:val="22"/>
                <w:szCs w:val="20"/>
              </w:rPr>
            </w:pPr>
            <w:r>
              <w:rPr>
                <w:rFonts w:eastAsia="Arial" w:cs="Arial"/>
                <w:sz w:val="22"/>
                <w:szCs w:val="20"/>
              </w:rPr>
              <w:t xml:space="preserve"> </w:t>
            </w:r>
          </w:p>
          <w:p>
            <w:pPr>
              <w:pStyle w:val="Normal"/>
              <w:overflowPunct w:val="true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Experience of working across different educational phases and sectors</w:t>
            </w:r>
          </w:p>
          <w:p>
            <w:pPr>
              <w:pStyle w:val="Normal"/>
              <w:overflowPunct w:val="true"/>
              <w:ind w:left="360" w:right="0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</w:p>
          <w:p>
            <w:pPr>
              <w:pStyle w:val="Normal"/>
              <w:overflowPunct w:val="true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Experience of multi-agency work</w:t>
            </w:r>
          </w:p>
          <w:p>
            <w:pPr>
              <w:pStyle w:val="Normal"/>
              <w:overflowPunct w:val="true"/>
              <w:ind w:left="360" w:right="0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</w:p>
          <w:p>
            <w:pPr>
              <w:pStyle w:val="Normal"/>
              <w:overflowPunct w:val="true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Experience of leading on project / strategic work </w:t>
            </w:r>
          </w:p>
          <w:p>
            <w:pPr>
              <w:pStyle w:val="Normal"/>
              <w:overflowPunct w:val="true"/>
              <w:ind w:left="360" w:right="0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Considerable experience of providing support and supervision to psychologists and/or other professionals</w:t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Experience of different preventative delivery models and/or a willingness to think creatively about preventative work</w:t>
            </w:r>
          </w:p>
          <w:p>
            <w:pPr>
              <w:pStyle w:val="Normal"/>
              <w:tabs>
                <w:tab w:val="clear" w:pos="720"/>
                <w:tab w:val="left" w:pos="2700" w:leader="none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leading / managing a team of EPs / professionals.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contributing to / formulating service action plans and approaches for improving service delivery / efficiency.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Strategic work in the EY sector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Skills &amp; Abilities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snapToGrid w:val="false"/>
              <w:textAlignment w:val="baselin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/>
            </w:pPr>
            <w:r>
              <w:rPr>
                <w:rFonts w:cs="Arial"/>
                <w:sz w:val="22"/>
                <w:szCs w:val="20"/>
              </w:rPr>
              <w:t>Able to apply psychological theory to all aspects of practice</w:t>
            </w:r>
            <w:r>
              <w:rPr>
                <w:rFonts w:cs="Arial"/>
                <w:sz w:val="22"/>
                <w:szCs w:val="22"/>
              </w:rPr>
              <w:t xml:space="preserve"> and provide excellent psychological formulation.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Able to provide consultation, assessment, and intervention for a range of additional needs through the use of applied psychology.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Able to work effectively as part of a team.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Effective planning, organisation and time management skills and able to meet deadlines.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Excellent written and oral communication skills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Able to plan and deliver high quality training.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Commitment to the promotion of equal opportunities and inclusion.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Ability to contribute to service planning and development. 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be a reflective practitioner.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offer and accept challenge appropriately both within the EP team and with wider settings and services.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Evidence of ability to coordinate and organise other professionals.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Evidence of ability to manage, organise and coordinate data.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use Excel spreadsheets / databases and other information tools for the purpose of effective service delivery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Knowledge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Comprehensive knowledge of psychological theory, child development and how this relates to practice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overflowPunct w:val="true"/>
              <w:textAlignment w:val="baseline"/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Detailed and comprehensive knowledge of relevant legislation, policy and guidance.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Fonts w:cs="Arial"/>
                <w:sz w:val="22"/>
                <w:szCs w:val="20"/>
              </w:rPr>
              <w:t xml:space="preserve">Knowledge and understanding of </w:t>
            </w:r>
            <w:r>
              <w:rPr>
                <w:rFonts w:cs="Arial"/>
                <w:sz w:val="22"/>
                <w:szCs w:val="22"/>
              </w:rPr>
              <w:t>school systems and an understanding of the issues affecting SEND.</w:t>
            </w:r>
          </w:p>
          <w:p>
            <w:pPr>
              <w:pStyle w:val="Normal"/>
              <w:rPr>
                <w:rFonts w:cs="Arial"/>
                <w:color w:val="808080"/>
                <w:sz w:val="18"/>
                <w:szCs w:val="18"/>
              </w:rPr>
            </w:pPr>
            <w:r>
              <w:rPr>
                <w:rFonts w:cs="Arial"/>
                <w:color w:val="808080"/>
                <w:sz w:val="18"/>
                <w:szCs w:val="18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Sound knowledge and understanding of the local authority role in the provision of special educational provision in its area.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Knowledge of the methods of understanding and assessing the needs of schools and other providers.</w:t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color w:val="FFFFFF"/>
                <w:szCs w:val="22"/>
              </w:rPr>
            </w:pPr>
            <w:r>
              <w:rPr>
                <w:rFonts w:cs="Arial"/>
                <w:bCs/>
                <w:color w:val="FFFFFF"/>
                <w:szCs w:val="22"/>
              </w:rPr>
              <w:t>Work Circumstances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89" w:leader="none"/>
              </w:tabs>
              <w:overflowPunct w:val="true"/>
              <w:snapToGrid w:val="false"/>
              <w:textAlignment w:val="baselin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20"/>
                <w:tab w:val="left" w:pos="389" w:leader="none"/>
              </w:tabs>
              <w:overflowPunct w:val="true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Able to work flexibly to meet the demands of the service (including evening and weekend as necessary)</w:t>
            </w:r>
          </w:p>
          <w:p>
            <w:pPr>
              <w:pStyle w:val="Normal"/>
              <w:tabs>
                <w:tab w:val="clear" w:pos="720"/>
                <w:tab w:val="left" w:pos="389" w:leader="none"/>
              </w:tabs>
              <w:overflowPunct w:val="true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Commitment to personal and professional development of self and staff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Punctuality &amp; regular attendance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travel between locations both in and outside of Oldham.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 / I</w:t>
            </w:r>
          </w:p>
        </w:tc>
      </w:tr>
    </w:tbl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jc w:val="both"/>
        <w:rPr/>
      </w:pPr>
      <w:r>
        <w:rPr>
          <w:rFonts w:cs="Arial"/>
          <w:i/>
        </w:rPr>
        <w:t>Abbreviations:</w:t>
      </w:r>
      <w:r>
        <w:rPr>
          <w:rFonts w:cs="Arial"/>
        </w:rPr>
        <w:t xml:space="preserve"> AF = Application Form; I = Interview; T = Test; P = Presentation; R = References;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jc w:val="both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Fonts w:cs="Arial"/>
          <w:b/>
          <w:bCs/>
          <w:color w:val="0563C1"/>
          <w:sz w:val="22"/>
          <w:szCs w:val="22"/>
          <w:u w:val="single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  <w:bookmarkStart w:id="0" w:name="_Hlk190765446"/>
      <w:bookmarkEnd w:id="0"/>
    </w:p>
    <w:p>
      <w:pPr>
        <w:pStyle w:val="Normal"/>
        <w:jc w:val="both"/>
        <w:rPr/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440" w:right="1440" w:gutter="0" w:header="567" w:top="624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Helvetica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64"/>
      <w:rPr/>
    </w:pPr>
    <w:r>
      <w:rPr/>
    </w:r>
  </w:p>
  <w:p>
    <w:pPr>
      <w:pStyle w:val="Header"/>
      <w:tabs>
        <w:tab w:val="clear" w:pos="4153"/>
        <w:tab w:val="clear" w:pos="8306"/>
        <w:tab w:val="left" w:pos="8565" w:leader="none"/>
      </w:tabs>
      <w:rPr/>
    </w:pP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64"/>
      <w:outlineLvl w:val="0"/>
    </w:pPr>
    <w:rPr>
      <w:b/>
      <w:bCs/>
      <w:sz w:val="22"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qFormat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Pr>
      <w:color w:val="0563C1"/>
      <w:u w:val="single"/>
    </w:rPr>
  </w:style>
  <w:style w:type="character" w:styleId="normaltextrun">
    <w:name w:val="normaltextrun"/>
    <w:basedOn w:val="DefaultParagraphFont"/>
    <w:qFormat/>
    <w:rPr/>
  </w:style>
  <w:style w:type="character" w:styleId="Heading6Char">
    <w:name w:val="Heading 6 Char"/>
    <w:qFormat/>
    <w:rPr>
      <w:rFonts w:ascii="Calibri" w:hAnsi="Calibri" w:eastAsia="Times New Roman" w:cs="Times New Roman"/>
      <w:b/>
      <w:bCs/>
      <w:sz w:val="22"/>
      <w:szCs w:val="22"/>
      <w:lang w:eastAsia="en-US"/>
    </w:rPr>
  </w:style>
  <w:style w:type="character" w:styleId="FooterChar">
    <w:name w:val="Footer Char"/>
    <w:qFormat/>
    <w:rPr>
      <w:rFonts w:ascii="Arial" w:hAnsi="Arial" w:cs="Arial"/>
      <w:sz w:val="24"/>
      <w:szCs w:val="24"/>
      <w:lang w:eastAsia="en-US"/>
    </w:rPr>
  </w:style>
  <w:style w:type="character" w:styleId="BodyText2Char">
    <w:name w:val="Body Text 2 Char"/>
    <w:qFormat/>
    <w:rPr>
      <w:rFonts w:ascii="Arial" w:hAnsi="Arial" w:cs="Arial"/>
      <w:sz w:val="24"/>
      <w:szCs w:val="24"/>
      <w:lang w:eastAsia="en-US"/>
    </w:rPr>
  </w:style>
  <w:style w:type="character" w:styleId="HeaderChar">
    <w:name w:val="Header Char"/>
    <w:qFormat/>
    <w:rPr>
      <w:rFonts w:ascii="Arial" w:hAnsi="Arial" w:cs="Arial"/>
      <w:sz w:val="22"/>
      <w:lang w:eastAsia="en-US"/>
    </w:rPr>
  </w:style>
  <w:style w:type="character" w:styleId="eop">
    <w:name w:val="eop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b/>
      <w:sz w:val="22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dnoteText">
    <w:name w:val="Endnote Text"/>
    <w:basedOn w:val="Normal"/>
    <w:pPr>
      <w:overflowPunct w:val="true"/>
      <w:textAlignment w:val="baseline"/>
    </w:pPr>
    <w:rPr>
      <w:rFonts w:ascii="Palatino" w:hAnsi="Palatino" w:cs="Palatino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lang w:eastAsia="en-GB"/>
    </w:rPr>
  </w:style>
  <w:style w:type="paragraph" w:styleId="TableParagraph">
    <w:name w:val="Table Paragraph"/>
    <w:basedOn w:val="Normal"/>
    <w:qFormat/>
    <w:pPr>
      <w:widowControl w:val="false"/>
    </w:pPr>
    <w:rPr>
      <w:rFonts w:eastAsia="Arial" w:cs="Arial"/>
      <w:sz w:val="22"/>
      <w:szCs w:val="22"/>
      <w:lang w:val="en-US"/>
    </w:rPr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NoParagraphStyle">
    <w:name w:val="[No Paragraph Style]"/>
    <w:qFormat/>
    <w:pPr>
      <w:widowControl/>
      <w:suppressAutoHyphens w:val="true"/>
      <w:bidi w:val="0"/>
      <w:spacing w:lineRule="auto" w:line="288" w:before="0" w:after="0"/>
      <w:jc w:val="left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GB" w:eastAsia="en-US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image" Target="media/image1.wmf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