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7E1" w:rsidRPr="00601182" w:rsidRDefault="00BD6DCC" w:rsidP="00D207E1">
      <w:pPr>
        <w:jc w:val="center"/>
        <w:rPr>
          <w:rFonts w:cs="Arial"/>
          <w:b/>
          <w:bCs/>
          <w:sz w:val="22"/>
          <w:szCs w:val="22"/>
          <w:u w:val="single"/>
        </w:rPr>
      </w:pPr>
      <w:r>
        <w:rPr>
          <w:rFonts w:cs="Arial"/>
          <w:b/>
          <w:bCs/>
          <w:sz w:val="22"/>
          <w:szCs w:val="22"/>
          <w:u w:val="single"/>
        </w:rPr>
        <w:t>O</w:t>
      </w:r>
      <w:r w:rsidR="00D207E1" w:rsidRPr="00601182">
        <w:rPr>
          <w:rFonts w:cs="Arial"/>
          <w:b/>
          <w:bCs/>
          <w:sz w:val="22"/>
          <w:szCs w:val="22"/>
          <w:u w:val="single"/>
        </w:rPr>
        <w:t>LDHAM COUNCIL</w:t>
      </w:r>
    </w:p>
    <w:p w:rsidR="00D207E1" w:rsidRPr="00601182" w:rsidRDefault="00D207E1" w:rsidP="00D207E1">
      <w:pPr>
        <w:jc w:val="center"/>
        <w:rPr>
          <w:rFonts w:cs="Arial"/>
          <w:b/>
          <w:bCs/>
          <w:sz w:val="22"/>
          <w:szCs w:val="22"/>
          <w:u w:val="single"/>
        </w:rPr>
      </w:pPr>
    </w:p>
    <w:p w:rsidR="00D207E1" w:rsidRPr="00601182" w:rsidRDefault="00D207E1" w:rsidP="00D207E1">
      <w:pPr>
        <w:jc w:val="center"/>
        <w:rPr>
          <w:rFonts w:cs="Arial"/>
          <w:b/>
          <w:bCs/>
          <w:sz w:val="22"/>
          <w:szCs w:val="22"/>
          <w:u w:val="single"/>
        </w:rPr>
      </w:pPr>
      <w:r w:rsidRPr="00601182">
        <w:rPr>
          <w:rFonts w:cs="Arial"/>
          <w:b/>
          <w:bCs/>
          <w:sz w:val="22"/>
          <w:szCs w:val="22"/>
          <w:u w:val="single"/>
        </w:rPr>
        <w:t>JOB DESCRIPTION</w:t>
      </w:r>
    </w:p>
    <w:p w:rsidR="00D207E1" w:rsidRPr="00601182" w:rsidRDefault="00D207E1" w:rsidP="00D207E1">
      <w:pPr>
        <w:jc w:val="center"/>
        <w:rPr>
          <w:rFonts w:cs="Arial"/>
          <w:b/>
          <w:bCs/>
          <w:sz w:val="22"/>
          <w:szCs w:val="22"/>
          <w:u w:val="single"/>
        </w:rPr>
      </w:pPr>
    </w:p>
    <w:p w:rsidR="00D207E1" w:rsidRPr="00601182" w:rsidRDefault="00D207E1" w:rsidP="00D207E1">
      <w:pPr>
        <w:jc w:val="center"/>
        <w:rPr>
          <w:rFonts w:cs="Arial"/>
          <w:b/>
          <w:bCs/>
          <w:sz w:val="22"/>
          <w:szCs w:val="22"/>
          <w:u w:val="single"/>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2869"/>
        <w:gridCol w:w="2180"/>
        <w:gridCol w:w="3940"/>
      </w:tblGrid>
      <w:tr w:rsidR="00D207E1" w:rsidRPr="00601182" w:rsidTr="004B12F8">
        <w:trPr>
          <w:cantSplit/>
        </w:trPr>
        <w:tc>
          <w:tcPr>
            <w:tcW w:w="1451" w:type="dxa"/>
            <w:tcBorders>
              <w:right w:val="single" w:sz="4" w:space="0" w:color="auto"/>
            </w:tcBorders>
            <w:shd w:val="clear" w:color="auto" w:fill="00B3BE"/>
          </w:tcPr>
          <w:p w:rsidR="00D207E1" w:rsidRPr="00601182" w:rsidRDefault="00D207E1" w:rsidP="004B12F8">
            <w:pPr>
              <w:rPr>
                <w:rFonts w:cs="Arial"/>
                <w:b/>
                <w:color w:val="FFFFFF"/>
                <w:sz w:val="22"/>
                <w:szCs w:val="22"/>
              </w:rPr>
            </w:pPr>
            <w:r w:rsidRPr="00601182">
              <w:rPr>
                <w:rFonts w:cs="Arial"/>
                <w:b/>
                <w:color w:val="FFFFFF"/>
                <w:sz w:val="22"/>
                <w:szCs w:val="22"/>
              </w:rPr>
              <w:t xml:space="preserve">Job Title: </w:t>
            </w:r>
          </w:p>
          <w:p w:rsidR="00D207E1" w:rsidRPr="00601182" w:rsidRDefault="00D207E1" w:rsidP="004B12F8">
            <w:pPr>
              <w:rPr>
                <w:rFonts w:cs="Arial"/>
                <w:color w:val="FFFFFF"/>
                <w:sz w:val="22"/>
                <w:szCs w:val="22"/>
              </w:rPr>
            </w:pPr>
          </w:p>
        </w:tc>
        <w:tc>
          <w:tcPr>
            <w:tcW w:w="8989" w:type="dxa"/>
            <w:gridSpan w:val="3"/>
            <w:tcBorders>
              <w:left w:val="single" w:sz="4" w:space="0" w:color="auto"/>
            </w:tcBorders>
          </w:tcPr>
          <w:p w:rsidR="00D207E1" w:rsidRPr="00601182" w:rsidRDefault="00D207E1" w:rsidP="004B12F8">
            <w:pPr>
              <w:rPr>
                <w:rFonts w:cs="Arial"/>
                <w:sz w:val="22"/>
                <w:szCs w:val="22"/>
              </w:rPr>
            </w:pPr>
            <w:bookmarkStart w:id="0" w:name="_Hlk92360357"/>
            <w:r w:rsidRPr="00601182">
              <w:rPr>
                <w:rFonts w:cs="Arial"/>
                <w:sz w:val="22"/>
                <w:szCs w:val="22"/>
              </w:rPr>
              <w:t>Pro</w:t>
            </w:r>
            <w:r w:rsidR="00C137B6">
              <w:rPr>
                <w:rFonts w:cs="Arial"/>
                <w:sz w:val="22"/>
                <w:szCs w:val="22"/>
              </w:rPr>
              <w:t>ject</w:t>
            </w:r>
            <w:r w:rsidRPr="00601182">
              <w:rPr>
                <w:rFonts w:cs="Arial"/>
                <w:sz w:val="22"/>
                <w:szCs w:val="22"/>
              </w:rPr>
              <w:t xml:space="preserve"> </w:t>
            </w:r>
            <w:r w:rsidRPr="00B77AE0">
              <w:rPr>
                <w:rFonts w:cs="Arial"/>
                <w:sz w:val="22"/>
                <w:szCs w:val="22"/>
              </w:rPr>
              <w:t>Support Officer–</w:t>
            </w:r>
            <w:r w:rsidRPr="00601182">
              <w:rPr>
                <w:rFonts w:cs="Arial"/>
                <w:sz w:val="22"/>
                <w:szCs w:val="22"/>
              </w:rPr>
              <w:t xml:space="preserve"> Holiday Activity and Food Programme (HAF)</w:t>
            </w:r>
          </w:p>
          <w:bookmarkEnd w:id="0"/>
          <w:p w:rsidR="00D207E1" w:rsidRPr="00601182" w:rsidRDefault="00D207E1" w:rsidP="004B12F8">
            <w:pPr>
              <w:pStyle w:val="EndnoteText"/>
              <w:rPr>
                <w:rFonts w:ascii="Arial" w:hAnsi="Arial" w:cs="Arial"/>
                <w:sz w:val="22"/>
                <w:szCs w:val="22"/>
              </w:rPr>
            </w:pPr>
          </w:p>
        </w:tc>
      </w:tr>
      <w:tr w:rsidR="00D207E1" w:rsidRPr="00601182" w:rsidTr="004B12F8">
        <w:trPr>
          <w:cantSplit/>
        </w:trPr>
        <w:tc>
          <w:tcPr>
            <w:tcW w:w="1451" w:type="dxa"/>
            <w:tcBorders>
              <w:bottom w:val="single" w:sz="4" w:space="0" w:color="auto"/>
              <w:right w:val="single" w:sz="4" w:space="0" w:color="auto"/>
            </w:tcBorders>
            <w:shd w:val="clear" w:color="auto" w:fill="00B3BE"/>
          </w:tcPr>
          <w:p w:rsidR="00D207E1" w:rsidRPr="00601182" w:rsidRDefault="00D207E1" w:rsidP="004B12F8">
            <w:pPr>
              <w:rPr>
                <w:rFonts w:cs="Arial"/>
                <w:color w:val="FFFFFF"/>
                <w:sz w:val="22"/>
                <w:szCs w:val="22"/>
              </w:rPr>
            </w:pPr>
            <w:r w:rsidRPr="00601182">
              <w:rPr>
                <w:rFonts w:cs="Arial"/>
                <w:b/>
                <w:color w:val="FFFFFF"/>
                <w:sz w:val="22"/>
                <w:szCs w:val="22"/>
              </w:rPr>
              <w:t>Directorate:</w:t>
            </w:r>
            <w:r w:rsidRPr="00601182">
              <w:rPr>
                <w:rFonts w:cs="Arial"/>
                <w:color w:val="FFFFFF"/>
                <w:sz w:val="22"/>
                <w:szCs w:val="22"/>
              </w:rPr>
              <w:t xml:space="preserve">  </w:t>
            </w:r>
          </w:p>
        </w:tc>
        <w:tc>
          <w:tcPr>
            <w:tcW w:w="2869" w:type="dxa"/>
            <w:tcBorders>
              <w:left w:val="single" w:sz="4" w:space="0" w:color="auto"/>
            </w:tcBorders>
          </w:tcPr>
          <w:p w:rsidR="00D207E1" w:rsidRPr="00601182" w:rsidRDefault="00D207E1" w:rsidP="004B12F8">
            <w:pPr>
              <w:rPr>
                <w:rFonts w:cs="Arial"/>
                <w:sz w:val="22"/>
                <w:szCs w:val="22"/>
              </w:rPr>
            </w:pPr>
            <w:r w:rsidRPr="00601182">
              <w:rPr>
                <w:rFonts w:cs="Arial"/>
                <w:sz w:val="22"/>
                <w:szCs w:val="22"/>
              </w:rPr>
              <w:t>Reform and Communities</w:t>
            </w:r>
          </w:p>
        </w:tc>
        <w:tc>
          <w:tcPr>
            <w:tcW w:w="2180" w:type="dxa"/>
            <w:tcBorders>
              <w:left w:val="nil"/>
              <w:right w:val="single" w:sz="4" w:space="0" w:color="auto"/>
            </w:tcBorders>
            <w:shd w:val="clear" w:color="auto" w:fill="00B3BE"/>
          </w:tcPr>
          <w:p w:rsidR="00D207E1" w:rsidRPr="00601182" w:rsidRDefault="00D207E1" w:rsidP="004B12F8">
            <w:pPr>
              <w:rPr>
                <w:rFonts w:cs="Arial"/>
                <w:color w:val="FFFFFF"/>
                <w:sz w:val="22"/>
                <w:szCs w:val="22"/>
              </w:rPr>
            </w:pPr>
            <w:r w:rsidRPr="00601182">
              <w:rPr>
                <w:rFonts w:cs="Arial"/>
                <w:b/>
                <w:color w:val="FFFFFF"/>
                <w:sz w:val="22"/>
                <w:szCs w:val="22"/>
              </w:rPr>
              <w:t>Division/Section:</w:t>
            </w:r>
            <w:r w:rsidRPr="00601182">
              <w:rPr>
                <w:rFonts w:cs="Arial"/>
                <w:color w:val="FFFFFF"/>
                <w:sz w:val="22"/>
                <w:szCs w:val="22"/>
              </w:rPr>
              <w:t xml:space="preserve"> </w:t>
            </w:r>
          </w:p>
          <w:p w:rsidR="00D207E1" w:rsidRPr="00601182" w:rsidRDefault="00D207E1" w:rsidP="004B12F8">
            <w:pPr>
              <w:rPr>
                <w:rFonts w:cs="Arial"/>
                <w:color w:val="FFFFFF"/>
                <w:sz w:val="22"/>
                <w:szCs w:val="22"/>
              </w:rPr>
            </w:pPr>
          </w:p>
        </w:tc>
        <w:tc>
          <w:tcPr>
            <w:tcW w:w="3940" w:type="dxa"/>
            <w:tcBorders>
              <w:left w:val="single" w:sz="4" w:space="0" w:color="auto"/>
            </w:tcBorders>
          </w:tcPr>
          <w:p w:rsidR="00D207E1" w:rsidRPr="00601182" w:rsidRDefault="00D207E1" w:rsidP="004B12F8">
            <w:pPr>
              <w:rPr>
                <w:rFonts w:cs="Arial"/>
                <w:sz w:val="22"/>
                <w:szCs w:val="22"/>
              </w:rPr>
            </w:pPr>
            <w:r w:rsidRPr="00601182">
              <w:rPr>
                <w:rFonts w:cs="Arial"/>
                <w:sz w:val="22"/>
                <w:szCs w:val="22"/>
              </w:rPr>
              <w:t>Youth Service</w:t>
            </w:r>
            <w:r w:rsidR="00B77AE0">
              <w:rPr>
                <w:rFonts w:cs="Arial"/>
                <w:sz w:val="22"/>
                <w:szCs w:val="22"/>
              </w:rPr>
              <w:t>s</w:t>
            </w:r>
          </w:p>
        </w:tc>
      </w:tr>
      <w:tr w:rsidR="00D207E1" w:rsidRPr="00601182" w:rsidTr="004B12F8">
        <w:trPr>
          <w:cantSplit/>
        </w:trPr>
        <w:tc>
          <w:tcPr>
            <w:tcW w:w="1451" w:type="dxa"/>
            <w:tcBorders>
              <w:right w:val="single" w:sz="4" w:space="0" w:color="auto"/>
            </w:tcBorders>
            <w:shd w:val="clear" w:color="auto" w:fill="00B3BE"/>
          </w:tcPr>
          <w:p w:rsidR="00D207E1" w:rsidRPr="00601182" w:rsidRDefault="00D207E1" w:rsidP="004B12F8">
            <w:pPr>
              <w:rPr>
                <w:rFonts w:cs="Arial"/>
                <w:b/>
                <w:color w:val="FFFFFF"/>
                <w:sz w:val="22"/>
                <w:szCs w:val="22"/>
              </w:rPr>
            </w:pPr>
            <w:r w:rsidRPr="00601182">
              <w:rPr>
                <w:rFonts w:cs="Arial"/>
                <w:b/>
                <w:color w:val="FFFFFF"/>
                <w:sz w:val="22"/>
                <w:szCs w:val="22"/>
              </w:rPr>
              <w:t xml:space="preserve">Grade:  </w:t>
            </w:r>
          </w:p>
          <w:p w:rsidR="00D207E1" w:rsidRPr="00601182" w:rsidRDefault="00D207E1" w:rsidP="004B12F8">
            <w:pPr>
              <w:rPr>
                <w:rFonts w:cs="Arial"/>
                <w:color w:val="FFFFFF"/>
                <w:sz w:val="22"/>
                <w:szCs w:val="22"/>
              </w:rPr>
            </w:pPr>
          </w:p>
        </w:tc>
        <w:tc>
          <w:tcPr>
            <w:tcW w:w="2869" w:type="dxa"/>
            <w:tcBorders>
              <w:left w:val="single" w:sz="4" w:space="0" w:color="auto"/>
            </w:tcBorders>
          </w:tcPr>
          <w:p w:rsidR="00D207E1" w:rsidRPr="00B77AE0" w:rsidRDefault="00B77AE0" w:rsidP="004B12F8">
            <w:pPr>
              <w:pStyle w:val="Header"/>
              <w:tabs>
                <w:tab w:val="clear" w:pos="4153"/>
                <w:tab w:val="clear" w:pos="8306"/>
              </w:tabs>
              <w:rPr>
                <w:rFonts w:cs="Arial"/>
                <w:szCs w:val="22"/>
              </w:rPr>
            </w:pPr>
            <w:r w:rsidRPr="00B77AE0">
              <w:rPr>
                <w:rFonts w:cs="Arial"/>
                <w:szCs w:val="22"/>
              </w:rPr>
              <w:t>6</w:t>
            </w:r>
          </w:p>
        </w:tc>
        <w:tc>
          <w:tcPr>
            <w:tcW w:w="2180" w:type="dxa"/>
            <w:tcBorders>
              <w:left w:val="nil"/>
              <w:right w:val="single" w:sz="4" w:space="0" w:color="auto"/>
            </w:tcBorders>
            <w:shd w:val="clear" w:color="auto" w:fill="00B3BE"/>
          </w:tcPr>
          <w:p w:rsidR="00D207E1" w:rsidRPr="00601182" w:rsidRDefault="00D207E1" w:rsidP="004B12F8">
            <w:pPr>
              <w:pStyle w:val="Header"/>
              <w:tabs>
                <w:tab w:val="clear" w:pos="4153"/>
                <w:tab w:val="clear" w:pos="8306"/>
              </w:tabs>
              <w:rPr>
                <w:rFonts w:cs="Arial"/>
                <w:b/>
                <w:color w:val="FFFFFF"/>
                <w:szCs w:val="22"/>
              </w:rPr>
            </w:pPr>
            <w:r w:rsidRPr="00601182">
              <w:rPr>
                <w:rFonts w:cs="Arial"/>
                <w:b/>
                <w:color w:val="FFFFFF"/>
                <w:szCs w:val="22"/>
              </w:rPr>
              <w:t>JE Reference:</w:t>
            </w:r>
          </w:p>
        </w:tc>
        <w:tc>
          <w:tcPr>
            <w:tcW w:w="3940" w:type="dxa"/>
            <w:tcBorders>
              <w:left w:val="single" w:sz="4" w:space="0" w:color="auto"/>
            </w:tcBorders>
          </w:tcPr>
          <w:p w:rsidR="00D207E1" w:rsidRPr="00601182" w:rsidRDefault="00D207E1" w:rsidP="004B12F8">
            <w:pPr>
              <w:pStyle w:val="Header"/>
              <w:tabs>
                <w:tab w:val="clear" w:pos="4153"/>
                <w:tab w:val="clear" w:pos="8306"/>
              </w:tabs>
              <w:rPr>
                <w:rFonts w:cs="Arial"/>
                <w:szCs w:val="22"/>
              </w:rPr>
            </w:pPr>
            <w:r>
              <w:rPr>
                <w:rFonts w:cs="Arial"/>
                <w:szCs w:val="22"/>
              </w:rPr>
              <w:t>9954</w:t>
            </w:r>
          </w:p>
        </w:tc>
      </w:tr>
    </w:tbl>
    <w:p w:rsidR="00D207E1" w:rsidRPr="00601182" w:rsidRDefault="00D207E1" w:rsidP="00D207E1">
      <w:pPr>
        <w:rPr>
          <w:rFonts w:cs="Arial"/>
          <w:sz w:val="22"/>
          <w:szCs w:val="22"/>
        </w:rPr>
      </w:pPr>
    </w:p>
    <w:p w:rsidR="00D207E1" w:rsidRDefault="00D207E1"/>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7276AF" w:rsidRPr="002B06A6" w:rsidTr="004B12F8">
        <w:tc>
          <w:tcPr>
            <w:tcW w:w="10440" w:type="dxa"/>
          </w:tcPr>
          <w:p w:rsidR="007276AF" w:rsidRDefault="007276AF" w:rsidP="004B12F8">
            <w:pPr>
              <w:jc w:val="both"/>
            </w:pPr>
            <w:r w:rsidRPr="002B06A6">
              <w:rPr>
                <w:b/>
                <w:bCs/>
                <w:sz w:val="22"/>
                <w:szCs w:val="22"/>
              </w:rPr>
              <w:t>Job Purpose:</w:t>
            </w:r>
            <w:r>
              <w:t xml:space="preserve"> </w:t>
            </w:r>
          </w:p>
          <w:p w:rsidR="007276AF" w:rsidRPr="006F3521" w:rsidRDefault="007276AF" w:rsidP="004B12F8">
            <w:pPr>
              <w:jc w:val="both"/>
              <w:rPr>
                <w:sz w:val="22"/>
                <w:szCs w:val="22"/>
              </w:rPr>
            </w:pPr>
            <w:r w:rsidRPr="006F3521">
              <w:rPr>
                <w:sz w:val="22"/>
                <w:szCs w:val="22"/>
              </w:rPr>
              <w:t xml:space="preserve">To </w:t>
            </w:r>
            <w:r w:rsidRPr="00B77AE0">
              <w:rPr>
                <w:sz w:val="22"/>
                <w:szCs w:val="22"/>
              </w:rPr>
              <w:t>support the coordination</w:t>
            </w:r>
            <w:r>
              <w:rPr>
                <w:sz w:val="22"/>
                <w:szCs w:val="22"/>
              </w:rPr>
              <w:t xml:space="preserve"> of</w:t>
            </w:r>
            <w:r w:rsidRPr="006F3521">
              <w:rPr>
                <w:sz w:val="22"/>
                <w:szCs w:val="22"/>
              </w:rPr>
              <w:t xml:space="preserve"> the delivery of the Holiday </w:t>
            </w:r>
            <w:r>
              <w:rPr>
                <w:sz w:val="22"/>
                <w:szCs w:val="22"/>
              </w:rPr>
              <w:t>A</w:t>
            </w:r>
            <w:r w:rsidRPr="006F3521">
              <w:rPr>
                <w:sz w:val="22"/>
                <w:szCs w:val="22"/>
              </w:rPr>
              <w:t xml:space="preserve">ctivities and </w:t>
            </w:r>
            <w:r>
              <w:rPr>
                <w:sz w:val="22"/>
                <w:szCs w:val="22"/>
              </w:rPr>
              <w:t>F</w:t>
            </w:r>
            <w:r w:rsidRPr="006F3521">
              <w:rPr>
                <w:sz w:val="22"/>
                <w:szCs w:val="22"/>
              </w:rPr>
              <w:t>ood programme for Oldham.</w:t>
            </w:r>
          </w:p>
          <w:p w:rsidR="007276AF" w:rsidRPr="002B06A6" w:rsidRDefault="007276AF" w:rsidP="004B12F8">
            <w:pPr>
              <w:jc w:val="both"/>
              <w:rPr>
                <w:sz w:val="22"/>
                <w:szCs w:val="22"/>
              </w:rPr>
            </w:pPr>
            <w:r w:rsidRPr="006F3521">
              <w:rPr>
                <w:sz w:val="22"/>
                <w:szCs w:val="22"/>
              </w:rPr>
              <w:t>To contribute to a cross sectoral boroughwide partnership to develop relationships which ensure the delivery of a high-quality programme by providing operational support to partners to engage in the programme</w:t>
            </w:r>
            <w:r>
              <w:rPr>
                <w:sz w:val="22"/>
                <w:szCs w:val="22"/>
              </w:rPr>
              <w:t>.</w:t>
            </w:r>
            <w:r w:rsidRPr="006F3521">
              <w:rPr>
                <w:sz w:val="22"/>
                <w:szCs w:val="22"/>
              </w:rPr>
              <w:t xml:space="preserve"> </w:t>
            </w:r>
          </w:p>
        </w:tc>
      </w:tr>
    </w:tbl>
    <w:p w:rsidR="007276AF" w:rsidRDefault="007276AF" w:rsidP="007276AF">
      <w:pPr>
        <w:rPr>
          <w:sz w:val="22"/>
          <w:szCs w:val="22"/>
        </w:rPr>
      </w:pPr>
    </w:p>
    <w:tbl>
      <w:tblPr>
        <w:tblW w:w="10460" w:type="dxa"/>
        <w:tblInd w:w="-5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0"/>
        <w:gridCol w:w="10110"/>
        <w:gridCol w:w="64"/>
      </w:tblGrid>
      <w:tr w:rsidR="007276AF" w:rsidRPr="007B6334" w:rsidTr="00BD6DCC">
        <w:trPr>
          <w:trHeight w:val="390"/>
        </w:trPr>
        <w:tc>
          <w:tcPr>
            <w:tcW w:w="10460" w:type="dxa"/>
            <w:gridSpan w:val="3"/>
          </w:tcPr>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6267F" w:rsidRPr="00601182" w:rsidTr="00BD6DCC">
              <w:tc>
                <w:tcPr>
                  <w:tcW w:w="10348" w:type="dxa"/>
                  <w:shd w:val="clear" w:color="auto" w:fill="33CCCC"/>
                </w:tcPr>
                <w:p w:rsidR="0046267F" w:rsidRPr="00601182" w:rsidRDefault="0046267F" w:rsidP="0046267F">
                  <w:pPr>
                    <w:rPr>
                      <w:rFonts w:cs="Arial"/>
                      <w:b/>
                      <w:bCs/>
                      <w:color w:val="FFFFFF"/>
                      <w:sz w:val="22"/>
                      <w:szCs w:val="22"/>
                    </w:rPr>
                  </w:pPr>
                  <w:r w:rsidRPr="00601182">
                    <w:rPr>
                      <w:rFonts w:cs="Arial"/>
                      <w:b/>
                      <w:bCs/>
                      <w:color w:val="FFFFFF"/>
                      <w:sz w:val="22"/>
                      <w:szCs w:val="22"/>
                    </w:rPr>
                    <w:t>Key Tasks</w:t>
                  </w:r>
                </w:p>
                <w:p w:rsidR="0046267F" w:rsidRPr="00601182" w:rsidRDefault="0046267F" w:rsidP="00BD6DCC">
                  <w:pPr>
                    <w:ind w:left="-219"/>
                    <w:rPr>
                      <w:rFonts w:cs="Arial"/>
                      <w:sz w:val="22"/>
                      <w:szCs w:val="22"/>
                    </w:rPr>
                  </w:pPr>
                </w:p>
              </w:tc>
            </w:tr>
          </w:tbl>
          <w:p w:rsidR="007276AF" w:rsidRPr="007B6334" w:rsidRDefault="007276AF" w:rsidP="007276AF">
            <w:pPr>
              <w:ind w:left="720"/>
            </w:pPr>
          </w:p>
        </w:tc>
      </w:tr>
      <w:tr w:rsidR="007276AF" w:rsidRPr="00345179" w:rsidTr="00BD6DCC">
        <w:trPr>
          <w:gridAfter w:val="1"/>
          <w:wAfter w:w="103" w:type="dxa"/>
        </w:trPr>
        <w:tc>
          <w:tcPr>
            <w:tcW w:w="10357" w:type="dxa"/>
            <w:gridSpan w:val="2"/>
          </w:tcPr>
          <w:p w:rsidR="00BD6DCC" w:rsidRPr="00601182" w:rsidRDefault="00BD6DCC" w:rsidP="00BD6DCC">
            <w:pPr>
              <w:numPr>
                <w:ilvl w:val="0"/>
                <w:numId w:val="1"/>
              </w:numPr>
              <w:rPr>
                <w:rFonts w:cs="Arial"/>
                <w:sz w:val="22"/>
                <w:szCs w:val="22"/>
              </w:rPr>
            </w:pPr>
            <w:r w:rsidRPr="00601182">
              <w:rPr>
                <w:rFonts w:cs="Arial"/>
                <w:sz w:val="22"/>
                <w:szCs w:val="22"/>
              </w:rPr>
              <w:t>To contribute to the design, directing and delivery of all aspects of the Holiday Activities and Food programme ensuring that it meets the DfE national programme standards.</w:t>
            </w:r>
          </w:p>
          <w:p w:rsidR="00BD6DCC" w:rsidRPr="00601182" w:rsidRDefault="00BD6DCC" w:rsidP="00BD6DCC">
            <w:pPr>
              <w:rPr>
                <w:rFonts w:cs="Arial"/>
                <w:sz w:val="22"/>
                <w:szCs w:val="22"/>
              </w:rPr>
            </w:pPr>
          </w:p>
          <w:p w:rsidR="00BD6DCC" w:rsidRPr="00601182" w:rsidRDefault="00BD6DCC" w:rsidP="00BD6DCC">
            <w:pPr>
              <w:numPr>
                <w:ilvl w:val="0"/>
                <w:numId w:val="1"/>
              </w:numPr>
              <w:rPr>
                <w:rFonts w:cs="Arial"/>
                <w:sz w:val="22"/>
                <w:szCs w:val="22"/>
              </w:rPr>
            </w:pPr>
            <w:r w:rsidRPr="00601182">
              <w:rPr>
                <w:rFonts w:cs="Arial"/>
                <w:sz w:val="22"/>
                <w:szCs w:val="22"/>
              </w:rPr>
              <w:t xml:space="preserve">To work with the </w:t>
            </w:r>
            <w:r>
              <w:rPr>
                <w:rFonts w:cs="Arial"/>
                <w:sz w:val="22"/>
                <w:szCs w:val="22"/>
              </w:rPr>
              <w:t>P</w:t>
            </w:r>
            <w:r w:rsidRPr="00601182">
              <w:rPr>
                <w:rFonts w:cs="Arial"/>
                <w:sz w:val="22"/>
                <w:szCs w:val="22"/>
              </w:rPr>
              <w:t xml:space="preserve">rogramme </w:t>
            </w:r>
            <w:r>
              <w:rPr>
                <w:rFonts w:cs="Arial"/>
                <w:sz w:val="22"/>
                <w:szCs w:val="22"/>
              </w:rPr>
              <w:t>M</w:t>
            </w:r>
            <w:r w:rsidRPr="00601182">
              <w:rPr>
                <w:rFonts w:cs="Arial"/>
                <w:sz w:val="22"/>
                <w:szCs w:val="22"/>
              </w:rPr>
              <w:t>anager</w:t>
            </w:r>
            <w:r>
              <w:rPr>
                <w:rFonts w:cs="Arial"/>
                <w:sz w:val="22"/>
                <w:szCs w:val="22"/>
              </w:rPr>
              <w:t xml:space="preserve"> - HAF</w:t>
            </w:r>
            <w:r w:rsidRPr="00601182">
              <w:rPr>
                <w:rFonts w:cs="Arial"/>
                <w:sz w:val="22"/>
                <w:szCs w:val="22"/>
              </w:rPr>
              <w:t xml:space="preserve"> on the implementation </w:t>
            </w:r>
            <w:r>
              <w:rPr>
                <w:rFonts w:cs="Arial"/>
                <w:sz w:val="22"/>
                <w:szCs w:val="22"/>
              </w:rPr>
              <w:t xml:space="preserve">of </w:t>
            </w:r>
            <w:r w:rsidRPr="00601182">
              <w:rPr>
                <w:rFonts w:cs="Arial"/>
                <w:sz w:val="22"/>
                <w:szCs w:val="22"/>
              </w:rPr>
              <w:t>a local plan for provision, based on local supply and demand and mapping the holiday provision to ensure; that holiday provision exists, is supporting the areas of greatest need and there is sufficient, adequate provision is available across areas for children with SEND/additional needs.</w:t>
            </w:r>
          </w:p>
          <w:p w:rsidR="00BD6DCC" w:rsidRPr="00601182" w:rsidRDefault="00BD6DCC" w:rsidP="00BD6DCC">
            <w:pPr>
              <w:rPr>
                <w:rFonts w:cs="Arial"/>
                <w:sz w:val="22"/>
                <w:szCs w:val="22"/>
              </w:rPr>
            </w:pPr>
          </w:p>
          <w:p w:rsidR="00BD6DCC" w:rsidRPr="00601182" w:rsidRDefault="00BD6DCC" w:rsidP="00BD6DCC">
            <w:pPr>
              <w:numPr>
                <w:ilvl w:val="0"/>
                <w:numId w:val="1"/>
              </w:numPr>
              <w:rPr>
                <w:rFonts w:cs="Arial"/>
                <w:sz w:val="22"/>
                <w:szCs w:val="22"/>
              </w:rPr>
            </w:pPr>
            <w:r w:rsidRPr="00601182">
              <w:rPr>
                <w:rFonts w:cs="Arial"/>
                <w:sz w:val="22"/>
                <w:szCs w:val="22"/>
              </w:rPr>
              <w:t>To support</w:t>
            </w:r>
            <w:r>
              <w:rPr>
                <w:rFonts w:cs="Arial"/>
                <w:sz w:val="22"/>
                <w:szCs w:val="22"/>
              </w:rPr>
              <w:t xml:space="preserve"> </w:t>
            </w:r>
            <w:r w:rsidRPr="00601182">
              <w:rPr>
                <w:rFonts w:cs="Arial"/>
                <w:sz w:val="22"/>
                <w:szCs w:val="22"/>
              </w:rPr>
              <w:t xml:space="preserve">and contribute to the </w:t>
            </w:r>
            <w:r>
              <w:rPr>
                <w:rFonts w:cs="Arial"/>
                <w:sz w:val="22"/>
                <w:szCs w:val="22"/>
              </w:rPr>
              <w:t xml:space="preserve">delivery of </w:t>
            </w:r>
            <w:r w:rsidRPr="00601182">
              <w:rPr>
                <w:rFonts w:cs="Arial"/>
                <w:sz w:val="22"/>
                <w:szCs w:val="22"/>
              </w:rPr>
              <w:t>cross sectoral boroughwide partnership steering group.</w:t>
            </w:r>
          </w:p>
          <w:p w:rsidR="00BD6DCC" w:rsidRPr="00601182" w:rsidRDefault="00BD6DCC" w:rsidP="00BD6DCC">
            <w:pPr>
              <w:rPr>
                <w:rFonts w:cs="Arial"/>
                <w:sz w:val="22"/>
                <w:szCs w:val="22"/>
              </w:rPr>
            </w:pPr>
          </w:p>
          <w:p w:rsidR="00BD6DCC" w:rsidRPr="00601182" w:rsidRDefault="00BD6DCC" w:rsidP="00BD6DCC">
            <w:pPr>
              <w:numPr>
                <w:ilvl w:val="0"/>
                <w:numId w:val="1"/>
              </w:numPr>
              <w:rPr>
                <w:rFonts w:cs="Arial"/>
                <w:sz w:val="22"/>
                <w:szCs w:val="22"/>
              </w:rPr>
            </w:pPr>
            <w:r w:rsidRPr="00601182">
              <w:rPr>
                <w:rFonts w:cs="Arial"/>
                <w:sz w:val="22"/>
                <w:szCs w:val="22"/>
              </w:rPr>
              <w:t>To provide advice, guidance and direction to key stakeholders and delivery partners (internal and</w:t>
            </w:r>
            <w:r>
              <w:rPr>
                <w:rFonts w:cs="Arial"/>
                <w:sz w:val="22"/>
                <w:szCs w:val="22"/>
              </w:rPr>
              <w:t xml:space="preserve"> e</w:t>
            </w:r>
            <w:r w:rsidRPr="00601182">
              <w:rPr>
                <w:rFonts w:cs="Arial"/>
                <w:sz w:val="22"/>
                <w:szCs w:val="22"/>
              </w:rPr>
              <w:t>xternal) on delivery of the HAF programme</w:t>
            </w:r>
          </w:p>
          <w:p w:rsidR="00BD6DCC" w:rsidRPr="00601182" w:rsidRDefault="00BD6DCC" w:rsidP="00BD6DCC">
            <w:pPr>
              <w:rPr>
                <w:rFonts w:cs="Arial"/>
                <w:sz w:val="22"/>
                <w:szCs w:val="22"/>
              </w:rPr>
            </w:pPr>
          </w:p>
          <w:p w:rsidR="00BD6DCC" w:rsidRPr="00601182" w:rsidRDefault="00BD6DCC" w:rsidP="00BD6DCC">
            <w:pPr>
              <w:numPr>
                <w:ilvl w:val="0"/>
                <w:numId w:val="1"/>
              </w:numPr>
              <w:rPr>
                <w:rFonts w:cs="Arial"/>
                <w:sz w:val="22"/>
                <w:szCs w:val="22"/>
              </w:rPr>
            </w:pPr>
            <w:r w:rsidRPr="00601182">
              <w:rPr>
                <w:rFonts w:cs="Arial"/>
                <w:sz w:val="22"/>
                <w:szCs w:val="22"/>
              </w:rPr>
              <w:t>To build and deliver a support and training package for delivery partners across Oldham that ensures the activities provided meet the National programme standards</w:t>
            </w:r>
          </w:p>
          <w:p w:rsidR="00BD6DCC" w:rsidRPr="00601182" w:rsidRDefault="00BD6DCC" w:rsidP="00BD6DCC">
            <w:pPr>
              <w:rPr>
                <w:rFonts w:cs="Arial"/>
                <w:sz w:val="22"/>
                <w:szCs w:val="22"/>
              </w:rPr>
            </w:pPr>
          </w:p>
          <w:p w:rsidR="00BD6DCC" w:rsidRPr="00601182" w:rsidRDefault="00BD6DCC" w:rsidP="00BD6DCC">
            <w:pPr>
              <w:numPr>
                <w:ilvl w:val="0"/>
                <w:numId w:val="1"/>
              </w:numPr>
              <w:rPr>
                <w:rFonts w:cs="Arial"/>
                <w:sz w:val="22"/>
                <w:szCs w:val="22"/>
              </w:rPr>
            </w:pPr>
            <w:r w:rsidRPr="00601182">
              <w:rPr>
                <w:rFonts w:cs="Arial"/>
                <w:sz w:val="22"/>
                <w:szCs w:val="22"/>
              </w:rPr>
              <w:t>To develop and lead delivery of effective methods of engagement with children, young people and families to maximise participation within the HAF programme</w:t>
            </w:r>
          </w:p>
          <w:p w:rsidR="00BD6DCC" w:rsidRPr="00601182" w:rsidRDefault="00BD6DCC" w:rsidP="00BD6DCC">
            <w:pPr>
              <w:rPr>
                <w:rFonts w:cs="Arial"/>
                <w:sz w:val="22"/>
                <w:szCs w:val="22"/>
              </w:rPr>
            </w:pPr>
          </w:p>
          <w:p w:rsidR="00BD6DCC" w:rsidRPr="00601182" w:rsidRDefault="00BD6DCC" w:rsidP="00BD6DCC">
            <w:pPr>
              <w:numPr>
                <w:ilvl w:val="0"/>
                <w:numId w:val="1"/>
              </w:numPr>
              <w:rPr>
                <w:rFonts w:cs="Arial"/>
                <w:sz w:val="22"/>
                <w:szCs w:val="22"/>
              </w:rPr>
            </w:pPr>
            <w:r w:rsidRPr="00601182">
              <w:rPr>
                <w:rFonts w:cs="Arial"/>
                <w:sz w:val="22"/>
                <w:szCs w:val="22"/>
              </w:rPr>
              <w:t>To deliver consultation and engagement activities with HAF programme providers on programme delivery and development</w:t>
            </w:r>
          </w:p>
          <w:p w:rsidR="00BD6DCC" w:rsidRPr="00601182" w:rsidRDefault="00BD6DCC" w:rsidP="00BD6DCC">
            <w:pPr>
              <w:rPr>
                <w:rFonts w:cs="Arial"/>
                <w:sz w:val="22"/>
                <w:szCs w:val="22"/>
              </w:rPr>
            </w:pPr>
          </w:p>
          <w:p w:rsidR="00BD6DCC" w:rsidRPr="00601182" w:rsidRDefault="00BD6DCC" w:rsidP="00BD6DCC">
            <w:pPr>
              <w:numPr>
                <w:ilvl w:val="0"/>
                <w:numId w:val="1"/>
              </w:numPr>
              <w:rPr>
                <w:rFonts w:cs="Arial"/>
                <w:sz w:val="22"/>
                <w:szCs w:val="22"/>
              </w:rPr>
            </w:pPr>
            <w:r w:rsidRPr="00601182">
              <w:rPr>
                <w:rFonts w:cs="Arial"/>
                <w:sz w:val="22"/>
                <w:szCs w:val="22"/>
              </w:rPr>
              <w:t xml:space="preserve">To work with the programme manager on the commissioning (via an effective </w:t>
            </w:r>
            <w:proofErr w:type="gramStart"/>
            <w:r w:rsidRPr="00601182">
              <w:rPr>
                <w:rFonts w:cs="Arial"/>
                <w:sz w:val="22"/>
                <w:szCs w:val="22"/>
              </w:rPr>
              <w:t>grant based</w:t>
            </w:r>
            <w:proofErr w:type="gramEnd"/>
            <w:r w:rsidRPr="00601182">
              <w:rPr>
                <w:rFonts w:cs="Arial"/>
                <w:sz w:val="22"/>
                <w:szCs w:val="22"/>
              </w:rPr>
              <w:t xml:space="preserve"> process) of existing and new providers of HAF activities in liaison with Commissioning specialists within Oldham Council, in particular ensuring the promotion of opportunities for providers to be involved in the programme through high quality outreach and communications mechanisms</w:t>
            </w:r>
          </w:p>
          <w:p w:rsidR="00BD6DCC" w:rsidRPr="00601182" w:rsidRDefault="00BD6DCC" w:rsidP="00BD6DCC">
            <w:pPr>
              <w:rPr>
                <w:rFonts w:cs="Arial"/>
                <w:sz w:val="22"/>
                <w:szCs w:val="22"/>
              </w:rPr>
            </w:pPr>
          </w:p>
          <w:p w:rsidR="00BD6DCC" w:rsidRPr="00601182" w:rsidRDefault="00BD6DCC" w:rsidP="00BD6DCC">
            <w:pPr>
              <w:numPr>
                <w:ilvl w:val="0"/>
                <w:numId w:val="1"/>
              </w:numPr>
              <w:rPr>
                <w:rFonts w:cs="Arial"/>
                <w:sz w:val="22"/>
                <w:szCs w:val="22"/>
              </w:rPr>
            </w:pPr>
            <w:r w:rsidRPr="00601182">
              <w:rPr>
                <w:rFonts w:cs="Arial"/>
                <w:sz w:val="22"/>
                <w:szCs w:val="22"/>
              </w:rPr>
              <w:t>To attend meetings locally, regionally and nationally as required by the DfE and HAF programme requirements</w:t>
            </w:r>
          </w:p>
          <w:p w:rsidR="00BD6DCC" w:rsidRPr="00601182" w:rsidRDefault="00BD6DCC" w:rsidP="00BD6DCC">
            <w:pPr>
              <w:rPr>
                <w:rFonts w:cs="Arial"/>
                <w:sz w:val="22"/>
                <w:szCs w:val="22"/>
              </w:rPr>
            </w:pPr>
          </w:p>
          <w:p w:rsidR="00BD6DCC" w:rsidRPr="00601182" w:rsidRDefault="00BD6DCC" w:rsidP="00BD6DCC">
            <w:pPr>
              <w:numPr>
                <w:ilvl w:val="0"/>
                <w:numId w:val="1"/>
              </w:numPr>
              <w:rPr>
                <w:rFonts w:cs="Arial"/>
                <w:sz w:val="22"/>
                <w:szCs w:val="22"/>
              </w:rPr>
            </w:pPr>
            <w:r w:rsidRPr="00601182">
              <w:rPr>
                <w:rFonts w:cs="Arial"/>
                <w:sz w:val="22"/>
                <w:szCs w:val="22"/>
              </w:rPr>
              <w:lastRenderedPageBreak/>
              <w:t>To work with the Programme manager on the implementation and development of a comprehensive communications and marketing plan ensuring the programme is attractive and accessible to children, young people and families.</w:t>
            </w:r>
          </w:p>
          <w:p w:rsidR="00BD6DCC" w:rsidRPr="00601182" w:rsidRDefault="00BD6DCC" w:rsidP="00BD6DCC">
            <w:pPr>
              <w:rPr>
                <w:rFonts w:cs="Arial"/>
                <w:sz w:val="22"/>
                <w:szCs w:val="22"/>
              </w:rPr>
            </w:pPr>
          </w:p>
          <w:p w:rsidR="00BD6DCC" w:rsidRPr="00601182" w:rsidRDefault="00BD6DCC" w:rsidP="00BD6DCC">
            <w:pPr>
              <w:numPr>
                <w:ilvl w:val="0"/>
                <w:numId w:val="1"/>
              </w:numPr>
              <w:rPr>
                <w:rFonts w:cs="Arial"/>
                <w:sz w:val="22"/>
                <w:szCs w:val="22"/>
              </w:rPr>
            </w:pPr>
            <w:r w:rsidRPr="00601182">
              <w:rPr>
                <w:rFonts w:cs="Arial"/>
                <w:sz w:val="22"/>
                <w:szCs w:val="22"/>
              </w:rPr>
              <w:t>To maintain a web-based booking system for the HAF programme activities that is accessible to Oldham children, young people and families</w:t>
            </w:r>
          </w:p>
          <w:p w:rsidR="00BD6DCC" w:rsidRPr="00601182" w:rsidRDefault="00BD6DCC" w:rsidP="00BD6DCC">
            <w:pPr>
              <w:rPr>
                <w:rFonts w:cs="Arial"/>
                <w:sz w:val="22"/>
                <w:szCs w:val="22"/>
              </w:rPr>
            </w:pPr>
          </w:p>
          <w:p w:rsidR="00BD6DCC" w:rsidRPr="00601182" w:rsidRDefault="00BD6DCC" w:rsidP="00BD6DCC">
            <w:pPr>
              <w:numPr>
                <w:ilvl w:val="0"/>
                <w:numId w:val="1"/>
              </w:numPr>
              <w:rPr>
                <w:rFonts w:cs="Arial"/>
                <w:sz w:val="22"/>
                <w:szCs w:val="22"/>
              </w:rPr>
            </w:pPr>
            <w:r w:rsidRPr="00601182">
              <w:rPr>
                <w:rFonts w:cs="Arial"/>
                <w:sz w:val="22"/>
                <w:szCs w:val="22"/>
              </w:rPr>
              <w:t>To develop and maintain strong working partnerships that links the HAF programme with other established programmes delivered in Oldham to support the outcomes for children and young people</w:t>
            </w:r>
          </w:p>
          <w:p w:rsidR="00BD6DCC" w:rsidRPr="00601182" w:rsidRDefault="00BD6DCC" w:rsidP="00BD6DCC">
            <w:pPr>
              <w:rPr>
                <w:rFonts w:cs="Arial"/>
                <w:sz w:val="22"/>
                <w:szCs w:val="22"/>
              </w:rPr>
            </w:pPr>
          </w:p>
          <w:p w:rsidR="00BD6DCC" w:rsidRPr="00601182" w:rsidRDefault="00BD6DCC" w:rsidP="00BD6DCC">
            <w:pPr>
              <w:numPr>
                <w:ilvl w:val="0"/>
                <w:numId w:val="1"/>
              </w:numPr>
              <w:rPr>
                <w:rFonts w:cs="Arial"/>
                <w:sz w:val="22"/>
                <w:szCs w:val="22"/>
              </w:rPr>
            </w:pPr>
            <w:r w:rsidRPr="00601182">
              <w:rPr>
                <w:rFonts w:cs="Arial"/>
                <w:sz w:val="22"/>
                <w:szCs w:val="22"/>
              </w:rPr>
              <w:t xml:space="preserve">To support the programme manager in ensuring the provision for children and young people adheres to policies, practice and procedures including </w:t>
            </w:r>
            <w:proofErr w:type="gramStart"/>
            <w:r w:rsidRPr="00601182">
              <w:rPr>
                <w:rFonts w:cs="Arial"/>
                <w:sz w:val="22"/>
                <w:szCs w:val="22"/>
              </w:rPr>
              <w:t>Financial</w:t>
            </w:r>
            <w:proofErr w:type="gramEnd"/>
            <w:r w:rsidRPr="00601182">
              <w:rPr>
                <w:rFonts w:cs="Arial"/>
                <w:sz w:val="22"/>
                <w:szCs w:val="22"/>
              </w:rPr>
              <w:t xml:space="preserve"> regulations, Safeguarding</w:t>
            </w:r>
            <w:r>
              <w:rPr>
                <w:rFonts w:cs="Arial"/>
                <w:sz w:val="22"/>
                <w:szCs w:val="22"/>
              </w:rPr>
              <w:t>,</w:t>
            </w:r>
            <w:r w:rsidRPr="00601182">
              <w:rPr>
                <w:rFonts w:cs="Arial"/>
                <w:sz w:val="22"/>
                <w:szCs w:val="22"/>
              </w:rPr>
              <w:t xml:space="preserve"> Health and </w:t>
            </w:r>
            <w:r>
              <w:rPr>
                <w:rFonts w:cs="Arial"/>
                <w:sz w:val="22"/>
                <w:szCs w:val="22"/>
              </w:rPr>
              <w:t>Safety</w:t>
            </w:r>
            <w:r w:rsidRPr="00601182">
              <w:rPr>
                <w:rFonts w:cs="Arial"/>
                <w:sz w:val="22"/>
                <w:szCs w:val="22"/>
              </w:rPr>
              <w:t xml:space="preserve"> requirements</w:t>
            </w:r>
          </w:p>
          <w:p w:rsidR="00BD6DCC" w:rsidRPr="00601182" w:rsidRDefault="00BD6DCC" w:rsidP="00BD6DCC">
            <w:pPr>
              <w:pStyle w:val="ListParagraph"/>
              <w:rPr>
                <w:rFonts w:cs="Arial"/>
              </w:rPr>
            </w:pPr>
          </w:p>
          <w:p w:rsidR="00BD6DCC" w:rsidRPr="00601182" w:rsidRDefault="00BD6DCC" w:rsidP="00BD6DCC">
            <w:pPr>
              <w:numPr>
                <w:ilvl w:val="0"/>
                <w:numId w:val="1"/>
              </w:numPr>
              <w:rPr>
                <w:rFonts w:cs="Arial"/>
                <w:sz w:val="22"/>
                <w:szCs w:val="22"/>
              </w:rPr>
            </w:pPr>
            <w:r w:rsidRPr="00601182">
              <w:rPr>
                <w:rFonts w:cs="Arial"/>
                <w:sz w:val="22"/>
                <w:szCs w:val="22"/>
              </w:rPr>
              <w:t>To undertake regular quality assurance and assessment visits to HAF programme providers during the lifespan of the activities.</w:t>
            </w:r>
          </w:p>
          <w:p w:rsidR="00BD6DCC" w:rsidRDefault="00BD6DCC" w:rsidP="004B12F8">
            <w:pPr>
              <w:jc w:val="both"/>
              <w:rPr>
                <w:b/>
                <w:sz w:val="22"/>
                <w:szCs w:val="22"/>
              </w:rPr>
            </w:pPr>
          </w:p>
          <w:p w:rsidR="00BD6DCC" w:rsidRDefault="00BD6DCC" w:rsidP="004B12F8">
            <w:pPr>
              <w:jc w:val="both"/>
              <w:rPr>
                <w:b/>
                <w:sz w:val="22"/>
                <w:szCs w:val="22"/>
              </w:rPr>
            </w:pPr>
          </w:p>
          <w:p w:rsidR="007276AF" w:rsidRPr="002B06A6" w:rsidRDefault="007276AF" w:rsidP="004B12F8">
            <w:pPr>
              <w:jc w:val="both"/>
              <w:rPr>
                <w:b/>
                <w:sz w:val="22"/>
                <w:szCs w:val="22"/>
              </w:rPr>
            </w:pPr>
            <w:r w:rsidRPr="002B06A6">
              <w:rPr>
                <w:b/>
                <w:sz w:val="22"/>
                <w:szCs w:val="22"/>
              </w:rPr>
              <w:t>Standard Duties:</w:t>
            </w:r>
          </w:p>
          <w:p w:rsidR="007276AF" w:rsidRPr="00345179" w:rsidRDefault="007276AF" w:rsidP="004B12F8">
            <w:pPr>
              <w:jc w:val="both"/>
              <w:rPr>
                <w:sz w:val="22"/>
                <w:szCs w:val="22"/>
              </w:rPr>
            </w:pPr>
          </w:p>
        </w:tc>
      </w:tr>
      <w:tr w:rsidR="007276AF" w:rsidRPr="002B06A6" w:rsidTr="00BD6DCC">
        <w:trPr>
          <w:gridAfter w:val="1"/>
          <w:wAfter w:w="103" w:type="dxa"/>
          <w:trHeight w:val="255"/>
        </w:trPr>
        <w:tc>
          <w:tcPr>
            <w:tcW w:w="247" w:type="dxa"/>
          </w:tcPr>
          <w:p w:rsidR="007276AF" w:rsidRDefault="007276AF" w:rsidP="004B12F8">
            <w:pPr>
              <w:jc w:val="both"/>
              <w:rPr>
                <w:sz w:val="22"/>
                <w:szCs w:val="22"/>
              </w:rPr>
            </w:pPr>
            <w:r>
              <w:rPr>
                <w:sz w:val="22"/>
                <w:szCs w:val="22"/>
              </w:rPr>
              <w:lastRenderedPageBreak/>
              <w:t>1.</w:t>
            </w:r>
          </w:p>
        </w:tc>
        <w:tc>
          <w:tcPr>
            <w:tcW w:w="10110" w:type="dxa"/>
          </w:tcPr>
          <w:p w:rsidR="007276AF" w:rsidRPr="002B06A6" w:rsidRDefault="007276AF" w:rsidP="004B12F8">
            <w:pPr>
              <w:jc w:val="both"/>
              <w:rPr>
                <w:sz w:val="22"/>
                <w:szCs w:val="22"/>
              </w:rPr>
            </w:pPr>
            <w:r w:rsidRPr="002B06A6">
              <w:rPr>
                <w:sz w:val="22"/>
                <w:szCs w:val="22"/>
              </w:rPr>
              <w:t>To actively promote the equalities and diversity agenda in the workplace and in service delivery.</w:t>
            </w:r>
          </w:p>
          <w:p w:rsidR="007276AF" w:rsidRPr="002B06A6" w:rsidRDefault="007276AF" w:rsidP="004B12F8">
            <w:pPr>
              <w:jc w:val="both"/>
              <w:rPr>
                <w:sz w:val="22"/>
                <w:szCs w:val="22"/>
              </w:rPr>
            </w:pPr>
          </w:p>
        </w:tc>
      </w:tr>
      <w:tr w:rsidR="007276AF" w:rsidRPr="002B06A6" w:rsidTr="00BD6DCC">
        <w:trPr>
          <w:gridAfter w:val="1"/>
          <w:wAfter w:w="103" w:type="dxa"/>
          <w:trHeight w:val="255"/>
        </w:trPr>
        <w:tc>
          <w:tcPr>
            <w:tcW w:w="247" w:type="dxa"/>
          </w:tcPr>
          <w:p w:rsidR="007276AF" w:rsidRPr="00345179" w:rsidRDefault="007276AF" w:rsidP="004B12F8">
            <w:pPr>
              <w:jc w:val="both"/>
              <w:rPr>
                <w:sz w:val="22"/>
                <w:szCs w:val="22"/>
              </w:rPr>
            </w:pPr>
            <w:r>
              <w:rPr>
                <w:sz w:val="22"/>
                <w:szCs w:val="22"/>
              </w:rPr>
              <w:t>2.</w:t>
            </w:r>
          </w:p>
        </w:tc>
        <w:tc>
          <w:tcPr>
            <w:tcW w:w="10110" w:type="dxa"/>
          </w:tcPr>
          <w:p w:rsidR="007276AF" w:rsidRPr="002B06A6" w:rsidRDefault="007276AF" w:rsidP="004B12F8">
            <w:pPr>
              <w:jc w:val="both"/>
              <w:rPr>
                <w:sz w:val="22"/>
                <w:szCs w:val="22"/>
              </w:rPr>
            </w:pPr>
            <w:r w:rsidRPr="002B06A6">
              <w:rPr>
                <w:sz w:val="22"/>
                <w:szCs w:val="22"/>
              </w:rPr>
              <w:t xml:space="preserve">To uphold and implement policies and procedures of the </w:t>
            </w:r>
            <w:r w:rsidR="00B77AE0" w:rsidRPr="002B06A6">
              <w:rPr>
                <w:sz w:val="22"/>
                <w:szCs w:val="22"/>
              </w:rPr>
              <w:t>Council</w:t>
            </w:r>
            <w:r w:rsidR="00B77AE0">
              <w:rPr>
                <w:sz w:val="22"/>
                <w:szCs w:val="22"/>
              </w:rPr>
              <w:t>,</w:t>
            </w:r>
            <w:r w:rsidRPr="002B06A6">
              <w:rPr>
                <w:sz w:val="22"/>
                <w:szCs w:val="22"/>
              </w:rPr>
              <w:t xml:space="preserve"> including customer care</w:t>
            </w:r>
            <w:r>
              <w:rPr>
                <w:sz w:val="22"/>
                <w:szCs w:val="22"/>
              </w:rPr>
              <w:t>, data protection, ICT, finance</w:t>
            </w:r>
            <w:r w:rsidRPr="002B06A6">
              <w:rPr>
                <w:sz w:val="22"/>
                <w:szCs w:val="22"/>
              </w:rPr>
              <w:t xml:space="preserve"> and health and safety policies.</w:t>
            </w:r>
          </w:p>
          <w:p w:rsidR="007276AF" w:rsidRPr="002B06A6" w:rsidRDefault="007276AF" w:rsidP="004B12F8">
            <w:pPr>
              <w:jc w:val="both"/>
              <w:rPr>
                <w:sz w:val="22"/>
                <w:szCs w:val="22"/>
              </w:rPr>
            </w:pPr>
          </w:p>
        </w:tc>
      </w:tr>
      <w:tr w:rsidR="007276AF" w:rsidRPr="002B06A6" w:rsidTr="00BD6DCC">
        <w:trPr>
          <w:gridAfter w:val="1"/>
          <w:wAfter w:w="103" w:type="dxa"/>
          <w:trHeight w:val="255"/>
        </w:trPr>
        <w:tc>
          <w:tcPr>
            <w:tcW w:w="247" w:type="dxa"/>
          </w:tcPr>
          <w:p w:rsidR="007276AF" w:rsidRPr="00345179" w:rsidRDefault="007276AF" w:rsidP="004B12F8">
            <w:pPr>
              <w:jc w:val="both"/>
              <w:rPr>
                <w:sz w:val="22"/>
                <w:szCs w:val="22"/>
              </w:rPr>
            </w:pPr>
            <w:r w:rsidRPr="00345179">
              <w:rPr>
                <w:sz w:val="22"/>
                <w:szCs w:val="22"/>
              </w:rPr>
              <w:t>3.</w:t>
            </w:r>
          </w:p>
        </w:tc>
        <w:tc>
          <w:tcPr>
            <w:tcW w:w="10110" w:type="dxa"/>
          </w:tcPr>
          <w:p w:rsidR="007276AF" w:rsidRDefault="007276AF" w:rsidP="004B12F8">
            <w:pPr>
              <w:jc w:val="both"/>
              <w:rPr>
                <w:sz w:val="22"/>
                <w:szCs w:val="22"/>
              </w:rPr>
            </w:pPr>
            <w:r>
              <w:rPr>
                <w:sz w:val="22"/>
                <w:szCs w:val="22"/>
              </w:rPr>
              <w:t>To actively engage with the behaviours and values of the Council to promote and support our Co-operative Agenda.</w:t>
            </w:r>
          </w:p>
          <w:p w:rsidR="007276AF" w:rsidRPr="002B06A6" w:rsidRDefault="007276AF" w:rsidP="004B12F8">
            <w:pPr>
              <w:jc w:val="both"/>
              <w:rPr>
                <w:sz w:val="22"/>
                <w:szCs w:val="22"/>
              </w:rPr>
            </w:pPr>
          </w:p>
        </w:tc>
      </w:tr>
      <w:tr w:rsidR="007276AF" w:rsidRPr="002B06A6" w:rsidTr="00BD6DCC">
        <w:trPr>
          <w:gridAfter w:val="1"/>
          <w:wAfter w:w="103" w:type="dxa"/>
          <w:trHeight w:val="255"/>
        </w:trPr>
        <w:tc>
          <w:tcPr>
            <w:tcW w:w="247" w:type="dxa"/>
          </w:tcPr>
          <w:p w:rsidR="007276AF" w:rsidRPr="00345179" w:rsidRDefault="007276AF" w:rsidP="004B12F8">
            <w:pPr>
              <w:jc w:val="both"/>
              <w:rPr>
                <w:sz w:val="22"/>
                <w:szCs w:val="22"/>
              </w:rPr>
            </w:pPr>
            <w:r w:rsidRPr="00345179">
              <w:rPr>
                <w:sz w:val="22"/>
                <w:szCs w:val="22"/>
              </w:rPr>
              <w:t>4.</w:t>
            </w:r>
          </w:p>
        </w:tc>
        <w:tc>
          <w:tcPr>
            <w:tcW w:w="10110" w:type="dxa"/>
          </w:tcPr>
          <w:p w:rsidR="007276AF" w:rsidRPr="002B06A6" w:rsidRDefault="007276AF" w:rsidP="004B12F8">
            <w:pPr>
              <w:jc w:val="both"/>
              <w:rPr>
                <w:sz w:val="22"/>
                <w:szCs w:val="22"/>
              </w:rPr>
            </w:pPr>
            <w:r w:rsidRPr="002B06A6">
              <w:rPr>
                <w:sz w:val="22"/>
                <w:szCs w:val="22"/>
              </w:rPr>
              <w:t>To undertake continuous professional development and to be aware of new developments, legislation, initiatives, guidelines, policies and procedures</w:t>
            </w:r>
            <w:r>
              <w:rPr>
                <w:sz w:val="22"/>
                <w:szCs w:val="22"/>
              </w:rPr>
              <w:t xml:space="preserve"> as appropriate to the role</w:t>
            </w:r>
            <w:r w:rsidRPr="002B06A6">
              <w:rPr>
                <w:sz w:val="22"/>
                <w:szCs w:val="22"/>
              </w:rPr>
              <w:t xml:space="preserve">. </w:t>
            </w:r>
          </w:p>
          <w:p w:rsidR="007276AF" w:rsidRPr="002B06A6" w:rsidRDefault="007276AF" w:rsidP="004B12F8">
            <w:pPr>
              <w:jc w:val="both"/>
              <w:rPr>
                <w:b/>
                <w:sz w:val="22"/>
                <w:szCs w:val="22"/>
              </w:rPr>
            </w:pPr>
          </w:p>
        </w:tc>
      </w:tr>
      <w:tr w:rsidR="007276AF" w:rsidRPr="00345179" w:rsidTr="00BD6DCC">
        <w:trPr>
          <w:gridAfter w:val="1"/>
          <w:wAfter w:w="103" w:type="dxa"/>
          <w:trHeight w:val="644"/>
        </w:trPr>
        <w:tc>
          <w:tcPr>
            <w:tcW w:w="247" w:type="dxa"/>
          </w:tcPr>
          <w:p w:rsidR="007276AF" w:rsidRPr="00345179" w:rsidRDefault="007276AF" w:rsidP="004B12F8">
            <w:pPr>
              <w:jc w:val="both"/>
              <w:rPr>
                <w:sz w:val="22"/>
                <w:szCs w:val="22"/>
              </w:rPr>
            </w:pPr>
            <w:r>
              <w:rPr>
                <w:sz w:val="22"/>
                <w:szCs w:val="22"/>
              </w:rPr>
              <w:t>5.</w:t>
            </w:r>
          </w:p>
        </w:tc>
        <w:tc>
          <w:tcPr>
            <w:tcW w:w="10110" w:type="dxa"/>
          </w:tcPr>
          <w:p w:rsidR="007276AF" w:rsidRDefault="007276AF" w:rsidP="004B12F8">
            <w:pPr>
              <w:jc w:val="both"/>
              <w:rPr>
                <w:sz w:val="22"/>
                <w:szCs w:val="22"/>
              </w:rPr>
            </w:pPr>
            <w:r w:rsidRPr="00345179">
              <w:rPr>
                <w:sz w:val="22"/>
                <w:szCs w:val="22"/>
              </w:rPr>
              <w:t>Undertake any additional duties commensurate with the level of the post.</w:t>
            </w:r>
          </w:p>
          <w:p w:rsidR="007276AF" w:rsidRDefault="007276AF" w:rsidP="004B12F8">
            <w:pPr>
              <w:jc w:val="both"/>
              <w:rPr>
                <w:sz w:val="22"/>
                <w:szCs w:val="22"/>
              </w:rPr>
            </w:pPr>
          </w:p>
          <w:p w:rsidR="007276AF" w:rsidRPr="00345179" w:rsidRDefault="007276AF" w:rsidP="004B12F8">
            <w:pPr>
              <w:jc w:val="both"/>
              <w:rPr>
                <w:b/>
                <w:sz w:val="22"/>
                <w:szCs w:val="22"/>
              </w:rPr>
            </w:pPr>
          </w:p>
        </w:tc>
      </w:tr>
    </w:tbl>
    <w:p w:rsidR="007276AF" w:rsidRPr="002B06A6" w:rsidRDefault="007276AF" w:rsidP="007276AF">
      <w:pPr>
        <w:rPr>
          <w:sz w:val="22"/>
          <w:szCs w:val="22"/>
        </w:rPr>
      </w:pPr>
    </w:p>
    <w:p w:rsidR="007276AF" w:rsidRPr="002B06A6" w:rsidRDefault="007276AF" w:rsidP="007276AF">
      <w:pPr>
        <w:rPr>
          <w:sz w:val="22"/>
          <w:szCs w:val="22"/>
        </w:rPr>
      </w:pPr>
    </w:p>
    <w:tbl>
      <w:tblPr>
        <w:tblW w:w="1064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8536"/>
      </w:tblGrid>
      <w:tr w:rsidR="007276AF" w:rsidRPr="002B06A6" w:rsidTr="00BD6DCC">
        <w:tc>
          <w:tcPr>
            <w:tcW w:w="10643" w:type="dxa"/>
            <w:gridSpan w:val="2"/>
          </w:tcPr>
          <w:p w:rsidR="007276AF" w:rsidRPr="002B06A6" w:rsidRDefault="007276AF" w:rsidP="004B12F8">
            <w:pPr>
              <w:rPr>
                <w:b/>
                <w:sz w:val="22"/>
                <w:szCs w:val="22"/>
              </w:rPr>
            </w:pPr>
            <w:r w:rsidRPr="002B06A6">
              <w:rPr>
                <w:b/>
                <w:sz w:val="22"/>
                <w:szCs w:val="22"/>
              </w:rPr>
              <w:t>Contacts:</w:t>
            </w:r>
          </w:p>
          <w:p w:rsidR="007276AF" w:rsidRDefault="007276AF" w:rsidP="004B12F8">
            <w:r w:rsidRPr="00595CE3">
              <w:t>Colleagues across the council, Elected Members, children, young people and their families, members of the public, key partners including schools, voluntary organisations, regional and national governing bodies</w:t>
            </w:r>
            <w:r w:rsidR="0046267F">
              <w:t xml:space="preserve">, </w:t>
            </w:r>
            <w:r w:rsidR="0046267F" w:rsidRPr="00601182">
              <w:rPr>
                <w:rFonts w:cs="Arial"/>
                <w:sz w:val="22"/>
                <w:szCs w:val="22"/>
              </w:rPr>
              <w:t>Department for Education colleagues</w:t>
            </w:r>
          </w:p>
          <w:p w:rsidR="007276AF" w:rsidRPr="002B06A6" w:rsidRDefault="007276AF" w:rsidP="004B12F8">
            <w:pPr>
              <w:rPr>
                <w:b/>
                <w:sz w:val="22"/>
                <w:szCs w:val="22"/>
              </w:rPr>
            </w:pPr>
          </w:p>
          <w:p w:rsidR="007276AF" w:rsidRPr="002B06A6" w:rsidRDefault="007276AF" w:rsidP="004B12F8">
            <w:pPr>
              <w:rPr>
                <w:sz w:val="22"/>
                <w:szCs w:val="22"/>
              </w:rPr>
            </w:pPr>
          </w:p>
        </w:tc>
      </w:tr>
      <w:tr w:rsidR="007276AF" w:rsidRPr="002B06A6" w:rsidTr="00BD6DCC">
        <w:tc>
          <w:tcPr>
            <w:tcW w:w="10643" w:type="dxa"/>
            <w:gridSpan w:val="2"/>
            <w:tcBorders>
              <w:bottom w:val="nil"/>
            </w:tcBorders>
          </w:tcPr>
          <w:p w:rsidR="007276AF" w:rsidRPr="002B06A6" w:rsidRDefault="007276AF" w:rsidP="004B12F8">
            <w:pPr>
              <w:pStyle w:val="BodyText"/>
              <w:rPr>
                <w:szCs w:val="22"/>
              </w:rPr>
            </w:pPr>
            <w:r w:rsidRPr="002B06A6">
              <w:rPr>
                <w:szCs w:val="22"/>
              </w:rPr>
              <w:t xml:space="preserve">Relationship To Other Posts </w:t>
            </w:r>
            <w:r w:rsidR="00B77AE0" w:rsidRPr="002B06A6">
              <w:rPr>
                <w:szCs w:val="22"/>
              </w:rPr>
              <w:t>in</w:t>
            </w:r>
            <w:r w:rsidRPr="002B06A6">
              <w:rPr>
                <w:szCs w:val="22"/>
              </w:rPr>
              <w:t xml:space="preserve"> The Department:</w:t>
            </w:r>
          </w:p>
          <w:p w:rsidR="007276AF" w:rsidRPr="002B06A6" w:rsidRDefault="007276AF" w:rsidP="004B12F8">
            <w:pPr>
              <w:rPr>
                <w:sz w:val="22"/>
                <w:szCs w:val="22"/>
              </w:rPr>
            </w:pPr>
          </w:p>
        </w:tc>
      </w:tr>
      <w:tr w:rsidR="007276AF" w:rsidRPr="002B06A6" w:rsidTr="00BD6DCC">
        <w:trPr>
          <w:trHeight w:val="518"/>
        </w:trPr>
        <w:tc>
          <w:tcPr>
            <w:tcW w:w="2107" w:type="dxa"/>
            <w:tcBorders>
              <w:top w:val="nil"/>
              <w:bottom w:val="nil"/>
              <w:right w:val="nil"/>
            </w:tcBorders>
          </w:tcPr>
          <w:p w:rsidR="007276AF" w:rsidRDefault="007276AF" w:rsidP="004B12F8">
            <w:pPr>
              <w:rPr>
                <w:bCs/>
                <w:sz w:val="22"/>
              </w:rPr>
            </w:pPr>
            <w:r w:rsidRPr="002B06A6">
              <w:rPr>
                <w:b/>
                <w:sz w:val="22"/>
                <w:szCs w:val="22"/>
              </w:rPr>
              <w:t xml:space="preserve">Responsible to:  </w:t>
            </w:r>
          </w:p>
          <w:p w:rsidR="007276AF" w:rsidRPr="002B06A6" w:rsidRDefault="007276AF" w:rsidP="004B12F8">
            <w:pPr>
              <w:rPr>
                <w:sz w:val="22"/>
                <w:szCs w:val="22"/>
              </w:rPr>
            </w:pPr>
          </w:p>
        </w:tc>
        <w:tc>
          <w:tcPr>
            <w:tcW w:w="8536" w:type="dxa"/>
            <w:tcBorders>
              <w:top w:val="nil"/>
              <w:left w:val="nil"/>
              <w:bottom w:val="nil"/>
            </w:tcBorders>
          </w:tcPr>
          <w:p w:rsidR="007276AF" w:rsidRPr="002B06A6" w:rsidRDefault="007276AF" w:rsidP="004B12F8">
            <w:pPr>
              <w:pStyle w:val="BodyText"/>
              <w:rPr>
                <w:szCs w:val="22"/>
              </w:rPr>
            </w:pPr>
            <w:r>
              <w:rPr>
                <w:szCs w:val="22"/>
              </w:rPr>
              <w:t>Programme Manager – (HAF)</w:t>
            </w:r>
          </w:p>
        </w:tc>
      </w:tr>
      <w:tr w:rsidR="007276AF" w:rsidRPr="002B06A6" w:rsidTr="00BD6DCC">
        <w:trPr>
          <w:trHeight w:val="517"/>
        </w:trPr>
        <w:tc>
          <w:tcPr>
            <w:tcW w:w="2107" w:type="dxa"/>
            <w:tcBorders>
              <w:top w:val="nil"/>
              <w:right w:val="nil"/>
            </w:tcBorders>
          </w:tcPr>
          <w:p w:rsidR="007276AF" w:rsidRPr="002B06A6" w:rsidRDefault="007276AF" w:rsidP="004B12F8">
            <w:pPr>
              <w:rPr>
                <w:b/>
                <w:sz w:val="22"/>
                <w:szCs w:val="22"/>
              </w:rPr>
            </w:pPr>
            <w:r w:rsidRPr="002B06A6">
              <w:rPr>
                <w:b/>
                <w:sz w:val="22"/>
                <w:szCs w:val="22"/>
              </w:rPr>
              <w:t>Responsible for:</w:t>
            </w:r>
          </w:p>
        </w:tc>
        <w:tc>
          <w:tcPr>
            <w:tcW w:w="8536" w:type="dxa"/>
            <w:tcBorders>
              <w:top w:val="nil"/>
              <w:left w:val="nil"/>
            </w:tcBorders>
          </w:tcPr>
          <w:p w:rsidR="007276AF" w:rsidRPr="002B06A6" w:rsidRDefault="007276AF" w:rsidP="004B12F8">
            <w:pPr>
              <w:rPr>
                <w:b/>
                <w:sz w:val="22"/>
                <w:szCs w:val="22"/>
              </w:rPr>
            </w:pPr>
            <w:r>
              <w:rPr>
                <w:b/>
                <w:sz w:val="22"/>
                <w:szCs w:val="22"/>
              </w:rPr>
              <w:t>S</w:t>
            </w:r>
            <w:r w:rsidRPr="001B475A">
              <w:rPr>
                <w:b/>
                <w:sz w:val="22"/>
                <w:szCs w:val="22"/>
              </w:rPr>
              <w:t>essional staff, volunteers</w:t>
            </w:r>
          </w:p>
        </w:tc>
      </w:tr>
      <w:tr w:rsidR="007276AF" w:rsidRPr="002B06A6" w:rsidTr="00BD6DCC">
        <w:tc>
          <w:tcPr>
            <w:tcW w:w="10643" w:type="dxa"/>
            <w:gridSpan w:val="2"/>
            <w:tcBorders>
              <w:bottom w:val="nil"/>
            </w:tcBorders>
          </w:tcPr>
          <w:p w:rsidR="00BD0E77" w:rsidRPr="00601182" w:rsidRDefault="00BD0E77" w:rsidP="00BD0E77">
            <w:pPr>
              <w:spacing w:before="100" w:beforeAutospacing="1" w:after="100" w:afterAutospacing="1"/>
              <w:jc w:val="both"/>
              <w:rPr>
                <w:rFonts w:cs="Arial"/>
                <w:sz w:val="22"/>
                <w:szCs w:val="22"/>
                <w:lang w:val="en" w:eastAsia="en-GB"/>
              </w:rPr>
            </w:pPr>
            <w:r w:rsidRPr="00601182">
              <w:rPr>
                <w:rFonts w:cs="Arial"/>
                <w:sz w:val="22"/>
                <w:szCs w:val="22"/>
                <w:lang w:val="en" w:eastAsia="en-GB"/>
              </w:rPr>
              <w:t>We have a clear set of values that outline how we do business. We share these Borough-wide with our residents, partners and businesses:</w:t>
            </w:r>
          </w:p>
          <w:p w:rsidR="00BD0E77" w:rsidRPr="00601182" w:rsidRDefault="00BD0E77" w:rsidP="00BD0E77">
            <w:pPr>
              <w:numPr>
                <w:ilvl w:val="0"/>
                <w:numId w:val="3"/>
              </w:numPr>
              <w:spacing w:before="100" w:beforeAutospacing="1" w:after="100" w:afterAutospacing="1"/>
              <w:jc w:val="both"/>
              <w:rPr>
                <w:rFonts w:cs="Arial"/>
                <w:sz w:val="22"/>
                <w:szCs w:val="22"/>
                <w:lang w:val="en" w:eastAsia="en-GB"/>
              </w:rPr>
            </w:pPr>
            <w:r w:rsidRPr="00601182">
              <w:rPr>
                <w:rFonts w:cs="Arial"/>
                <w:b/>
                <w:bCs/>
                <w:sz w:val="22"/>
                <w:szCs w:val="22"/>
                <w:lang w:val="en" w:eastAsia="en-GB"/>
              </w:rPr>
              <w:t>Fairness - </w:t>
            </w:r>
            <w:r w:rsidRPr="00601182">
              <w:rPr>
                <w:rFonts w:cs="Arial"/>
                <w:sz w:val="22"/>
                <w:szCs w:val="22"/>
                <w:lang w:val="en" w:eastAsia="en-GB"/>
              </w:rPr>
              <w:t>We will champion fairness and equality of opportunity and ensure working together brings mutual benefits and the greatest possible added value. We will enable everyone to be involved.</w:t>
            </w:r>
          </w:p>
          <w:p w:rsidR="00BD0E77" w:rsidRPr="00601182" w:rsidRDefault="00BD0E77" w:rsidP="00BD0E77">
            <w:pPr>
              <w:numPr>
                <w:ilvl w:val="0"/>
                <w:numId w:val="3"/>
              </w:numPr>
              <w:spacing w:before="100" w:beforeAutospacing="1" w:after="100" w:afterAutospacing="1"/>
              <w:jc w:val="both"/>
              <w:rPr>
                <w:rFonts w:cs="Arial"/>
                <w:sz w:val="22"/>
                <w:szCs w:val="22"/>
                <w:lang w:val="en" w:eastAsia="en-GB"/>
              </w:rPr>
            </w:pPr>
            <w:r w:rsidRPr="00601182">
              <w:rPr>
                <w:rFonts w:cs="Arial"/>
                <w:b/>
                <w:bCs/>
                <w:sz w:val="22"/>
                <w:szCs w:val="22"/>
                <w:lang w:val="en" w:eastAsia="en-GB"/>
              </w:rPr>
              <w:t>Openness - </w:t>
            </w:r>
            <w:r w:rsidRPr="00601182">
              <w:rPr>
                <w:rFonts w:cs="Arial"/>
                <w:sz w:val="22"/>
                <w:szCs w:val="22"/>
                <w:lang w:val="en" w:eastAsia="en-GB"/>
              </w:rPr>
              <w:t>We will be open and honest in our actions and communications. We will take decisions in a transparent way and at the most local level possible.</w:t>
            </w:r>
          </w:p>
          <w:p w:rsidR="00BD0E77" w:rsidRPr="00601182" w:rsidRDefault="00BD0E77" w:rsidP="00BD0E77">
            <w:pPr>
              <w:numPr>
                <w:ilvl w:val="0"/>
                <w:numId w:val="3"/>
              </w:numPr>
              <w:spacing w:before="100" w:beforeAutospacing="1" w:after="100" w:afterAutospacing="1"/>
              <w:jc w:val="both"/>
              <w:rPr>
                <w:rFonts w:cs="Arial"/>
                <w:sz w:val="22"/>
                <w:szCs w:val="22"/>
                <w:lang w:val="en" w:eastAsia="en-GB"/>
              </w:rPr>
            </w:pPr>
            <w:r w:rsidRPr="00601182">
              <w:rPr>
                <w:rFonts w:cs="Arial"/>
                <w:b/>
                <w:bCs/>
                <w:sz w:val="22"/>
                <w:szCs w:val="22"/>
                <w:lang w:val="en" w:eastAsia="en-GB"/>
              </w:rPr>
              <w:t>Responsibility - </w:t>
            </w:r>
            <w:r w:rsidRPr="00601182">
              <w:rPr>
                <w:rFonts w:cs="Arial"/>
                <w:sz w:val="22"/>
                <w:szCs w:val="22"/>
                <w:lang w:val="en" w:eastAsia="en-GB"/>
              </w:rPr>
              <w:t xml:space="preserve">We take responsibility for, and answer to our actions. We will encourage people to take responsibility for themselves and their actions. Mutual benefits go </w:t>
            </w:r>
            <w:proofErr w:type="gramStart"/>
            <w:r w:rsidRPr="00601182">
              <w:rPr>
                <w:rFonts w:cs="Arial"/>
                <w:sz w:val="22"/>
                <w:szCs w:val="22"/>
                <w:lang w:val="en" w:eastAsia="en-GB"/>
              </w:rPr>
              <w:t>hand-in-hand</w:t>
            </w:r>
            <w:proofErr w:type="gramEnd"/>
            <w:r w:rsidRPr="00601182">
              <w:rPr>
                <w:rFonts w:cs="Arial"/>
                <w:sz w:val="22"/>
                <w:szCs w:val="22"/>
                <w:lang w:val="en" w:eastAsia="en-GB"/>
              </w:rPr>
              <w:t xml:space="preserve"> with mutual obligations.</w:t>
            </w:r>
          </w:p>
          <w:p w:rsidR="00BD0E77" w:rsidRPr="00601182" w:rsidRDefault="00BD0E77" w:rsidP="00BD0E77">
            <w:pPr>
              <w:numPr>
                <w:ilvl w:val="0"/>
                <w:numId w:val="3"/>
              </w:numPr>
              <w:spacing w:before="100" w:beforeAutospacing="1" w:after="100" w:afterAutospacing="1"/>
              <w:jc w:val="both"/>
              <w:rPr>
                <w:rFonts w:cs="Arial"/>
                <w:sz w:val="22"/>
                <w:szCs w:val="22"/>
                <w:lang w:val="en" w:eastAsia="en-GB"/>
              </w:rPr>
            </w:pPr>
            <w:r w:rsidRPr="00601182">
              <w:rPr>
                <w:rFonts w:cs="Arial"/>
                <w:b/>
                <w:bCs/>
                <w:sz w:val="22"/>
                <w:szCs w:val="22"/>
                <w:lang w:val="en" w:eastAsia="en-GB"/>
              </w:rPr>
              <w:t>Working together - </w:t>
            </w:r>
            <w:r w:rsidRPr="00601182">
              <w:rPr>
                <w:rFonts w:cs="Arial"/>
                <w:sz w:val="22"/>
                <w:szCs w:val="22"/>
                <w:lang w:val="en" w:eastAsia="en-GB"/>
              </w:rPr>
              <w:t>We will work together and support each other in achieving common goals, making sure the environment is in place for self-help.</w:t>
            </w:r>
          </w:p>
          <w:p w:rsidR="00BD0E77" w:rsidRPr="00601182" w:rsidRDefault="00BD0E77" w:rsidP="00BD0E77">
            <w:pPr>
              <w:numPr>
                <w:ilvl w:val="0"/>
                <w:numId w:val="3"/>
              </w:numPr>
              <w:spacing w:before="100" w:beforeAutospacing="1" w:after="100" w:afterAutospacing="1"/>
              <w:jc w:val="both"/>
              <w:rPr>
                <w:rFonts w:cs="Arial"/>
                <w:sz w:val="22"/>
                <w:szCs w:val="22"/>
                <w:lang w:val="en" w:eastAsia="en-GB"/>
              </w:rPr>
            </w:pPr>
            <w:r w:rsidRPr="00601182">
              <w:rPr>
                <w:rFonts w:cs="Arial"/>
                <w:b/>
                <w:bCs/>
                <w:sz w:val="22"/>
                <w:szCs w:val="22"/>
                <w:lang w:val="en" w:eastAsia="en-GB"/>
              </w:rPr>
              <w:t>Accountability - </w:t>
            </w:r>
            <w:r w:rsidRPr="00601182">
              <w:rPr>
                <w:rFonts w:cs="Arial"/>
                <w:sz w:val="22"/>
                <w:szCs w:val="22"/>
                <w:lang w:val="en" w:eastAsia="en-GB"/>
              </w:rPr>
              <w:t xml:space="preserve">We </w:t>
            </w:r>
            <w:proofErr w:type="spellStart"/>
            <w:r w:rsidRPr="00601182">
              <w:rPr>
                <w:rFonts w:cs="Arial"/>
                <w:sz w:val="22"/>
                <w:szCs w:val="22"/>
                <w:lang w:val="en" w:eastAsia="en-GB"/>
              </w:rPr>
              <w:t>recognise</w:t>
            </w:r>
            <w:proofErr w:type="spellEnd"/>
            <w:r w:rsidRPr="00601182">
              <w:rPr>
                <w:rFonts w:cs="Arial"/>
                <w:sz w:val="22"/>
                <w:szCs w:val="22"/>
                <w:lang w:val="en" w:eastAsia="en-GB"/>
              </w:rPr>
              <w:t xml:space="preserve"> and act upon the impact of our actions on others and hold ourselves accountable to our stakeholders.</w:t>
            </w:r>
          </w:p>
          <w:p w:rsidR="00BD0E77" w:rsidRPr="00601182" w:rsidRDefault="00BD0E77" w:rsidP="00BD0E77">
            <w:pPr>
              <w:numPr>
                <w:ilvl w:val="0"/>
                <w:numId w:val="3"/>
              </w:numPr>
              <w:spacing w:before="100" w:beforeAutospacing="1" w:after="100" w:afterAutospacing="1"/>
              <w:jc w:val="both"/>
              <w:rPr>
                <w:rFonts w:cs="Arial"/>
                <w:sz w:val="22"/>
                <w:szCs w:val="22"/>
                <w:lang w:val="en" w:eastAsia="en-GB"/>
              </w:rPr>
            </w:pPr>
            <w:r w:rsidRPr="00601182">
              <w:rPr>
                <w:rFonts w:cs="Arial"/>
                <w:b/>
                <w:bCs/>
                <w:sz w:val="22"/>
                <w:szCs w:val="22"/>
                <w:lang w:val="en" w:eastAsia="en-GB"/>
              </w:rPr>
              <w:t>Respect - </w:t>
            </w:r>
            <w:r w:rsidRPr="00601182">
              <w:rPr>
                <w:rFonts w:cs="Arial"/>
                <w:sz w:val="22"/>
                <w:szCs w:val="22"/>
                <w:lang w:val="en" w:eastAsia="en-GB"/>
              </w:rPr>
              <w:t xml:space="preserve">We </w:t>
            </w:r>
            <w:proofErr w:type="spellStart"/>
            <w:r w:rsidRPr="00601182">
              <w:rPr>
                <w:rFonts w:cs="Arial"/>
                <w:sz w:val="22"/>
                <w:szCs w:val="22"/>
                <w:lang w:val="en" w:eastAsia="en-GB"/>
              </w:rPr>
              <w:t>recognise</w:t>
            </w:r>
            <w:proofErr w:type="spellEnd"/>
            <w:r w:rsidRPr="00601182">
              <w:rPr>
                <w:rFonts w:cs="Arial"/>
                <w:sz w:val="22"/>
                <w:szCs w:val="22"/>
                <w:lang w:val="en" w:eastAsia="en-GB"/>
              </w:rPr>
              <w:t xml:space="preserve"> and welcome different views and treat each other with dignity and respect.</w:t>
            </w:r>
          </w:p>
          <w:p w:rsidR="007276AF" w:rsidRDefault="00BD0E77" w:rsidP="00BD0E77">
            <w:pPr>
              <w:pStyle w:val="BodyText"/>
              <w:rPr>
                <w:rFonts w:cs="Arial"/>
                <w:szCs w:val="22"/>
                <w:lang w:val="en" w:eastAsia="en-GB"/>
              </w:rPr>
            </w:pPr>
            <w:r w:rsidRPr="00601182">
              <w:rPr>
                <w:rFonts w:cs="Arial"/>
                <w:b w:val="0"/>
                <w:bCs/>
                <w:szCs w:val="22"/>
                <w:lang w:val="en" w:eastAsia="en-GB"/>
              </w:rPr>
              <w:t>Democracy - </w:t>
            </w:r>
            <w:r w:rsidRPr="00601182">
              <w:rPr>
                <w:rFonts w:cs="Arial"/>
                <w:szCs w:val="22"/>
                <w:lang w:val="en" w:eastAsia="en-GB"/>
              </w:rPr>
              <w:t>We believe and act within the principles of democracy and promote these across the borough. </w:t>
            </w:r>
          </w:p>
          <w:p w:rsidR="00BD0E77" w:rsidRDefault="00BD0E77" w:rsidP="00BD0E77">
            <w:pPr>
              <w:pStyle w:val="BodyText"/>
              <w:rPr>
                <w:szCs w:val="22"/>
              </w:rPr>
            </w:pPr>
          </w:p>
        </w:tc>
      </w:tr>
      <w:tr w:rsidR="007276AF" w:rsidRPr="002B06A6" w:rsidTr="00BD6DCC">
        <w:trPr>
          <w:trHeight w:val="2619"/>
        </w:trPr>
        <w:tc>
          <w:tcPr>
            <w:tcW w:w="10643" w:type="dxa"/>
            <w:gridSpan w:val="2"/>
            <w:tcBorders>
              <w:top w:val="nil"/>
              <w:bottom w:val="nil"/>
            </w:tcBorders>
          </w:tcPr>
          <w:p w:rsidR="00BD0E77" w:rsidRPr="00601182" w:rsidRDefault="00BD0E77" w:rsidP="00BD0E77">
            <w:pPr>
              <w:rPr>
                <w:rFonts w:cs="Arial"/>
                <w:sz w:val="22"/>
                <w:szCs w:val="22"/>
              </w:rPr>
            </w:pPr>
            <w:r w:rsidRPr="00601182">
              <w:rPr>
                <w:rFonts w:cs="Arial"/>
                <w:sz w:val="22"/>
                <w:szCs w:val="22"/>
                <w:lang w:val="en"/>
              </w:rPr>
              <w:t xml:space="preserve">Internally we’ve translated these values into five Co-operative </w:t>
            </w:r>
            <w:proofErr w:type="spellStart"/>
            <w:r w:rsidRPr="00601182">
              <w:rPr>
                <w:rFonts w:cs="Arial"/>
                <w:sz w:val="22"/>
                <w:szCs w:val="22"/>
                <w:lang w:val="en"/>
              </w:rPr>
              <w:t>behaviours</w:t>
            </w:r>
            <w:proofErr w:type="spellEnd"/>
            <w:r w:rsidRPr="00601182">
              <w:rPr>
                <w:rFonts w:cs="Arial"/>
                <w:sz w:val="22"/>
                <w:szCs w:val="22"/>
                <w:lang w:val="en"/>
              </w:rPr>
              <w:t xml:space="preserve"> which outline the priority areas of focus for staff at all levels.</w:t>
            </w:r>
          </w:p>
          <w:p w:rsidR="00BD0E77" w:rsidRPr="00601182" w:rsidRDefault="00BD0E77" w:rsidP="00BD0E77">
            <w:pPr>
              <w:rPr>
                <w:rFonts w:cs="Arial"/>
                <w:sz w:val="22"/>
                <w:szCs w:val="22"/>
              </w:rPr>
            </w:pPr>
          </w:p>
          <w:p w:rsidR="00BD0E77" w:rsidRPr="00601182" w:rsidRDefault="00BD0E77" w:rsidP="00BD0E77">
            <w:pPr>
              <w:numPr>
                <w:ilvl w:val="0"/>
                <w:numId w:val="4"/>
              </w:numPr>
              <w:rPr>
                <w:rFonts w:cs="Arial"/>
                <w:sz w:val="22"/>
                <w:szCs w:val="22"/>
              </w:rPr>
            </w:pPr>
            <w:r w:rsidRPr="00601182">
              <w:rPr>
                <w:rFonts w:cs="Arial"/>
                <w:sz w:val="22"/>
                <w:szCs w:val="22"/>
              </w:rPr>
              <w:t>Work with a Resident Focus</w:t>
            </w:r>
          </w:p>
          <w:p w:rsidR="00BD0E77" w:rsidRPr="00601182" w:rsidRDefault="00BD0E77" w:rsidP="00BD0E77">
            <w:pPr>
              <w:numPr>
                <w:ilvl w:val="0"/>
                <w:numId w:val="4"/>
              </w:numPr>
              <w:rPr>
                <w:rFonts w:cs="Arial"/>
                <w:sz w:val="22"/>
                <w:szCs w:val="22"/>
              </w:rPr>
            </w:pPr>
            <w:r w:rsidRPr="00601182">
              <w:rPr>
                <w:rFonts w:cs="Arial"/>
                <w:sz w:val="22"/>
                <w:szCs w:val="22"/>
              </w:rPr>
              <w:t>Support Local Leaders</w:t>
            </w:r>
          </w:p>
          <w:p w:rsidR="00BD0E77" w:rsidRPr="00601182" w:rsidRDefault="00BD0E77" w:rsidP="00BD0E77">
            <w:pPr>
              <w:numPr>
                <w:ilvl w:val="0"/>
                <w:numId w:val="4"/>
              </w:numPr>
              <w:rPr>
                <w:rFonts w:cs="Arial"/>
                <w:sz w:val="22"/>
                <w:szCs w:val="22"/>
              </w:rPr>
            </w:pPr>
            <w:r w:rsidRPr="00601182">
              <w:rPr>
                <w:rFonts w:cs="Arial"/>
                <w:sz w:val="22"/>
                <w:szCs w:val="22"/>
              </w:rPr>
              <w:t>Committed to the Borough</w:t>
            </w:r>
          </w:p>
          <w:p w:rsidR="00BD0E77" w:rsidRPr="00601182" w:rsidRDefault="00BD0E77" w:rsidP="00BD0E77">
            <w:pPr>
              <w:numPr>
                <w:ilvl w:val="0"/>
                <w:numId w:val="4"/>
              </w:numPr>
              <w:rPr>
                <w:rFonts w:cs="Arial"/>
                <w:sz w:val="22"/>
                <w:szCs w:val="22"/>
              </w:rPr>
            </w:pPr>
            <w:r w:rsidRPr="00601182">
              <w:rPr>
                <w:rFonts w:cs="Arial"/>
                <w:sz w:val="22"/>
                <w:szCs w:val="22"/>
              </w:rPr>
              <w:t>Take Ownership and Drive Change</w:t>
            </w:r>
          </w:p>
          <w:p w:rsidR="00BD0E77" w:rsidRPr="00601182" w:rsidRDefault="00BD0E77" w:rsidP="00BD0E77">
            <w:pPr>
              <w:numPr>
                <w:ilvl w:val="0"/>
                <w:numId w:val="4"/>
              </w:numPr>
              <w:rPr>
                <w:rFonts w:cs="Arial"/>
                <w:sz w:val="22"/>
                <w:szCs w:val="22"/>
              </w:rPr>
            </w:pPr>
            <w:r w:rsidRPr="00601182">
              <w:rPr>
                <w:rFonts w:cs="Arial"/>
                <w:sz w:val="22"/>
                <w:szCs w:val="22"/>
              </w:rPr>
              <w:t xml:space="preserve">Deliver High Performance </w:t>
            </w:r>
          </w:p>
          <w:p w:rsidR="00BD0E77" w:rsidRPr="00601182" w:rsidRDefault="00BD0E77" w:rsidP="00BD0E77">
            <w:pPr>
              <w:rPr>
                <w:rFonts w:cs="Arial"/>
                <w:sz w:val="22"/>
                <w:szCs w:val="22"/>
              </w:rPr>
            </w:pPr>
          </w:p>
          <w:p w:rsidR="00BD0E77" w:rsidRPr="00601182" w:rsidRDefault="00BD0E77" w:rsidP="00BD0E77">
            <w:pPr>
              <w:rPr>
                <w:rFonts w:cs="Arial"/>
                <w:sz w:val="22"/>
                <w:szCs w:val="22"/>
              </w:rPr>
            </w:pPr>
            <w:r w:rsidRPr="00601182">
              <w:rPr>
                <w:rFonts w:cs="Arial"/>
                <w:sz w:val="22"/>
                <w:szCs w:val="22"/>
              </w:rPr>
              <w:t xml:space="preserve">More information around our Values and Behaviours can be found on our </w:t>
            </w:r>
            <w:proofErr w:type="spellStart"/>
            <w:r w:rsidRPr="00601182">
              <w:rPr>
                <w:rFonts w:cs="Arial"/>
                <w:sz w:val="22"/>
                <w:szCs w:val="22"/>
              </w:rPr>
              <w:t>Greater.Jobs</w:t>
            </w:r>
            <w:proofErr w:type="spellEnd"/>
            <w:r w:rsidRPr="00601182">
              <w:rPr>
                <w:rFonts w:cs="Arial"/>
                <w:sz w:val="22"/>
                <w:szCs w:val="22"/>
              </w:rPr>
              <w:t xml:space="preserve"> pages.</w:t>
            </w:r>
          </w:p>
          <w:p w:rsidR="007276AF" w:rsidRPr="006A09F2" w:rsidRDefault="007276AF" w:rsidP="004B12F8">
            <w:pPr>
              <w:pStyle w:val="BodyText"/>
              <w:rPr>
                <w:szCs w:val="22"/>
              </w:rPr>
            </w:pPr>
          </w:p>
        </w:tc>
      </w:tr>
    </w:tbl>
    <w:p w:rsidR="007276AF" w:rsidRPr="002B06A6" w:rsidRDefault="007276AF" w:rsidP="007276AF">
      <w:pPr>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7276AF" w:rsidRPr="002B06A6" w:rsidTr="00BD6DCC">
        <w:tc>
          <w:tcPr>
            <w:tcW w:w="10632" w:type="dxa"/>
          </w:tcPr>
          <w:p w:rsidR="007276AF" w:rsidRPr="002B06A6" w:rsidRDefault="007276AF" w:rsidP="004B12F8">
            <w:pPr>
              <w:rPr>
                <w:b/>
                <w:sz w:val="22"/>
                <w:szCs w:val="22"/>
              </w:rPr>
            </w:pPr>
            <w:r w:rsidRPr="002B06A6">
              <w:rPr>
                <w:b/>
                <w:sz w:val="22"/>
                <w:szCs w:val="22"/>
              </w:rPr>
              <w:t>Special Conditions:</w:t>
            </w:r>
          </w:p>
          <w:p w:rsidR="007276AF" w:rsidRPr="002B06A6" w:rsidRDefault="007276AF" w:rsidP="004B12F8">
            <w:pPr>
              <w:rPr>
                <w:b/>
                <w:sz w:val="22"/>
                <w:szCs w:val="22"/>
              </w:rPr>
            </w:pPr>
          </w:p>
          <w:p w:rsidR="007276AF" w:rsidRPr="0053092E" w:rsidRDefault="007276AF" w:rsidP="004B12F8">
            <w:r>
              <w:t>DBS</w:t>
            </w:r>
            <w:r w:rsidRPr="0053092E">
              <w:t xml:space="preserve"> Disclosure</w:t>
            </w:r>
          </w:p>
          <w:p w:rsidR="007276AF" w:rsidRDefault="007276AF" w:rsidP="004B12F8">
            <w:r w:rsidRPr="0053092E">
              <w:t>Car User Allowance</w:t>
            </w:r>
          </w:p>
          <w:p w:rsidR="007276AF" w:rsidRPr="0053092E" w:rsidRDefault="007276AF" w:rsidP="004B12F8">
            <w:r w:rsidRPr="00B77AE0">
              <w:t xml:space="preserve">Working over </w:t>
            </w:r>
            <w:r w:rsidR="00B77AE0" w:rsidRPr="00B77AE0">
              <w:t xml:space="preserve">HAF </w:t>
            </w:r>
            <w:r w:rsidRPr="00B77AE0">
              <w:t xml:space="preserve">delivery periods, </w:t>
            </w:r>
            <w:proofErr w:type="spellStart"/>
            <w:r w:rsidRPr="00B77AE0">
              <w:t>inc</w:t>
            </w:r>
            <w:proofErr w:type="spellEnd"/>
            <w:r w:rsidRPr="00B77AE0">
              <w:t xml:space="preserve"> Easter, Summer, Oct half term &amp; Christmas </w:t>
            </w:r>
            <w:r w:rsidR="00B77AE0">
              <w:t>school holidays</w:t>
            </w:r>
            <w:r w:rsidR="00BD0E77" w:rsidRPr="00B77AE0">
              <w:t>.</w:t>
            </w:r>
          </w:p>
          <w:p w:rsidR="007276AF" w:rsidRPr="002B06A6" w:rsidRDefault="007276AF" w:rsidP="004B12F8">
            <w:pPr>
              <w:rPr>
                <w:sz w:val="22"/>
                <w:szCs w:val="22"/>
              </w:rPr>
            </w:pPr>
          </w:p>
        </w:tc>
      </w:tr>
    </w:tbl>
    <w:p w:rsidR="007276AF" w:rsidRDefault="007276AF"/>
    <w:p w:rsidR="00BD0E77" w:rsidRDefault="00BD0E77"/>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2160"/>
        <w:gridCol w:w="4860"/>
      </w:tblGrid>
      <w:tr w:rsidR="00BD0E77" w:rsidRPr="00601182" w:rsidTr="004B12F8">
        <w:tc>
          <w:tcPr>
            <w:tcW w:w="1620" w:type="dxa"/>
            <w:shd w:val="clear" w:color="auto" w:fill="00B3BE"/>
          </w:tcPr>
          <w:p w:rsidR="00BD0E77" w:rsidRPr="00601182" w:rsidRDefault="00BD0E77" w:rsidP="004B12F8">
            <w:pPr>
              <w:pStyle w:val="Header"/>
              <w:tabs>
                <w:tab w:val="clear" w:pos="4153"/>
                <w:tab w:val="clear" w:pos="8306"/>
              </w:tabs>
              <w:spacing w:before="60" w:after="60"/>
              <w:rPr>
                <w:rFonts w:cs="Arial"/>
                <w:color w:val="FFFFFF"/>
                <w:szCs w:val="22"/>
              </w:rPr>
            </w:pPr>
          </w:p>
        </w:tc>
        <w:tc>
          <w:tcPr>
            <w:tcW w:w="1800" w:type="dxa"/>
            <w:shd w:val="clear" w:color="auto" w:fill="00B3BE"/>
          </w:tcPr>
          <w:p w:rsidR="00BD0E77" w:rsidRPr="00601182" w:rsidRDefault="00BD0E77" w:rsidP="004B12F8">
            <w:pPr>
              <w:spacing w:before="60" w:after="60"/>
              <w:jc w:val="center"/>
              <w:rPr>
                <w:rFonts w:cs="Arial"/>
                <w:b/>
                <w:color w:val="FFFFFF"/>
                <w:sz w:val="22"/>
                <w:szCs w:val="22"/>
              </w:rPr>
            </w:pPr>
            <w:r w:rsidRPr="00601182">
              <w:rPr>
                <w:rFonts w:cs="Arial"/>
                <w:b/>
                <w:color w:val="FFFFFF"/>
                <w:sz w:val="22"/>
                <w:szCs w:val="22"/>
              </w:rPr>
              <w:t>DATE</w:t>
            </w:r>
          </w:p>
        </w:tc>
        <w:tc>
          <w:tcPr>
            <w:tcW w:w="2160" w:type="dxa"/>
            <w:shd w:val="clear" w:color="auto" w:fill="00B3BE"/>
          </w:tcPr>
          <w:p w:rsidR="00BD0E77" w:rsidRPr="00601182" w:rsidRDefault="00BD0E77" w:rsidP="004B12F8">
            <w:pPr>
              <w:spacing w:before="60" w:after="60"/>
              <w:jc w:val="center"/>
              <w:rPr>
                <w:rFonts w:cs="Arial"/>
                <w:b/>
                <w:color w:val="FFFFFF"/>
                <w:sz w:val="22"/>
                <w:szCs w:val="22"/>
              </w:rPr>
            </w:pPr>
            <w:r w:rsidRPr="00601182">
              <w:rPr>
                <w:rFonts w:cs="Arial"/>
                <w:b/>
                <w:color w:val="FFFFFF"/>
                <w:sz w:val="22"/>
                <w:szCs w:val="22"/>
              </w:rPr>
              <w:t>NAME</w:t>
            </w:r>
          </w:p>
        </w:tc>
        <w:tc>
          <w:tcPr>
            <w:tcW w:w="4860" w:type="dxa"/>
            <w:shd w:val="clear" w:color="auto" w:fill="00B3BE"/>
          </w:tcPr>
          <w:p w:rsidR="00BD0E77" w:rsidRPr="00601182" w:rsidRDefault="00BD0E77" w:rsidP="004B12F8">
            <w:pPr>
              <w:spacing w:before="60" w:after="60"/>
              <w:jc w:val="center"/>
              <w:rPr>
                <w:rFonts w:cs="Arial"/>
                <w:b/>
                <w:color w:val="FFFFFF"/>
                <w:sz w:val="22"/>
                <w:szCs w:val="22"/>
              </w:rPr>
            </w:pPr>
            <w:r w:rsidRPr="00601182">
              <w:rPr>
                <w:rFonts w:cs="Arial"/>
                <w:b/>
                <w:color w:val="FFFFFF"/>
                <w:sz w:val="22"/>
                <w:szCs w:val="22"/>
              </w:rPr>
              <w:t>POST TITLE</w:t>
            </w:r>
          </w:p>
        </w:tc>
      </w:tr>
      <w:tr w:rsidR="00BD0E77" w:rsidRPr="00601182" w:rsidTr="004B12F8">
        <w:tc>
          <w:tcPr>
            <w:tcW w:w="1620" w:type="dxa"/>
          </w:tcPr>
          <w:p w:rsidR="00BD0E77" w:rsidRPr="00601182" w:rsidRDefault="00BD0E77" w:rsidP="004B12F8">
            <w:pPr>
              <w:spacing w:before="60" w:after="60"/>
              <w:rPr>
                <w:rFonts w:cs="Arial"/>
                <w:b/>
                <w:sz w:val="22"/>
                <w:szCs w:val="22"/>
              </w:rPr>
            </w:pPr>
            <w:r w:rsidRPr="00601182">
              <w:rPr>
                <w:rFonts w:cs="Arial"/>
                <w:b/>
                <w:sz w:val="22"/>
                <w:szCs w:val="22"/>
              </w:rPr>
              <w:t>Prepared</w:t>
            </w:r>
          </w:p>
        </w:tc>
        <w:tc>
          <w:tcPr>
            <w:tcW w:w="1800" w:type="dxa"/>
          </w:tcPr>
          <w:p w:rsidR="00BD0E77" w:rsidRPr="00601182" w:rsidRDefault="00BD0E77" w:rsidP="004B12F8">
            <w:pPr>
              <w:spacing w:before="60" w:after="60"/>
              <w:rPr>
                <w:rFonts w:cs="Arial"/>
                <w:sz w:val="22"/>
                <w:szCs w:val="22"/>
              </w:rPr>
            </w:pPr>
            <w:r>
              <w:rPr>
                <w:rFonts w:cs="Arial"/>
                <w:sz w:val="22"/>
                <w:szCs w:val="22"/>
              </w:rPr>
              <w:t>Jan 2022</w:t>
            </w:r>
          </w:p>
        </w:tc>
        <w:tc>
          <w:tcPr>
            <w:tcW w:w="2160" w:type="dxa"/>
          </w:tcPr>
          <w:p w:rsidR="00BD0E77" w:rsidRPr="00601182" w:rsidRDefault="00BD0E77" w:rsidP="004B12F8">
            <w:pPr>
              <w:spacing w:before="60" w:after="60"/>
              <w:rPr>
                <w:rFonts w:cs="Arial"/>
                <w:sz w:val="22"/>
                <w:szCs w:val="22"/>
              </w:rPr>
            </w:pPr>
            <w:r>
              <w:rPr>
                <w:rFonts w:cs="Arial"/>
                <w:sz w:val="22"/>
                <w:szCs w:val="22"/>
              </w:rPr>
              <w:t xml:space="preserve">Jodie Barber </w:t>
            </w:r>
          </w:p>
        </w:tc>
        <w:tc>
          <w:tcPr>
            <w:tcW w:w="4860" w:type="dxa"/>
          </w:tcPr>
          <w:p w:rsidR="00BD0E77" w:rsidRPr="00601182" w:rsidRDefault="00BD0E77" w:rsidP="004B12F8">
            <w:pPr>
              <w:spacing w:before="60" w:after="60"/>
              <w:rPr>
                <w:rFonts w:cs="Arial"/>
                <w:sz w:val="22"/>
                <w:szCs w:val="22"/>
              </w:rPr>
            </w:pPr>
            <w:r>
              <w:rPr>
                <w:rFonts w:cs="Arial"/>
                <w:sz w:val="22"/>
                <w:szCs w:val="22"/>
              </w:rPr>
              <w:t xml:space="preserve">Assistant Director, Youth and Communities </w:t>
            </w:r>
          </w:p>
        </w:tc>
      </w:tr>
      <w:tr w:rsidR="00BD0E77" w:rsidRPr="00601182" w:rsidTr="004B12F8">
        <w:tc>
          <w:tcPr>
            <w:tcW w:w="1620" w:type="dxa"/>
          </w:tcPr>
          <w:p w:rsidR="00BD0E77" w:rsidRPr="00601182" w:rsidRDefault="00BD0E77" w:rsidP="004B12F8">
            <w:pPr>
              <w:spacing w:before="60" w:after="60"/>
              <w:rPr>
                <w:rFonts w:cs="Arial"/>
                <w:b/>
                <w:sz w:val="22"/>
                <w:szCs w:val="22"/>
              </w:rPr>
            </w:pPr>
            <w:r w:rsidRPr="00601182">
              <w:rPr>
                <w:rFonts w:cs="Arial"/>
                <w:b/>
                <w:sz w:val="22"/>
                <w:szCs w:val="22"/>
              </w:rPr>
              <w:t>Reviewed</w:t>
            </w:r>
          </w:p>
        </w:tc>
        <w:tc>
          <w:tcPr>
            <w:tcW w:w="1800" w:type="dxa"/>
          </w:tcPr>
          <w:p w:rsidR="00BD0E77" w:rsidRPr="00601182" w:rsidRDefault="00BD0E77" w:rsidP="004B12F8">
            <w:pPr>
              <w:spacing w:before="60" w:after="60"/>
              <w:rPr>
                <w:rFonts w:cs="Arial"/>
                <w:sz w:val="22"/>
                <w:szCs w:val="22"/>
              </w:rPr>
            </w:pPr>
            <w:r>
              <w:rPr>
                <w:rFonts w:cs="Arial"/>
                <w:sz w:val="22"/>
                <w:szCs w:val="22"/>
              </w:rPr>
              <w:t>Feb 2026</w:t>
            </w:r>
          </w:p>
        </w:tc>
        <w:tc>
          <w:tcPr>
            <w:tcW w:w="2160" w:type="dxa"/>
          </w:tcPr>
          <w:p w:rsidR="00BD0E77" w:rsidRPr="00601182" w:rsidRDefault="00BD0E77" w:rsidP="004B12F8">
            <w:pPr>
              <w:spacing w:before="60" w:after="60"/>
              <w:rPr>
                <w:rFonts w:cs="Arial"/>
                <w:sz w:val="22"/>
                <w:szCs w:val="22"/>
              </w:rPr>
            </w:pPr>
            <w:r>
              <w:rPr>
                <w:rFonts w:cs="Arial"/>
                <w:sz w:val="22"/>
                <w:szCs w:val="22"/>
              </w:rPr>
              <w:t xml:space="preserve">Carrie-Ann Varey </w:t>
            </w:r>
          </w:p>
        </w:tc>
        <w:tc>
          <w:tcPr>
            <w:tcW w:w="4860" w:type="dxa"/>
          </w:tcPr>
          <w:p w:rsidR="00BD0E77" w:rsidRPr="00601182" w:rsidRDefault="00BD0E77" w:rsidP="004B12F8">
            <w:pPr>
              <w:spacing w:before="60" w:after="60"/>
              <w:rPr>
                <w:rFonts w:cs="Arial"/>
                <w:sz w:val="22"/>
                <w:szCs w:val="22"/>
              </w:rPr>
            </w:pPr>
            <w:r>
              <w:rPr>
                <w:rFonts w:cs="Arial"/>
                <w:sz w:val="22"/>
                <w:szCs w:val="22"/>
              </w:rPr>
              <w:t>Programme Manager, Holiday Activities and Food Programme</w:t>
            </w:r>
          </w:p>
        </w:tc>
      </w:tr>
      <w:tr w:rsidR="00BD0E77" w:rsidRPr="00601182" w:rsidTr="004B12F8">
        <w:tc>
          <w:tcPr>
            <w:tcW w:w="1620" w:type="dxa"/>
          </w:tcPr>
          <w:p w:rsidR="00BD0E77" w:rsidRPr="00601182" w:rsidRDefault="00BD0E77" w:rsidP="004B12F8">
            <w:pPr>
              <w:spacing w:before="60" w:after="60"/>
              <w:rPr>
                <w:rFonts w:cs="Arial"/>
                <w:b/>
                <w:sz w:val="22"/>
                <w:szCs w:val="22"/>
              </w:rPr>
            </w:pPr>
            <w:r w:rsidRPr="00601182">
              <w:rPr>
                <w:rFonts w:cs="Arial"/>
                <w:b/>
                <w:sz w:val="22"/>
                <w:szCs w:val="22"/>
              </w:rPr>
              <w:t>Reviewed</w:t>
            </w:r>
          </w:p>
        </w:tc>
        <w:tc>
          <w:tcPr>
            <w:tcW w:w="1800" w:type="dxa"/>
          </w:tcPr>
          <w:p w:rsidR="00BD0E77" w:rsidRPr="00601182" w:rsidRDefault="00BD0E77" w:rsidP="004B12F8">
            <w:pPr>
              <w:spacing w:before="60" w:after="60"/>
              <w:rPr>
                <w:rFonts w:cs="Arial"/>
                <w:sz w:val="22"/>
                <w:szCs w:val="22"/>
              </w:rPr>
            </w:pPr>
          </w:p>
        </w:tc>
        <w:tc>
          <w:tcPr>
            <w:tcW w:w="2160" w:type="dxa"/>
          </w:tcPr>
          <w:p w:rsidR="00BD0E77" w:rsidRPr="00601182" w:rsidRDefault="00BD0E77" w:rsidP="004B12F8">
            <w:pPr>
              <w:spacing w:before="60" w:after="60"/>
              <w:rPr>
                <w:rFonts w:cs="Arial"/>
                <w:sz w:val="22"/>
                <w:szCs w:val="22"/>
              </w:rPr>
            </w:pPr>
          </w:p>
        </w:tc>
        <w:tc>
          <w:tcPr>
            <w:tcW w:w="4860" w:type="dxa"/>
          </w:tcPr>
          <w:p w:rsidR="00BD0E77" w:rsidRPr="00601182" w:rsidRDefault="00BD0E77" w:rsidP="004B12F8">
            <w:pPr>
              <w:spacing w:before="60" w:after="60"/>
              <w:rPr>
                <w:rFonts w:cs="Arial"/>
                <w:sz w:val="22"/>
                <w:szCs w:val="22"/>
              </w:rPr>
            </w:pPr>
          </w:p>
        </w:tc>
      </w:tr>
    </w:tbl>
    <w:p w:rsidR="00BD0E77" w:rsidRDefault="00BD0E77"/>
    <w:p w:rsidR="00BD0E77" w:rsidRDefault="00BD0E77"/>
    <w:p w:rsidR="00BD0E77" w:rsidRDefault="00BD0E77"/>
    <w:p w:rsidR="00BD6DCC" w:rsidRDefault="00BD6DCC"/>
    <w:p w:rsidR="00BD6DCC" w:rsidRDefault="00BD6DCC"/>
    <w:p w:rsidR="00BD6DCC" w:rsidRDefault="00BD6DCC"/>
    <w:p w:rsidR="00BD6DCC" w:rsidRDefault="00BD6DCC"/>
    <w:p w:rsidR="00BD6DCC" w:rsidRDefault="00BD6DCC"/>
    <w:p w:rsidR="00BD6DCC" w:rsidRDefault="00BD6DCC"/>
    <w:p w:rsidR="00BD6DCC" w:rsidRDefault="00BD6DCC"/>
    <w:p w:rsidR="00BD0E77" w:rsidRDefault="00BD0E77"/>
    <w:p w:rsidR="00BD0E77" w:rsidRDefault="00BD0E77"/>
    <w:p w:rsidR="007276AF" w:rsidRDefault="007276AF" w:rsidP="007276AF">
      <w:pPr>
        <w:jc w:val="center"/>
        <w:rPr>
          <w:b/>
          <w:bCs/>
          <w:u w:val="single"/>
        </w:rPr>
      </w:pPr>
      <w:r>
        <w:rPr>
          <w:b/>
          <w:bCs/>
          <w:u w:val="single"/>
        </w:rPr>
        <w:t>OLDHAM</w:t>
      </w:r>
      <w:r>
        <w:rPr>
          <w:b/>
          <w:bCs/>
          <w:u w:val="single"/>
        </w:rPr>
        <w:t xml:space="preserve"> COUNCIL</w:t>
      </w:r>
    </w:p>
    <w:p w:rsidR="007276AF" w:rsidRDefault="007276AF" w:rsidP="007276AF">
      <w:pPr>
        <w:jc w:val="center"/>
        <w:rPr>
          <w:b/>
          <w:bCs/>
          <w:u w:val="single"/>
        </w:rPr>
      </w:pPr>
      <w:r>
        <w:rPr>
          <w:noProof/>
          <w:lang w:eastAsia="en-GB"/>
        </w:rPr>
        <mc:AlternateContent>
          <mc:Choice Requires="wps">
            <w:drawing>
              <wp:anchor distT="0" distB="0" distL="114300" distR="114300" simplePos="0" relativeHeight="251659264" behindDoc="0" locked="0" layoutInCell="1" allowOverlap="1" wp14:anchorId="3380FB21" wp14:editId="55AA24B8">
                <wp:simplePos x="0" y="0"/>
                <wp:positionH relativeFrom="column">
                  <wp:posOffset>5143500</wp:posOffset>
                </wp:positionH>
                <wp:positionV relativeFrom="paragraph">
                  <wp:posOffset>-605790</wp:posOffset>
                </wp:positionV>
                <wp:extent cx="1148715" cy="1187450"/>
                <wp:effectExtent l="0" t="0" r="3810" b="0"/>
                <wp:wrapNone/>
                <wp:docPr id="680929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6AF" w:rsidRDefault="007276AF" w:rsidP="007276AF">
                            <w:r>
                              <w:rPr>
                                <w:noProof/>
                              </w:rPr>
                              <w:drawing>
                                <wp:inline distT="0" distB="0" distL="0" distR="0" wp14:anchorId="762EECBD" wp14:editId="25643120">
                                  <wp:extent cx="962025" cy="1095375"/>
                                  <wp:effectExtent l="0" t="0" r="9525" b="9525"/>
                                  <wp:docPr id="1931306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0FB21" id="_x0000_t202" coordsize="21600,21600" o:spt="202" path="m,l,21600r21600,l21600,xe">
                <v:stroke joinstyle="miter"/>
                <v:path gradientshapeok="t" o:connecttype="rect"/>
              </v:shapetype>
              <v:shape id="Text Box 2" o:spid="_x0000_s1026" type="#_x0000_t202" style="position:absolute;left:0;text-align:left;margin-left:405pt;margin-top:-47.7pt;width:90.4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" stroked="f">
                <v:textbox>
                  <w:txbxContent>
                    <w:p w:rsidR="007276AF" w:rsidRDefault="007276AF" w:rsidP="007276AF">
                      <w:r>
                        <w:rPr>
                          <w:noProof/>
                        </w:rPr>
                        <w:drawing>
                          <wp:inline distT="0" distB="0" distL="0" distR="0" wp14:anchorId="762EECBD" wp14:editId="25643120">
                            <wp:extent cx="962025" cy="1095375"/>
                            <wp:effectExtent l="0" t="0" r="9525" b="9525"/>
                            <wp:docPr id="1931306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v:textbox>
              </v:shape>
            </w:pict>
          </mc:Fallback>
        </mc:AlternateContent>
      </w:r>
    </w:p>
    <w:p w:rsidR="007276AF" w:rsidRDefault="007276AF" w:rsidP="007276AF">
      <w:pPr>
        <w:jc w:val="center"/>
        <w:rPr>
          <w:b/>
          <w:bCs/>
          <w:u w:val="single"/>
        </w:rPr>
      </w:pPr>
      <w:r>
        <w:rPr>
          <w:b/>
          <w:bCs/>
          <w:u w:val="single"/>
        </w:rPr>
        <w:t>PERSON SPECIFICATION</w:t>
      </w:r>
    </w:p>
    <w:p w:rsidR="007276AF" w:rsidRDefault="007276AF" w:rsidP="007276AF">
      <w:pPr>
        <w:jc w:val="center"/>
        <w:rPr>
          <w:b/>
          <w:bCs/>
          <w:u w:val="single"/>
        </w:rPr>
      </w:pPr>
    </w:p>
    <w:p w:rsidR="007276AF" w:rsidRPr="00E27B8C" w:rsidRDefault="007276AF" w:rsidP="007276AF">
      <w:pPr>
        <w:ind w:right="-514"/>
        <w:rPr>
          <w:bCs/>
          <w:sz w:val="22"/>
          <w:szCs w:val="22"/>
        </w:rPr>
      </w:pPr>
      <w:r w:rsidRPr="00E27B8C">
        <w:rPr>
          <w:b/>
          <w:bCs/>
          <w:sz w:val="22"/>
          <w:szCs w:val="22"/>
        </w:rPr>
        <w:t>Job Title:</w:t>
      </w:r>
      <w:r w:rsidRPr="00E27B8C">
        <w:rPr>
          <w:bCs/>
          <w:sz w:val="22"/>
          <w:szCs w:val="22"/>
        </w:rPr>
        <w:t xml:space="preserve">  </w:t>
      </w:r>
      <w:r w:rsidR="00BD0E77" w:rsidRPr="00601182">
        <w:rPr>
          <w:rFonts w:cs="Arial"/>
          <w:sz w:val="22"/>
          <w:szCs w:val="22"/>
        </w:rPr>
        <w:t xml:space="preserve">Programme </w:t>
      </w:r>
      <w:r w:rsidR="00BD0E77" w:rsidRPr="00B77AE0">
        <w:rPr>
          <w:rFonts w:cs="Arial"/>
          <w:sz w:val="22"/>
          <w:szCs w:val="22"/>
        </w:rPr>
        <w:t>Support Officer</w:t>
      </w:r>
      <w:r w:rsidR="00BD0E77" w:rsidRPr="004C38FD">
        <w:rPr>
          <w:bCs/>
          <w:sz w:val="22"/>
          <w:szCs w:val="22"/>
        </w:rPr>
        <w:t xml:space="preserve"> </w:t>
      </w:r>
      <w:r w:rsidRPr="004C38FD">
        <w:rPr>
          <w:bCs/>
          <w:sz w:val="22"/>
          <w:szCs w:val="22"/>
        </w:rPr>
        <w:t>– Holiday Activity and Food Programme (HAF)</w:t>
      </w:r>
    </w:p>
    <w:p w:rsidR="007276AF" w:rsidRDefault="007276AF" w:rsidP="007276AF"/>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7"/>
        <w:gridCol w:w="3840"/>
        <w:gridCol w:w="2417"/>
        <w:gridCol w:w="1414"/>
      </w:tblGrid>
      <w:tr w:rsidR="00BD6DCC" w:rsidTr="004B12F8">
        <w:trPr>
          <w:cantSplit/>
          <w:trHeight w:val="1000"/>
        </w:trPr>
        <w:tc>
          <w:tcPr>
            <w:tcW w:w="0" w:type="auto"/>
          </w:tcPr>
          <w:p w:rsidR="007276AF" w:rsidRDefault="007276AF" w:rsidP="004B12F8">
            <w:pPr>
              <w:rPr>
                <w:b/>
                <w:bCs/>
              </w:rPr>
            </w:pPr>
          </w:p>
        </w:tc>
        <w:tc>
          <w:tcPr>
            <w:tcW w:w="0" w:type="auto"/>
          </w:tcPr>
          <w:p w:rsidR="007276AF" w:rsidRPr="00EF3AB9" w:rsidRDefault="007276AF" w:rsidP="004B12F8">
            <w:pPr>
              <w:jc w:val="center"/>
              <w:rPr>
                <w:b/>
                <w:bCs/>
              </w:rPr>
            </w:pPr>
          </w:p>
          <w:p w:rsidR="007276AF" w:rsidRPr="00EF3AB9" w:rsidRDefault="007276AF" w:rsidP="004B12F8">
            <w:pPr>
              <w:jc w:val="center"/>
              <w:rPr>
                <w:b/>
                <w:bCs/>
              </w:rPr>
            </w:pPr>
            <w:r w:rsidRPr="00EF3AB9">
              <w:rPr>
                <w:b/>
                <w:bCs/>
              </w:rPr>
              <w:t xml:space="preserve">Selection criteria </w:t>
            </w:r>
          </w:p>
          <w:p w:rsidR="007276AF" w:rsidRPr="00EF3AB9" w:rsidRDefault="007276AF" w:rsidP="004B12F8">
            <w:pPr>
              <w:jc w:val="center"/>
              <w:rPr>
                <w:b/>
                <w:bCs/>
              </w:rPr>
            </w:pPr>
            <w:r w:rsidRPr="00EF3AB9">
              <w:rPr>
                <w:b/>
                <w:bCs/>
              </w:rPr>
              <w:t>(Essential)</w:t>
            </w:r>
          </w:p>
        </w:tc>
        <w:tc>
          <w:tcPr>
            <w:tcW w:w="0" w:type="auto"/>
          </w:tcPr>
          <w:p w:rsidR="007276AF" w:rsidRPr="00EF3AB9" w:rsidRDefault="007276AF" w:rsidP="004B12F8">
            <w:pPr>
              <w:jc w:val="center"/>
              <w:rPr>
                <w:b/>
                <w:bCs/>
              </w:rPr>
            </w:pPr>
          </w:p>
          <w:p w:rsidR="007276AF" w:rsidRPr="00EF3AB9" w:rsidRDefault="007276AF" w:rsidP="004B12F8">
            <w:pPr>
              <w:jc w:val="center"/>
              <w:rPr>
                <w:b/>
                <w:bCs/>
              </w:rPr>
            </w:pPr>
            <w:r w:rsidRPr="00EF3AB9">
              <w:rPr>
                <w:b/>
                <w:bCs/>
              </w:rPr>
              <w:t xml:space="preserve">Selection criteria </w:t>
            </w:r>
          </w:p>
          <w:p w:rsidR="007276AF" w:rsidRPr="00EF3AB9" w:rsidRDefault="007276AF" w:rsidP="004B12F8">
            <w:pPr>
              <w:jc w:val="center"/>
              <w:rPr>
                <w:b/>
                <w:bCs/>
              </w:rPr>
            </w:pPr>
            <w:r w:rsidRPr="00EF3AB9">
              <w:rPr>
                <w:b/>
                <w:bCs/>
              </w:rPr>
              <w:t>(Desirable)</w:t>
            </w:r>
          </w:p>
          <w:p w:rsidR="007276AF" w:rsidRPr="00EF3AB9" w:rsidRDefault="007276AF" w:rsidP="004B12F8">
            <w:pPr>
              <w:jc w:val="center"/>
              <w:rPr>
                <w:b/>
                <w:bCs/>
              </w:rPr>
            </w:pPr>
          </w:p>
        </w:tc>
        <w:tc>
          <w:tcPr>
            <w:tcW w:w="0" w:type="auto"/>
          </w:tcPr>
          <w:p w:rsidR="007276AF" w:rsidRPr="00EF3AB9" w:rsidRDefault="007276AF" w:rsidP="004B12F8">
            <w:pPr>
              <w:jc w:val="center"/>
              <w:rPr>
                <w:b/>
                <w:bCs/>
              </w:rPr>
            </w:pPr>
          </w:p>
          <w:p w:rsidR="007276AF" w:rsidRPr="00EF3AB9" w:rsidRDefault="007276AF" w:rsidP="004B12F8">
            <w:pPr>
              <w:jc w:val="center"/>
              <w:rPr>
                <w:b/>
                <w:bCs/>
              </w:rPr>
            </w:pPr>
            <w:r w:rsidRPr="00EF3AB9">
              <w:rPr>
                <w:b/>
                <w:bCs/>
              </w:rPr>
              <w:t>How Assessed</w:t>
            </w:r>
          </w:p>
        </w:tc>
      </w:tr>
      <w:tr w:rsidR="00BD6DCC" w:rsidTr="004B12F8">
        <w:tc>
          <w:tcPr>
            <w:tcW w:w="0" w:type="auto"/>
          </w:tcPr>
          <w:p w:rsidR="007276AF" w:rsidRPr="00EF3AB9" w:rsidRDefault="007276AF" w:rsidP="004B12F8">
            <w:pPr>
              <w:rPr>
                <w:b/>
                <w:bCs/>
                <w:sz w:val="22"/>
                <w:szCs w:val="22"/>
              </w:rPr>
            </w:pPr>
          </w:p>
          <w:p w:rsidR="007276AF" w:rsidRPr="00EF3AB9" w:rsidRDefault="007276AF" w:rsidP="004B12F8">
            <w:pPr>
              <w:pStyle w:val="BodyText"/>
              <w:rPr>
                <w:bCs/>
                <w:szCs w:val="22"/>
              </w:rPr>
            </w:pPr>
            <w:r w:rsidRPr="00EF3AB9">
              <w:rPr>
                <w:bCs/>
                <w:szCs w:val="22"/>
              </w:rPr>
              <w:t>Education &amp; Qualifications</w:t>
            </w:r>
          </w:p>
          <w:p w:rsidR="007276AF" w:rsidRPr="00EF3AB9" w:rsidRDefault="007276AF" w:rsidP="004B12F8">
            <w:pPr>
              <w:rPr>
                <w:b/>
                <w:bCs/>
                <w:sz w:val="22"/>
                <w:szCs w:val="22"/>
              </w:rPr>
            </w:pPr>
          </w:p>
        </w:tc>
        <w:tc>
          <w:tcPr>
            <w:tcW w:w="0" w:type="auto"/>
          </w:tcPr>
          <w:p w:rsidR="007276AF" w:rsidRPr="001B475A" w:rsidRDefault="007276AF" w:rsidP="004B12F8">
            <w:pPr>
              <w:pStyle w:val="Header"/>
              <w:rPr>
                <w:szCs w:val="22"/>
              </w:rPr>
            </w:pPr>
            <w:r w:rsidRPr="001B475A">
              <w:rPr>
                <w:szCs w:val="22"/>
              </w:rPr>
              <w:t>Appropriate degree, professional qualifications, or equivalent experience</w:t>
            </w:r>
          </w:p>
          <w:p w:rsidR="007276AF" w:rsidRPr="001B475A" w:rsidRDefault="007276AF" w:rsidP="004B12F8">
            <w:pPr>
              <w:pStyle w:val="Header"/>
              <w:rPr>
                <w:szCs w:val="22"/>
              </w:rPr>
            </w:pPr>
          </w:p>
          <w:p w:rsidR="007276AF" w:rsidRPr="001B475A" w:rsidRDefault="007276AF" w:rsidP="004B12F8">
            <w:pPr>
              <w:pStyle w:val="Header"/>
              <w:rPr>
                <w:szCs w:val="22"/>
              </w:rPr>
            </w:pPr>
          </w:p>
          <w:p w:rsidR="007276AF" w:rsidRPr="00EF3AB9" w:rsidRDefault="007276AF" w:rsidP="004B12F8">
            <w:pPr>
              <w:pStyle w:val="Header"/>
              <w:tabs>
                <w:tab w:val="clear" w:pos="4153"/>
                <w:tab w:val="clear" w:pos="8306"/>
              </w:tabs>
              <w:rPr>
                <w:szCs w:val="22"/>
              </w:rPr>
            </w:pPr>
            <w:r w:rsidRPr="001B475A">
              <w:rPr>
                <w:szCs w:val="22"/>
              </w:rPr>
              <w:t>Evidence of continuing professional development within children and young people’s services</w:t>
            </w:r>
          </w:p>
        </w:tc>
        <w:tc>
          <w:tcPr>
            <w:tcW w:w="0" w:type="auto"/>
          </w:tcPr>
          <w:p w:rsidR="007276AF" w:rsidRPr="00EF3AB9" w:rsidRDefault="007276AF" w:rsidP="004B12F8">
            <w:pPr>
              <w:pStyle w:val="Header"/>
              <w:tabs>
                <w:tab w:val="clear" w:pos="4153"/>
                <w:tab w:val="clear" w:pos="8306"/>
              </w:tabs>
              <w:rPr>
                <w:szCs w:val="22"/>
              </w:rPr>
            </w:pPr>
            <w:r>
              <w:rPr>
                <w:szCs w:val="22"/>
              </w:rPr>
              <w:t>Youth And Community Work qualification</w:t>
            </w:r>
          </w:p>
        </w:tc>
        <w:tc>
          <w:tcPr>
            <w:tcW w:w="0" w:type="auto"/>
          </w:tcPr>
          <w:p w:rsidR="007276AF" w:rsidRPr="00EF3AB9" w:rsidRDefault="007276AF" w:rsidP="004B12F8">
            <w:pPr>
              <w:pStyle w:val="Header"/>
              <w:tabs>
                <w:tab w:val="clear" w:pos="4153"/>
                <w:tab w:val="clear" w:pos="8306"/>
              </w:tabs>
              <w:jc w:val="center"/>
              <w:rPr>
                <w:szCs w:val="22"/>
              </w:rPr>
            </w:pPr>
            <w:r>
              <w:rPr>
                <w:szCs w:val="22"/>
              </w:rPr>
              <w:t>AF/C</w:t>
            </w:r>
          </w:p>
          <w:p w:rsidR="007276AF" w:rsidRDefault="007276AF" w:rsidP="004B12F8">
            <w:pPr>
              <w:pStyle w:val="Header"/>
              <w:tabs>
                <w:tab w:val="clear" w:pos="4153"/>
                <w:tab w:val="clear" w:pos="8306"/>
              </w:tabs>
              <w:jc w:val="center"/>
              <w:rPr>
                <w:rFonts w:cs="Arial"/>
                <w:color w:val="808080"/>
                <w:sz w:val="18"/>
                <w:szCs w:val="18"/>
              </w:rPr>
            </w:pPr>
            <w:r>
              <w:rPr>
                <w:rFonts w:cs="Arial"/>
                <w:color w:val="808080"/>
                <w:sz w:val="18"/>
                <w:szCs w:val="18"/>
              </w:rPr>
              <w:t>.</w:t>
            </w:r>
          </w:p>
          <w:p w:rsidR="007276AF" w:rsidRDefault="007276AF" w:rsidP="004B12F8">
            <w:pPr>
              <w:pStyle w:val="Header"/>
              <w:tabs>
                <w:tab w:val="clear" w:pos="4153"/>
                <w:tab w:val="clear" w:pos="8306"/>
              </w:tabs>
              <w:jc w:val="center"/>
              <w:rPr>
                <w:rFonts w:cs="Arial"/>
                <w:color w:val="808080"/>
                <w:sz w:val="18"/>
                <w:szCs w:val="18"/>
              </w:rPr>
            </w:pPr>
          </w:p>
          <w:p w:rsidR="007276AF" w:rsidRDefault="007276AF" w:rsidP="004B12F8">
            <w:pPr>
              <w:pStyle w:val="Header"/>
              <w:tabs>
                <w:tab w:val="clear" w:pos="4153"/>
                <w:tab w:val="clear" w:pos="8306"/>
              </w:tabs>
              <w:jc w:val="center"/>
              <w:rPr>
                <w:szCs w:val="22"/>
              </w:rPr>
            </w:pPr>
          </w:p>
          <w:p w:rsidR="007276AF" w:rsidRPr="00EF3AB9" w:rsidRDefault="007276AF" w:rsidP="004B12F8">
            <w:pPr>
              <w:pStyle w:val="Header"/>
              <w:tabs>
                <w:tab w:val="clear" w:pos="4153"/>
                <w:tab w:val="clear" w:pos="8306"/>
              </w:tabs>
              <w:jc w:val="center"/>
              <w:rPr>
                <w:szCs w:val="22"/>
              </w:rPr>
            </w:pPr>
            <w:r>
              <w:rPr>
                <w:szCs w:val="22"/>
              </w:rPr>
              <w:t>AF/C/I</w:t>
            </w:r>
          </w:p>
        </w:tc>
      </w:tr>
      <w:tr w:rsidR="00BD6DCC" w:rsidTr="004B12F8">
        <w:tc>
          <w:tcPr>
            <w:tcW w:w="0" w:type="auto"/>
          </w:tcPr>
          <w:p w:rsidR="007276AF" w:rsidRPr="00EF3AB9" w:rsidRDefault="007276AF" w:rsidP="004B12F8">
            <w:pPr>
              <w:rPr>
                <w:b/>
                <w:bCs/>
                <w:sz w:val="22"/>
                <w:szCs w:val="22"/>
              </w:rPr>
            </w:pPr>
          </w:p>
          <w:p w:rsidR="007276AF" w:rsidRPr="00EF3AB9" w:rsidRDefault="007276AF" w:rsidP="004B12F8">
            <w:pPr>
              <w:rPr>
                <w:b/>
                <w:bCs/>
                <w:sz w:val="22"/>
                <w:szCs w:val="22"/>
              </w:rPr>
            </w:pPr>
            <w:r w:rsidRPr="00EF3AB9">
              <w:rPr>
                <w:b/>
                <w:bCs/>
                <w:sz w:val="22"/>
                <w:szCs w:val="22"/>
              </w:rPr>
              <w:t>Experience</w:t>
            </w:r>
          </w:p>
          <w:p w:rsidR="007276AF" w:rsidRPr="00EF3AB9" w:rsidRDefault="007276AF" w:rsidP="004B12F8">
            <w:pPr>
              <w:rPr>
                <w:b/>
                <w:bCs/>
                <w:sz w:val="22"/>
                <w:szCs w:val="22"/>
              </w:rPr>
            </w:pPr>
          </w:p>
        </w:tc>
        <w:tc>
          <w:tcPr>
            <w:tcW w:w="0" w:type="auto"/>
          </w:tcPr>
          <w:p w:rsidR="007276AF" w:rsidRPr="002265B1" w:rsidRDefault="00BD6DCC" w:rsidP="004B12F8">
            <w:pPr>
              <w:rPr>
                <w:rFonts w:cs="Arial"/>
                <w:sz w:val="22"/>
                <w:szCs w:val="22"/>
              </w:rPr>
            </w:pPr>
            <w:r>
              <w:rPr>
                <w:rFonts w:cs="Arial"/>
                <w:sz w:val="22"/>
                <w:szCs w:val="22"/>
              </w:rPr>
              <w:t>E</w:t>
            </w:r>
            <w:r w:rsidR="007276AF" w:rsidRPr="002265B1">
              <w:rPr>
                <w:rFonts w:cs="Arial"/>
                <w:sz w:val="22"/>
                <w:szCs w:val="22"/>
              </w:rPr>
              <w:t>xperience of working with a broad range of stakeholders and building positive relationships to influence decision makers and positively promoting the organisations reputation.</w:t>
            </w:r>
          </w:p>
          <w:p w:rsidR="007276AF" w:rsidRPr="002265B1" w:rsidRDefault="007276AF" w:rsidP="004B12F8">
            <w:pPr>
              <w:rPr>
                <w:rFonts w:cs="Arial"/>
                <w:sz w:val="22"/>
                <w:szCs w:val="22"/>
              </w:rPr>
            </w:pPr>
          </w:p>
          <w:p w:rsidR="007276AF" w:rsidRPr="002265B1" w:rsidRDefault="007276AF" w:rsidP="004B12F8">
            <w:pPr>
              <w:rPr>
                <w:rFonts w:cs="Arial"/>
                <w:sz w:val="22"/>
                <w:szCs w:val="22"/>
              </w:rPr>
            </w:pPr>
            <w:r w:rsidRPr="002265B1">
              <w:rPr>
                <w:rFonts w:cs="Arial"/>
                <w:sz w:val="22"/>
                <w:szCs w:val="22"/>
              </w:rPr>
              <w:t xml:space="preserve">Experience of design and delivery of activity programmes for children and young people </w:t>
            </w:r>
            <w:proofErr w:type="gramStart"/>
            <w:r w:rsidRPr="002265B1">
              <w:rPr>
                <w:rFonts w:cs="Arial"/>
                <w:sz w:val="22"/>
                <w:szCs w:val="22"/>
              </w:rPr>
              <w:t>( including</w:t>
            </w:r>
            <w:proofErr w:type="gramEnd"/>
            <w:r w:rsidRPr="002265B1">
              <w:rPr>
                <w:rFonts w:cs="Arial"/>
                <w:sz w:val="22"/>
                <w:szCs w:val="22"/>
              </w:rPr>
              <w:t xml:space="preserve"> a programmes that engage a diverse range of children and young people)</w:t>
            </w:r>
          </w:p>
          <w:p w:rsidR="007276AF" w:rsidRPr="002265B1" w:rsidRDefault="007276AF" w:rsidP="004B12F8">
            <w:pPr>
              <w:rPr>
                <w:rFonts w:cs="Arial"/>
                <w:sz w:val="22"/>
                <w:szCs w:val="22"/>
              </w:rPr>
            </w:pPr>
          </w:p>
          <w:p w:rsidR="007276AF" w:rsidRPr="002265B1" w:rsidRDefault="007276AF" w:rsidP="004B12F8">
            <w:pPr>
              <w:rPr>
                <w:rFonts w:cs="Arial"/>
                <w:sz w:val="22"/>
                <w:szCs w:val="22"/>
              </w:rPr>
            </w:pPr>
            <w:r w:rsidRPr="002265B1">
              <w:rPr>
                <w:rFonts w:cs="Arial"/>
                <w:sz w:val="22"/>
                <w:szCs w:val="22"/>
              </w:rPr>
              <w:t xml:space="preserve">Experience of organising </w:t>
            </w:r>
            <w:proofErr w:type="gramStart"/>
            <w:r w:rsidRPr="002265B1">
              <w:rPr>
                <w:rFonts w:cs="Arial"/>
                <w:sz w:val="22"/>
                <w:szCs w:val="22"/>
              </w:rPr>
              <w:t>and  delivering</w:t>
            </w:r>
            <w:proofErr w:type="gramEnd"/>
            <w:r w:rsidRPr="002265B1">
              <w:rPr>
                <w:rFonts w:cs="Arial"/>
                <w:sz w:val="22"/>
                <w:szCs w:val="22"/>
              </w:rPr>
              <w:t xml:space="preserve"> training to internal and external audiences</w:t>
            </w:r>
          </w:p>
          <w:p w:rsidR="007276AF" w:rsidRPr="002265B1" w:rsidRDefault="007276AF" w:rsidP="004B12F8">
            <w:pPr>
              <w:rPr>
                <w:rFonts w:cs="Arial"/>
                <w:sz w:val="22"/>
                <w:szCs w:val="22"/>
              </w:rPr>
            </w:pPr>
          </w:p>
          <w:p w:rsidR="007276AF" w:rsidRPr="002265B1" w:rsidRDefault="007276AF" w:rsidP="004B12F8">
            <w:pPr>
              <w:rPr>
                <w:rFonts w:cs="Arial"/>
                <w:sz w:val="22"/>
                <w:szCs w:val="22"/>
              </w:rPr>
            </w:pPr>
            <w:r w:rsidRPr="002265B1">
              <w:rPr>
                <w:rFonts w:cs="Arial"/>
                <w:sz w:val="22"/>
                <w:szCs w:val="22"/>
              </w:rPr>
              <w:t>Experience of planning, monitoring and evaluation project work</w:t>
            </w:r>
          </w:p>
          <w:p w:rsidR="007276AF" w:rsidRPr="002265B1" w:rsidRDefault="007276AF" w:rsidP="004B12F8">
            <w:pPr>
              <w:rPr>
                <w:rFonts w:cs="Arial"/>
                <w:sz w:val="22"/>
                <w:szCs w:val="22"/>
              </w:rPr>
            </w:pPr>
          </w:p>
          <w:p w:rsidR="007276AF" w:rsidRPr="002265B1" w:rsidRDefault="007276AF" w:rsidP="004B12F8">
            <w:pPr>
              <w:rPr>
                <w:rFonts w:cs="Arial"/>
                <w:sz w:val="22"/>
                <w:szCs w:val="22"/>
              </w:rPr>
            </w:pPr>
            <w:r w:rsidRPr="002265B1">
              <w:rPr>
                <w:rFonts w:cs="Arial"/>
                <w:sz w:val="22"/>
                <w:szCs w:val="22"/>
              </w:rPr>
              <w:t>Experience of working with Children and young people to increase participation in activities and projects</w:t>
            </w:r>
          </w:p>
          <w:p w:rsidR="007276AF" w:rsidRPr="002265B1" w:rsidRDefault="007276AF" w:rsidP="004B12F8">
            <w:pPr>
              <w:rPr>
                <w:rFonts w:cs="Arial"/>
                <w:sz w:val="22"/>
                <w:szCs w:val="22"/>
              </w:rPr>
            </w:pPr>
          </w:p>
          <w:p w:rsidR="007276AF" w:rsidRPr="002265B1" w:rsidRDefault="007276AF" w:rsidP="004B12F8">
            <w:pPr>
              <w:rPr>
                <w:rFonts w:cs="Arial"/>
                <w:sz w:val="22"/>
                <w:szCs w:val="22"/>
              </w:rPr>
            </w:pPr>
            <w:r w:rsidRPr="002265B1">
              <w:rPr>
                <w:rFonts w:cs="Arial"/>
                <w:sz w:val="22"/>
                <w:szCs w:val="22"/>
              </w:rPr>
              <w:t>Experience of developing and implementing quality standards, as well as assessing their performance</w:t>
            </w:r>
          </w:p>
          <w:p w:rsidR="007276AF" w:rsidRPr="002265B1" w:rsidRDefault="007276AF" w:rsidP="004B12F8">
            <w:pPr>
              <w:rPr>
                <w:rFonts w:cs="Arial"/>
                <w:sz w:val="22"/>
                <w:szCs w:val="22"/>
              </w:rPr>
            </w:pPr>
          </w:p>
          <w:p w:rsidR="007276AF" w:rsidRPr="006838EA" w:rsidRDefault="007276AF" w:rsidP="00BD0E77">
            <w:pPr>
              <w:rPr>
                <w:rFonts w:cs="Arial"/>
                <w:sz w:val="22"/>
                <w:szCs w:val="22"/>
              </w:rPr>
            </w:pPr>
          </w:p>
        </w:tc>
        <w:tc>
          <w:tcPr>
            <w:tcW w:w="0" w:type="auto"/>
          </w:tcPr>
          <w:p w:rsidR="007276AF" w:rsidRPr="00EF3AB9" w:rsidRDefault="007276AF" w:rsidP="004B12F8">
            <w:pPr>
              <w:rPr>
                <w:sz w:val="22"/>
                <w:szCs w:val="22"/>
              </w:rPr>
            </w:pPr>
          </w:p>
          <w:p w:rsidR="007276AF" w:rsidRPr="00EF3AB9" w:rsidRDefault="00BD0E77" w:rsidP="004B12F8">
            <w:pPr>
              <w:rPr>
                <w:sz w:val="22"/>
                <w:szCs w:val="22"/>
              </w:rPr>
            </w:pPr>
            <w:r w:rsidRPr="00B77AE0">
              <w:rPr>
                <w:rFonts w:cs="Arial"/>
                <w:sz w:val="22"/>
                <w:szCs w:val="22"/>
              </w:rPr>
              <w:t>Experience of line management of staff and volunteers</w:t>
            </w:r>
          </w:p>
        </w:tc>
        <w:tc>
          <w:tcPr>
            <w:tcW w:w="0" w:type="auto"/>
          </w:tcPr>
          <w:p w:rsidR="007276AF" w:rsidRPr="00EF3AB9" w:rsidRDefault="007276AF" w:rsidP="004B12F8">
            <w:pPr>
              <w:rPr>
                <w:sz w:val="22"/>
                <w:szCs w:val="22"/>
              </w:rPr>
            </w:pPr>
          </w:p>
          <w:p w:rsidR="007276AF" w:rsidRDefault="007276AF" w:rsidP="004B12F8">
            <w:pPr>
              <w:jc w:val="center"/>
              <w:rPr>
                <w:sz w:val="22"/>
                <w:szCs w:val="22"/>
              </w:rPr>
            </w:pPr>
            <w:r>
              <w:rPr>
                <w:sz w:val="22"/>
                <w:szCs w:val="22"/>
              </w:rPr>
              <w:t>AF/I</w:t>
            </w: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r>
              <w:rPr>
                <w:sz w:val="22"/>
                <w:szCs w:val="22"/>
              </w:rPr>
              <w:t>AF/I</w:t>
            </w: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Pr="00EF3AB9"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Pr="00EF3AB9" w:rsidRDefault="007276AF" w:rsidP="004B12F8">
            <w:pPr>
              <w:jc w:val="center"/>
              <w:rPr>
                <w:sz w:val="22"/>
                <w:szCs w:val="22"/>
              </w:rPr>
            </w:pPr>
          </w:p>
        </w:tc>
      </w:tr>
      <w:tr w:rsidR="00BD6DCC" w:rsidTr="004B12F8">
        <w:tc>
          <w:tcPr>
            <w:tcW w:w="0" w:type="auto"/>
          </w:tcPr>
          <w:p w:rsidR="007276AF" w:rsidRPr="00EF3AB9" w:rsidRDefault="007276AF" w:rsidP="004B12F8">
            <w:pPr>
              <w:rPr>
                <w:b/>
                <w:bCs/>
                <w:sz w:val="22"/>
                <w:szCs w:val="22"/>
              </w:rPr>
            </w:pPr>
          </w:p>
          <w:p w:rsidR="007276AF" w:rsidRPr="00EF3AB9" w:rsidRDefault="007276AF" w:rsidP="004B12F8">
            <w:pPr>
              <w:rPr>
                <w:b/>
                <w:bCs/>
                <w:sz w:val="22"/>
                <w:szCs w:val="22"/>
              </w:rPr>
            </w:pPr>
            <w:r w:rsidRPr="00EF3AB9">
              <w:rPr>
                <w:b/>
                <w:bCs/>
                <w:sz w:val="22"/>
                <w:szCs w:val="22"/>
              </w:rPr>
              <w:t>Skills &amp; Abilities</w:t>
            </w:r>
          </w:p>
          <w:p w:rsidR="007276AF" w:rsidRPr="00EF3AB9" w:rsidRDefault="007276AF" w:rsidP="004B12F8">
            <w:pPr>
              <w:rPr>
                <w:b/>
                <w:bCs/>
                <w:sz w:val="22"/>
                <w:szCs w:val="22"/>
              </w:rPr>
            </w:pPr>
          </w:p>
        </w:tc>
        <w:tc>
          <w:tcPr>
            <w:tcW w:w="0" w:type="auto"/>
          </w:tcPr>
          <w:p w:rsidR="007276AF" w:rsidRPr="002265B1" w:rsidRDefault="007276AF" w:rsidP="004B12F8">
            <w:pPr>
              <w:rPr>
                <w:sz w:val="22"/>
                <w:szCs w:val="22"/>
              </w:rPr>
            </w:pPr>
            <w:r w:rsidRPr="002265B1">
              <w:rPr>
                <w:sz w:val="22"/>
                <w:szCs w:val="22"/>
              </w:rPr>
              <w:t>Ability to work flexibly across and with a range of services and disciplines</w:t>
            </w:r>
          </w:p>
          <w:p w:rsidR="007276AF" w:rsidRPr="002265B1" w:rsidRDefault="007276AF" w:rsidP="004B12F8">
            <w:pPr>
              <w:rPr>
                <w:sz w:val="22"/>
                <w:szCs w:val="22"/>
              </w:rPr>
            </w:pPr>
          </w:p>
          <w:p w:rsidR="007276AF" w:rsidRPr="002265B1" w:rsidRDefault="007276AF" w:rsidP="004B12F8">
            <w:pPr>
              <w:rPr>
                <w:sz w:val="22"/>
                <w:szCs w:val="22"/>
              </w:rPr>
            </w:pPr>
            <w:r w:rsidRPr="002265B1">
              <w:rPr>
                <w:sz w:val="22"/>
                <w:szCs w:val="22"/>
              </w:rPr>
              <w:t>Ability to work as a team and on own initiative, determining priorities and meeting important deadlines over the short, medium and long term</w:t>
            </w:r>
          </w:p>
          <w:p w:rsidR="007276AF" w:rsidRPr="002265B1" w:rsidRDefault="007276AF" w:rsidP="004B12F8">
            <w:pPr>
              <w:rPr>
                <w:sz w:val="22"/>
                <w:szCs w:val="22"/>
              </w:rPr>
            </w:pPr>
          </w:p>
          <w:p w:rsidR="007276AF" w:rsidRPr="002265B1" w:rsidRDefault="007276AF" w:rsidP="004B12F8">
            <w:pPr>
              <w:rPr>
                <w:sz w:val="22"/>
                <w:szCs w:val="22"/>
              </w:rPr>
            </w:pPr>
            <w:r w:rsidRPr="002265B1">
              <w:rPr>
                <w:sz w:val="22"/>
                <w:szCs w:val="22"/>
              </w:rPr>
              <w:t>Excellent verbal and written communication skills, including the ability to explain complex information clearly and concisely in a manner appropriate to the audience.</w:t>
            </w:r>
          </w:p>
          <w:p w:rsidR="007276AF" w:rsidRPr="002265B1" w:rsidRDefault="007276AF" w:rsidP="004B12F8">
            <w:pPr>
              <w:rPr>
                <w:sz w:val="22"/>
                <w:szCs w:val="22"/>
              </w:rPr>
            </w:pPr>
          </w:p>
          <w:p w:rsidR="007276AF" w:rsidRPr="002265B1" w:rsidRDefault="007276AF" w:rsidP="004B12F8">
            <w:pPr>
              <w:rPr>
                <w:sz w:val="22"/>
                <w:szCs w:val="22"/>
              </w:rPr>
            </w:pPr>
            <w:r w:rsidRPr="002265B1">
              <w:rPr>
                <w:sz w:val="22"/>
                <w:szCs w:val="22"/>
              </w:rPr>
              <w:t>Proven communication and Influencing skills including communication skills to convey information and engage others through a range of styles appropriate to the intended audience</w:t>
            </w:r>
          </w:p>
          <w:p w:rsidR="007276AF" w:rsidRPr="002265B1" w:rsidRDefault="007276AF" w:rsidP="004B12F8">
            <w:pPr>
              <w:rPr>
                <w:sz w:val="22"/>
                <w:szCs w:val="22"/>
              </w:rPr>
            </w:pPr>
          </w:p>
          <w:p w:rsidR="007276AF" w:rsidRPr="002265B1" w:rsidRDefault="007276AF" w:rsidP="004B12F8">
            <w:pPr>
              <w:rPr>
                <w:sz w:val="22"/>
                <w:szCs w:val="22"/>
              </w:rPr>
            </w:pPr>
            <w:r w:rsidRPr="002265B1">
              <w:rPr>
                <w:sz w:val="22"/>
                <w:szCs w:val="22"/>
              </w:rPr>
              <w:t xml:space="preserve">Excellent ITC skills including MS office, excel, specialist software packages and </w:t>
            </w:r>
            <w:proofErr w:type="gramStart"/>
            <w:r w:rsidRPr="002265B1">
              <w:rPr>
                <w:sz w:val="22"/>
                <w:szCs w:val="22"/>
              </w:rPr>
              <w:t>Social</w:t>
            </w:r>
            <w:proofErr w:type="gramEnd"/>
            <w:r w:rsidRPr="002265B1">
              <w:rPr>
                <w:sz w:val="22"/>
                <w:szCs w:val="22"/>
              </w:rPr>
              <w:t xml:space="preserve"> media</w:t>
            </w:r>
          </w:p>
          <w:p w:rsidR="007276AF" w:rsidRPr="002265B1" w:rsidRDefault="007276AF" w:rsidP="004B12F8">
            <w:pPr>
              <w:rPr>
                <w:sz w:val="22"/>
                <w:szCs w:val="22"/>
              </w:rPr>
            </w:pPr>
          </w:p>
          <w:p w:rsidR="007276AF" w:rsidRPr="002265B1" w:rsidRDefault="007276AF" w:rsidP="004B12F8">
            <w:pPr>
              <w:rPr>
                <w:sz w:val="22"/>
                <w:szCs w:val="22"/>
              </w:rPr>
            </w:pPr>
            <w:r w:rsidRPr="002265B1">
              <w:rPr>
                <w:sz w:val="22"/>
                <w:szCs w:val="22"/>
              </w:rPr>
              <w:t>Organisational skills to prioritise own workload under pressure to meet potentially conflicting deadlines</w:t>
            </w:r>
          </w:p>
          <w:p w:rsidR="007276AF" w:rsidRPr="002265B1" w:rsidRDefault="007276AF" w:rsidP="004B12F8">
            <w:pPr>
              <w:rPr>
                <w:sz w:val="22"/>
                <w:szCs w:val="22"/>
              </w:rPr>
            </w:pPr>
          </w:p>
          <w:p w:rsidR="007276AF" w:rsidRPr="002265B1" w:rsidRDefault="007276AF" w:rsidP="004B12F8">
            <w:pPr>
              <w:rPr>
                <w:sz w:val="22"/>
                <w:szCs w:val="22"/>
              </w:rPr>
            </w:pPr>
            <w:r w:rsidRPr="002265B1">
              <w:rPr>
                <w:sz w:val="22"/>
                <w:szCs w:val="22"/>
              </w:rPr>
              <w:t>Ability to motivate others, delegate work, set deadlines and complete work to the required quality standards.</w:t>
            </w:r>
          </w:p>
          <w:p w:rsidR="007276AF" w:rsidRPr="002265B1" w:rsidRDefault="007276AF" w:rsidP="004B12F8">
            <w:pPr>
              <w:rPr>
                <w:sz w:val="22"/>
                <w:szCs w:val="22"/>
              </w:rPr>
            </w:pPr>
          </w:p>
          <w:p w:rsidR="007276AF" w:rsidRPr="002265B1" w:rsidRDefault="007276AF" w:rsidP="004B12F8">
            <w:pPr>
              <w:rPr>
                <w:sz w:val="22"/>
                <w:szCs w:val="22"/>
              </w:rPr>
            </w:pPr>
            <w:r w:rsidRPr="002265B1">
              <w:rPr>
                <w:sz w:val="22"/>
                <w:szCs w:val="22"/>
              </w:rPr>
              <w:t xml:space="preserve">Ability to analyse and interpret </w:t>
            </w:r>
            <w:r w:rsidR="00BD6DCC" w:rsidRPr="002265B1">
              <w:rPr>
                <w:sz w:val="22"/>
                <w:szCs w:val="22"/>
              </w:rPr>
              <w:t>quantitative</w:t>
            </w:r>
            <w:r w:rsidRPr="002265B1">
              <w:rPr>
                <w:sz w:val="22"/>
                <w:szCs w:val="22"/>
              </w:rPr>
              <w:t xml:space="preserve"> and qualitative data and retrieve information to meet programme and project reporting needs.</w:t>
            </w:r>
          </w:p>
          <w:p w:rsidR="007276AF" w:rsidRPr="002265B1" w:rsidRDefault="007276AF" w:rsidP="004B12F8">
            <w:pPr>
              <w:rPr>
                <w:sz w:val="22"/>
                <w:szCs w:val="22"/>
              </w:rPr>
            </w:pPr>
          </w:p>
          <w:p w:rsidR="007276AF" w:rsidRPr="006838EA" w:rsidRDefault="007276AF" w:rsidP="004B12F8">
            <w:pPr>
              <w:rPr>
                <w:sz w:val="22"/>
                <w:szCs w:val="22"/>
              </w:rPr>
            </w:pPr>
            <w:r w:rsidRPr="002265B1">
              <w:rPr>
                <w:sz w:val="22"/>
                <w:szCs w:val="22"/>
              </w:rPr>
              <w:t>Ability to operate successfully within political, corporate and financial constraints</w:t>
            </w:r>
          </w:p>
        </w:tc>
        <w:tc>
          <w:tcPr>
            <w:tcW w:w="0" w:type="auto"/>
          </w:tcPr>
          <w:p w:rsidR="007276AF" w:rsidRPr="00EF3AB9" w:rsidRDefault="007276AF" w:rsidP="004B12F8">
            <w:pPr>
              <w:rPr>
                <w:rFonts w:ascii="Gautami" w:hAnsi="Gautami" w:cs="Gautami"/>
                <w:sz w:val="22"/>
                <w:szCs w:val="22"/>
              </w:rPr>
            </w:pPr>
          </w:p>
          <w:p w:rsidR="007276AF" w:rsidRPr="00EF3AB9" w:rsidRDefault="007276AF" w:rsidP="004B12F8">
            <w:pPr>
              <w:rPr>
                <w:sz w:val="22"/>
                <w:szCs w:val="22"/>
              </w:rPr>
            </w:pPr>
          </w:p>
        </w:tc>
        <w:tc>
          <w:tcPr>
            <w:tcW w:w="0" w:type="auto"/>
          </w:tcPr>
          <w:p w:rsidR="007276AF" w:rsidRPr="00EF3AB9" w:rsidRDefault="007276AF" w:rsidP="004B12F8">
            <w:pPr>
              <w:jc w:val="center"/>
              <w:rPr>
                <w:sz w:val="22"/>
                <w:szCs w:val="22"/>
              </w:rPr>
            </w:pPr>
            <w:r>
              <w:rPr>
                <w:sz w:val="22"/>
                <w:szCs w:val="22"/>
              </w:rPr>
              <w:t>AF/I</w:t>
            </w:r>
          </w:p>
          <w:p w:rsidR="007276AF" w:rsidRPr="00EF3AB9" w:rsidRDefault="007276AF" w:rsidP="004B12F8">
            <w:pPr>
              <w:jc w:val="center"/>
              <w:rPr>
                <w:sz w:val="22"/>
                <w:szCs w:val="22"/>
              </w:rPr>
            </w:pPr>
          </w:p>
          <w:p w:rsidR="007276AF" w:rsidRPr="00EF3AB9"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rPr>
                <w:rFonts w:ascii="Gautami" w:hAnsi="Gautami" w:cs="Gautami"/>
                <w:sz w:val="22"/>
                <w:szCs w:val="22"/>
              </w:rPr>
            </w:pPr>
          </w:p>
          <w:p w:rsidR="007276AF" w:rsidRDefault="007276AF" w:rsidP="004B12F8">
            <w:pPr>
              <w:rPr>
                <w:rFonts w:ascii="Gautami" w:hAnsi="Gautami" w:cs="Gautami"/>
                <w:sz w:val="22"/>
                <w:szCs w:val="22"/>
              </w:rPr>
            </w:pPr>
          </w:p>
          <w:p w:rsidR="007276AF" w:rsidRDefault="007276AF" w:rsidP="004B12F8">
            <w:pPr>
              <w:rPr>
                <w:rFonts w:ascii="Gautami" w:hAnsi="Gautami" w:cs="Gautami"/>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rPr>
                <w:rFonts w:ascii="Gautami" w:hAnsi="Gautami" w:cs="Gautami"/>
                <w:sz w:val="22"/>
                <w:szCs w:val="22"/>
              </w:rPr>
            </w:pPr>
          </w:p>
          <w:p w:rsidR="007276AF" w:rsidRDefault="007276AF" w:rsidP="004B12F8">
            <w:pPr>
              <w:rPr>
                <w:rFonts w:ascii="Gautami" w:hAnsi="Gautami" w:cs="Gautami"/>
                <w:sz w:val="22"/>
                <w:szCs w:val="22"/>
              </w:rPr>
            </w:pPr>
          </w:p>
          <w:p w:rsidR="007276AF" w:rsidRDefault="007276AF" w:rsidP="004B12F8">
            <w:pPr>
              <w:rPr>
                <w:rFonts w:ascii="Gautami" w:hAnsi="Gautami" w:cs="Gautami"/>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rPr>
                <w:rFonts w:ascii="Gautami" w:hAnsi="Gautami" w:cs="Gautami"/>
                <w:sz w:val="22"/>
                <w:szCs w:val="22"/>
              </w:rPr>
            </w:pPr>
          </w:p>
          <w:p w:rsidR="007276AF" w:rsidRDefault="007276AF" w:rsidP="004B12F8">
            <w:pPr>
              <w:rPr>
                <w:rFonts w:ascii="Gautami" w:hAnsi="Gautami" w:cs="Gautami"/>
                <w:sz w:val="22"/>
                <w:szCs w:val="22"/>
              </w:rPr>
            </w:pPr>
          </w:p>
          <w:p w:rsidR="007276AF" w:rsidRDefault="007276AF" w:rsidP="004B12F8">
            <w:pPr>
              <w:rPr>
                <w:rFonts w:ascii="Gautami" w:hAnsi="Gautami" w:cs="Gautami"/>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rPr>
                <w:rFonts w:ascii="Gautami" w:hAnsi="Gautami" w:cs="Gautami"/>
                <w:sz w:val="22"/>
                <w:szCs w:val="22"/>
              </w:rPr>
            </w:pPr>
          </w:p>
          <w:p w:rsidR="007276AF" w:rsidRDefault="007276AF" w:rsidP="004B12F8">
            <w:pPr>
              <w:rPr>
                <w:rFonts w:ascii="Gautami" w:hAnsi="Gautami" w:cs="Gautami"/>
                <w:sz w:val="22"/>
                <w:szCs w:val="22"/>
              </w:rPr>
            </w:pPr>
          </w:p>
          <w:p w:rsidR="007276AF" w:rsidRDefault="007276AF" w:rsidP="004B12F8">
            <w:pPr>
              <w:rPr>
                <w:rFonts w:ascii="Gautami" w:hAnsi="Gautami" w:cs="Gautami"/>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rPr>
                <w:rFonts w:ascii="Gautami" w:hAnsi="Gautami" w:cs="Gautami"/>
                <w:sz w:val="22"/>
                <w:szCs w:val="22"/>
              </w:rPr>
            </w:pPr>
          </w:p>
          <w:p w:rsidR="007276AF" w:rsidRDefault="007276AF" w:rsidP="004B12F8">
            <w:pPr>
              <w:rPr>
                <w:rFonts w:ascii="Gautami" w:hAnsi="Gautami" w:cs="Gautami"/>
                <w:sz w:val="22"/>
                <w:szCs w:val="22"/>
              </w:rPr>
            </w:pPr>
          </w:p>
          <w:p w:rsidR="007276AF" w:rsidRDefault="007276AF" w:rsidP="004B12F8">
            <w:pPr>
              <w:jc w:val="center"/>
              <w:rPr>
                <w:sz w:val="22"/>
                <w:szCs w:val="22"/>
              </w:rPr>
            </w:pPr>
            <w:r>
              <w:rPr>
                <w:sz w:val="22"/>
                <w:szCs w:val="22"/>
              </w:rPr>
              <w:t>AF/I</w:t>
            </w: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rPr>
                <w:rFonts w:ascii="Gautami" w:hAnsi="Gautami" w:cs="Gautami"/>
                <w:sz w:val="22"/>
                <w:szCs w:val="22"/>
              </w:rPr>
            </w:pPr>
          </w:p>
          <w:p w:rsidR="007276AF" w:rsidRDefault="007276AF" w:rsidP="004B12F8">
            <w:pPr>
              <w:rPr>
                <w:rFonts w:ascii="Gautami" w:hAnsi="Gautami" w:cs="Gautami"/>
                <w:sz w:val="22"/>
                <w:szCs w:val="22"/>
              </w:rPr>
            </w:pPr>
          </w:p>
          <w:p w:rsidR="007276AF" w:rsidRDefault="007276AF" w:rsidP="004B12F8">
            <w:pPr>
              <w:rPr>
                <w:rFonts w:ascii="Gautami" w:hAnsi="Gautami" w:cs="Gautami"/>
                <w:sz w:val="22"/>
                <w:szCs w:val="22"/>
              </w:rPr>
            </w:pPr>
          </w:p>
          <w:p w:rsidR="007276AF" w:rsidRDefault="007276AF" w:rsidP="004B12F8">
            <w:pPr>
              <w:rPr>
                <w:rFonts w:ascii="Gautami" w:hAnsi="Gautami" w:cs="Gautami"/>
                <w:sz w:val="22"/>
                <w:szCs w:val="22"/>
              </w:rPr>
            </w:pPr>
          </w:p>
          <w:p w:rsidR="007276AF" w:rsidRPr="00EF3AB9" w:rsidRDefault="007276AF" w:rsidP="004B12F8">
            <w:pPr>
              <w:rPr>
                <w:rFonts w:ascii="Gautami" w:hAnsi="Gautami" w:cs="Gautami"/>
                <w:sz w:val="22"/>
                <w:szCs w:val="22"/>
              </w:rPr>
            </w:pPr>
            <w:r>
              <w:rPr>
                <w:rFonts w:ascii="Gautami" w:hAnsi="Gautami" w:cs="Gautami"/>
                <w:sz w:val="22"/>
                <w:szCs w:val="22"/>
              </w:rPr>
              <w:t xml:space="preserve">      AF/I</w:t>
            </w:r>
          </w:p>
        </w:tc>
      </w:tr>
      <w:tr w:rsidR="00BD6DCC" w:rsidTr="004B12F8">
        <w:trPr>
          <w:trHeight w:val="70"/>
        </w:trPr>
        <w:tc>
          <w:tcPr>
            <w:tcW w:w="0" w:type="auto"/>
          </w:tcPr>
          <w:p w:rsidR="007276AF" w:rsidRPr="00EF3AB9" w:rsidRDefault="007276AF" w:rsidP="004B12F8">
            <w:pPr>
              <w:rPr>
                <w:b/>
                <w:bCs/>
                <w:sz w:val="22"/>
                <w:szCs w:val="22"/>
              </w:rPr>
            </w:pPr>
          </w:p>
          <w:p w:rsidR="007276AF" w:rsidRPr="00EF3AB9" w:rsidRDefault="007276AF" w:rsidP="004B12F8">
            <w:pPr>
              <w:rPr>
                <w:b/>
                <w:bCs/>
                <w:sz w:val="22"/>
                <w:szCs w:val="22"/>
              </w:rPr>
            </w:pPr>
            <w:r w:rsidRPr="00EF3AB9">
              <w:rPr>
                <w:b/>
                <w:bCs/>
                <w:sz w:val="22"/>
                <w:szCs w:val="22"/>
              </w:rPr>
              <w:t>Knowledge</w:t>
            </w:r>
          </w:p>
          <w:p w:rsidR="007276AF" w:rsidRPr="00EF3AB9" w:rsidRDefault="007276AF" w:rsidP="004B12F8">
            <w:pPr>
              <w:rPr>
                <w:b/>
                <w:bCs/>
                <w:sz w:val="22"/>
                <w:szCs w:val="22"/>
              </w:rPr>
            </w:pPr>
          </w:p>
        </w:tc>
        <w:tc>
          <w:tcPr>
            <w:tcW w:w="0" w:type="auto"/>
          </w:tcPr>
          <w:p w:rsidR="007276AF" w:rsidRPr="002265B1" w:rsidRDefault="007276AF" w:rsidP="004B12F8">
            <w:pPr>
              <w:rPr>
                <w:sz w:val="22"/>
                <w:szCs w:val="22"/>
              </w:rPr>
            </w:pPr>
            <w:r w:rsidRPr="002265B1">
              <w:rPr>
                <w:sz w:val="22"/>
                <w:szCs w:val="22"/>
              </w:rPr>
              <w:t xml:space="preserve">Knowledge of Holiday activity and food programmes principles and requirements </w:t>
            </w:r>
          </w:p>
          <w:p w:rsidR="007276AF" w:rsidRPr="002265B1" w:rsidRDefault="007276AF" w:rsidP="004B12F8">
            <w:pPr>
              <w:rPr>
                <w:sz w:val="22"/>
                <w:szCs w:val="22"/>
              </w:rPr>
            </w:pPr>
          </w:p>
          <w:p w:rsidR="007276AF" w:rsidRPr="002265B1" w:rsidRDefault="007276AF" w:rsidP="004B12F8">
            <w:pPr>
              <w:rPr>
                <w:sz w:val="22"/>
                <w:szCs w:val="22"/>
              </w:rPr>
            </w:pPr>
            <w:r w:rsidRPr="002265B1">
              <w:rPr>
                <w:sz w:val="22"/>
                <w:szCs w:val="22"/>
              </w:rPr>
              <w:t>Knowledge of project planning practices including monitoring and evaluation</w:t>
            </w:r>
          </w:p>
          <w:p w:rsidR="007276AF" w:rsidRPr="002265B1" w:rsidRDefault="007276AF" w:rsidP="004B12F8">
            <w:pPr>
              <w:rPr>
                <w:sz w:val="22"/>
                <w:szCs w:val="22"/>
              </w:rPr>
            </w:pPr>
          </w:p>
          <w:p w:rsidR="007276AF" w:rsidRPr="002265B1" w:rsidRDefault="007276AF" w:rsidP="004B12F8">
            <w:pPr>
              <w:rPr>
                <w:sz w:val="22"/>
                <w:szCs w:val="22"/>
              </w:rPr>
            </w:pPr>
            <w:r w:rsidRPr="002265B1">
              <w:rPr>
                <w:sz w:val="22"/>
                <w:szCs w:val="22"/>
              </w:rPr>
              <w:t>Knowledge of Children and young people activity programmes design and delivery and how these improve outcomes for young people</w:t>
            </w:r>
          </w:p>
          <w:p w:rsidR="007276AF" w:rsidRPr="002265B1" w:rsidRDefault="007276AF" w:rsidP="004B12F8">
            <w:pPr>
              <w:rPr>
                <w:sz w:val="22"/>
                <w:szCs w:val="22"/>
              </w:rPr>
            </w:pPr>
          </w:p>
          <w:p w:rsidR="007276AF" w:rsidRPr="002265B1" w:rsidRDefault="007276AF" w:rsidP="004B12F8">
            <w:pPr>
              <w:rPr>
                <w:sz w:val="22"/>
                <w:szCs w:val="22"/>
              </w:rPr>
            </w:pPr>
            <w:r w:rsidRPr="002265B1">
              <w:rPr>
                <w:sz w:val="22"/>
                <w:szCs w:val="22"/>
              </w:rPr>
              <w:t xml:space="preserve">Knowledge of relevant policies and procedures within Children and young </w:t>
            </w:r>
            <w:proofErr w:type="spellStart"/>
            <w:proofErr w:type="gramStart"/>
            <w:r w:rsidRPr="002265B1">
              <w:rPr>
                <w:sz w:val="22"/>
                <w:szCs w:val="22"/>
              </w:rPr>
              <w:t>peoples</w:t>
            </w:r>
            <w:proofErr w:type="spellEnd"/>
            <w:proofErr w:type="gramEnd"/>
            <w:r w:rsidRPr="002265B1">
              <w:rPr>
                <w:sz w:val="22"/>
                <w:szCs w:val="22"/>
              </w:rPr>
              <w:t xml:space="preserve"> </w:t>
            </w:r>
            <w:r w:rsidR="00B77AE0" w:rsidRPr="002265B1">
              <w:rPr>
                <w:sz w:val="22"/>
                <w:szCs w:val="22"/>
              </w:rPr>
              <w:t>services</w:t>
            </w:r>
            <w:r w:rsidRPr="002265B1">
              <w:rPr>
                <w:sz w:val="22"/>
                <w:szCs w:val="22"/>
              </w:rPr>
              <w:t xml:space="preserve"> including Safeguarding</w:t>
            </w:r>
          </w:p>
          <w:p w:rsidR="007276AF" w:rsidRPr="002265B1" w:rsidRDefault="007276AF" w:rsidP="004B12F8">
            <w:pPr>
              <w:rPr>
                <w:sz w:val="22"/>
                <w:szCs w:val="22"/>
              </w:rPr>
            </w:pPr>
          </w:p>
          <w:p w:rsidR="007276AF" w:rsidRPr="002265B1" w:rsidRDefault="007276AF" w:rsidP="004B12F8">
            <w:pPr>
              <w:rPr>
                <w:sz w:val="22"/>
                <w:szCs w:val="22"/>
              </w:rPr>
            </w:pPr>
            <w:r w:rsidRPr="002265B1">
              <w:rPr>
                <w:sz w:val="22"/>
                <w:szCs w:val="22"/>
              </w:rPr>
              <w:t>An understanding and knowledge of the workings of local and central government including its legal, financial, social and political context.</w:t>
            </w:r>
          </w:p>
          <w:p w:rsidR="007276AF" w:rsidRPr="002265B1" w:rsidRDefault="007276AF" w:rsidP="004B12F8">
            <w:pPr>
              <w:rPr>
                <w:sz w:val="22"/>
                <w:szCs w:val="22"/>
              </w:rPr>
            </w:pPr>
          </w:p>
          <w:p w:rsidR="007276AF" w:rsidRPr="006838EA" w:rsidRDefault="007276AF" w:rsidP="004B12F8">
            <w:pPr>
              <w:rPr>
                <w:rFonts w:cs="Arial"/>
                <w:sz w:val="22"/>
                <w:szCs w:val="22"/>
                <w:lang w:val="en-US"/>
              </w:rPr>
            </w:pPr>
            <w:r w:rsidRPr="002265B1">
              <w:rPr>
                <w:sz w:val="22"/>
                <w:szCs w:val="22"/>
              </w:rPr>
              <w:t>Knowledge and understanding of the politically sensitive environment in which local authorities operate and particularly the role of locally elected politicians</w:t>
            </w:r>
          </w:p>
        </w:tc>
        <w:tc>
          <w:tcPr>
            <w:tcW w:w="0" w:type="auto"/>
          </w:tcPr>
          <w:p w:rsidR="007276AF" w:rsidRPr="006838EA" w:rsidRDefault="007276AF" w:rsidP="004B12F8">
            <w:pPr>
              <w:rPr>
                <w:sz w:val="22"/>
                <w:szCs w:val="22"/>
              </w:rPr>
            </w:pPr>
            <w:r w:rsidRPr="006838EA">
              <w:rPr>
                <w:sz w:val="22"/>
                <w:szCs w:val="22"/>
              </w:rPr>
              <w:t>Excellent overall knowledge of the Council, its functions, structures and governance</w:t>
            </w:r>
          </w:p>
          <w:p w:rsidR="007276AF" w:rsidRPr="006838EA" w:rsidRDefault="007276AF" w:rsidP="004B12F8">
            <w:pPr>
              <w:rPr>
                <w:sz w:val="22"/>
                <w:szCs w:val="22"/>
              </w:rPr>
            </w:pPr>
          </w:p>
          <w:p w:rsidR="007276AF" w:rsidRPr="006838EA" w:rsidRDefault="007276AF" w:rsidP="004B12F8">
            <w:pPr>
              <w:rPr>
                <w:sz w:val="22"/>
                <w:szCs w:val="22"/>
              </w:rPr>
            </w:pPr>
          </w:p>
          <w:p w:rsidR="007276AF" w:rsidRPr="00EF3AB9" w:rsidRDefault="007276AF" w:rsidP="004B12F8">
            <w:pPr>
              <w:rPr>
                <w:sz w:val="22"/>
                <w:szCs w:val="22"/>
              </w:rPr>
            </w:pPr>
          </w:p>
        </w:tc>
        <w:tc>
          <w:tcPr>
            <w:tcW w:w="0" w:type="auto"/>
          </w:tcPr>
          <w:p w:rsidR="007276AF" w:rsidRPr="00EF3AB9" w:rsidRDefault="007276AF" w:rsidP="004B12F8">
            <w:pPr>
              <w:jc w:val="center"/>
              <w:rPr>
                <w:sz w:val="22"/>
                <w:szCs w:val="22"/>
              </w:rPr>
            </w:pPr>
            <w:r>
              <w:rPr>
                <w:sz w:val="22"/>
                <w:szCs w:val="22"/>
              </w:rPr>
              <w:t>AF/I</w:t>
            </w: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jc w:val="center"/>
              <w:rPr>
                <w:sz w:val="22"/>
                <w:szCs w:val="22"/>
              </w:rPr>
            </w:pPr>
          </w:p>
          <w:p w:rsidR="007276AF" w:rsidRPr="00EF3AB9"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r>
              <w:rPr>
                <w:sz w:val="22"/>
                <w:szCs w:val="22"/>
              </w:rPr>
              <w:t>AF/I</w:t>
            </w: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Default="007276AF" w:rsidP="004B12F8">
            <w:pPr>
              <w:jc w:val="center"/>
              <w:rPr>
                <w:sz w:val="22"/>
                <w:szCs w:val="22"/>
              </w:rPr>
            </w:pPr>
          </w:p>
          <w:p w:rsidR="007276AF" w:rsidRPr="00EF3AB9" w:rsidRDefault="007276AF" w:rsidP="004B12F8">
            <w:pPr>
              <w:jc w:val="center"/>
              <w:rPr>
                <w:sz w:val="22"/>
                <w:szCs w:val="22"/>
              </w:rPr>
            </w:pPr>
          </w:p>
        </w:tc>
      </w:tr>
      <w:tr w:rsidR="00BD6DCC" w:rsidTr="004B12F8">
        <w:tc>
          <w:tcPr>
            <w:tcW w:w="0" w:type="auto"/>
          </w:tcPr>
          <w:p w:rsidR="007276AF" w:rsidRPr="00EF3AB9" w:rsidRDefault="007276AF" w:rsidP="004B12F8">
            <w:pPr>
              <w:rPr>
                <w:b/>
                <w:bCs/>
                <w:sz w:val="22"/>
                <w:szCs w:val="22"/>
              </w:rPr>
            </w:pPr>
          </w:p>
          <w:p w:rsidR="007276AF" w:rsidRPr="00EF3AB9" w:rsidRDefault="007276AF" w:rsidP="004B12F8">
            <w:pPr>
              <w:pStyle w:val="BodyText"/>
              <w:rPr>
                <w:bCs/>
                <w:szCs w:val="22"/>
              </w:rPr>
            </w:pPr>
            <w:r w:rsidRPr="00EF3AB9">
              <w:rPr>
                <w:bCs/>
                <w:szCs w:val="22"/>
              </w:rPr>
              <w:t>Work Circumstances</w:t>
            </w:r>
          </w:p>
          <w:p w:rsidR="007276AF" w:rsidRPr="00EF3AB9" w:rsidRDefault="007276AF" w:rsidP="004B12F8">
            <w:pPr>
              <w:rPr>
                <w:b/>
                <w:bCs/>
                <w:sz w:val="22"/>
                <w:szCs w:val="22"/>
              </w:rPr>
            </w:pPr>
          </w:p>
        </w:tc>
        <w:tc>
          <w:tcPr>
            <w:tcW w:w="0" w:type="auto"/>
          </w:tcPr>
          <w:p w:rsidR="007276AF" w:rsidRPr="006838EA" w:rsidRDefault="007276AF" w:rsidP="004B12F8">
            <w:pPr>
              <w:rPr>
                <w:rFonts w:cs="Arial"/>
                <w:sz w:val="22"/>
                <w:szCs w:val="22"/>
              </w:rPr>
            </w:pPr>
            <w:r w:rsidRPr="006838EA">
              <w:rPr>
                <w:rFonts w:cs="Arial"/>
                <w:sz w:val="22"/>
                <w:szCs w:val="22"/>
              </w:rPr>
              <w:t>Able to travel to different sites across the Borough</w:t>
            </w:r>
          </w:p>
          <w:p w:rsidR="007276AF" w:rsidRPr="006838EA" w:rsidRDefault="007276AF" w:rsidP="004B12F8">
            <w:pPr>
              <w:rPr>
                <w:rFonts w:cs="Arial"/>
                <w:sz w:val="22"/>
                <w:szCs w:val="22"/>
              </w:rPr>
            </w:pPr>
          </w:p>
          <w:p w:rsidR="007276AF" w:rsidRPr="006838EA" w:rsidRDefault="007276AF" w:rsidP="004B12F8">
            <w:pPr>
              <w:rPr>
                <w:rFonts w:cs="Arial"/>
                <w:sz w:val="22"/>
                <w:szCs w:val="22"/>
              </w:rPr>
            </w:pPr>
            <w:r w:rsidRPr="006838EA">
              <w:rPr>
                <w:rFonts w:cs="Arial"/>
                <w:sz w:val="22"/>
                <w:szCs w:val="22"/>
              </w:rPr>
              <w:t xml:space="preserve">Able to work flexibly to meet the demands of the service (including </w:t>
            </w:r>
            <w:r w:rsidR="00F0727E">
              <w:rPr>
                <w:rFonts w:cs="Arial"/>
                <w:sz w:val="22"/>
                <w:szCs w:val="22"/>
              </w:rPr>
              <w:t xml:space="preserve">school holidays, </w:t>
            </w:r>
            <w:r w:rsidRPr="006838EA">
              <w:rPr>
                <w:rFonts w:cs="Arial"/>
                <w:sz w:val="22"/>
                <w:szCs w:val="22"/>
              </w:rPr>
              <w:t>evenings &amp; weekends as necessary</w:t>
            </w:r>
            <w:r w:rsidR="00F0727E">
              <w:rPr>
                <w:rFonts w:cs="Arial"/>
                <w:sz w:val="22"/>
                <w:szCs w:val="22"/>
              </w:rPr>
              <w:t>)</w:t>
            </w:r>
          </w:p>
        </w:tc>
        <w:tc>
          <w:tcPr>
            <w:tcW w:w="0" w:type="auto"/>
          </w:tcPr>
          <w:p w:rsidR="007276AF" w:rsidRPr="00EF3AB9" w:rsidRDefault="007276AF" w:rsidP="004B12F8">
            <w:pPr>
              <w:rPr>
                <w:rFonts w:cs="Arial"/>
                <w:sz w:val="22"/>
                <w:szCs w:val="22"/>
              </w:rPr>
            </w:pPr>
          </w:p>
        </w:tc>
        <w:tc>
          <w:tcPr>
            <w:tcW w:w="0" w:type="auto"/>
          </w:tcPr>
          <w:p w:rsidR="007276AF" w:rsidRDefault="007276AF" w:rsidP="004B12F8">
            <w:pPr>
              <w:jc w:val="center"/>
              <w:rPr>
                <w:sz w:val="22"/>
                <w:szCs w:val="22"/>
              </w:rPr>
            </w:pPr>
            <w:r>
              <w:rPr>
                <w:sz w:val="22"/>
                <w:szCs w:val="22"/>
              </w:rPr>
              <w:t>I</w:t>
            </w:r>
          </w:p>
        </w:tc>
      </w:tr>
    </w:tbl>
    <w:p w:rsidR="007276AF" w:rsidRDefault="007276AF" w:rsidP="007276AF"/>
    <w:p w:rsidR="007276AF" w:rsidRPr="003C4B1F" w:rsidRDefault="007276AF" w:rsidP="007276AF">
      <w:pPr>
        <w:spacing w:after="60"/>
        <w:jc w:val="both"/>
        <w:rPr>
          <w:rFonts w:cs="Arial"/>
          <w:sz w:val="22"/>
          <w:szCs w:val="22"/>
        </w:rPr>
      </w:pPr>
      <w:r w:rsidRPr="003C4B1F">
        <w:rPr>
          <w:rFonts w:cs="Arial"/>
          <w:i/>
          <w:sz w:val="22"/>
          <w:szCs w:val="22"/>
        </w:rPr>
        <w:t>Abbreviations:</w:t>
      </w:r>
      <w:r w:rsidRPr="003C4B1F">
        <w:rPr>
          <w:rFonts w:cs="Arial"/>
          <w:sz w:val="22"/>
          <w:szCs w:val="22"/>
        </w:rPr>
        <w:t xml:space="preserve"> AF = Application Form; I = Interview; AC = Assessment Centre; T = Test</w:t>
      </w:r>
    </w:p>
    <w:p w:rsidR="007276AF" w:rsidRPr="003C4B1F" w:rsidRDefault="007276AF" w:rsidP="007276AF">
      <w:pPr>
        <w:spacing w:after="60"/>
        <w:jc w:val="both"/>
        <w:rPr>
          <w:rFonts w:cs="Arial"/>
          <w:sz w:val="22"/>
          <w:szCs w:val="22"/>
          <w:u w:val="single"/>
        </w:rPr>
      </w:pPr>
      <w:r w:rsidRPr="003C4B1F">
        <w:rPr>
          <w:rFonts w:cs="Arial"/>
          <w:sz w:val="22"/>
          <w:szCs w:val="22"/>
        </w:rPr>
        <w:t xml:space="preserve">P = Presentation; R = References; </w:t>
      </w:r>
      <w:r w:rsidRPr="003C4B1F">
        <w:rPr>
          <w:rFonts w:cs="Arial"/>
          <w:sz w:val="22"/>
          <w:szCs w:val="22"/>
        </w:rPr>
        <w:t>P</w:t>
      </w:r>
      <w:r>
        <w:rPr>
          <w:rFonts w:cs="Arial"/>
          <w:sz w:val="22"/>
          <w:szCs w:val="22"/>
        </w:rPr>
        <w:t>o</w:t>
      </w:r>
      <w:r w:rsidRPr="003C4B1F">
        <w:rPr>
          <w:rFonts w:cs="Arial"/>
          <w:sz w:val="22"/>
          <w:szCs w:val="22"/>
        </w:rPr>
        <w:t xml:space="preserve"> = Portfolio</w:t>
      </w:r>
    </w:p>
    <w:p w:rsidR="007276AF" w:rsidRPr="003C4B1F" w:rsidRDefault="007276AF" w:rsidP="007276AF">
      <w:pPr>
        <w:rPr>
          <w:sz w:val="22"/>
          <w:szCs w:val="22"/>
        </w:rPr>
      </w:pPr>
    </w:p>
    <w:p w:rsidR="00C137B6" w:rsidRPr="00C137B6" w:rsidRDefault="00C137B6" w:rsidP="00C137B6">
      <w:pPr>
        <w:rPr>
          <w:b/>
          <w:bCs/>
        </w:rPr>
      </w:pPr>
      <w:r w:rsidRPr="00C137B6">
        <w:rPr>
          <w:b/>
          <w:bCs/>
        </w:rPr>
        <w:t xml:space="preserve">NB. - Any candidate that meets the criteria of our </w:t>
      </w:r>
      <w:hyperlink w:history="1">
        <w:r w:rsidRPr="00C137B6">
          <w:rPr>
            <w:rStyle w:val="Hyperlink"/>
            <w:b/>
            <w:bCs/>
          </w:rPr>
          <w:t>Guaranteed Assessment Scheme</w:t>
        </w:r>
      </w:hyperlink>
      <w:r w:rsidRPr="00C137B6">
        <w:rPr>
          <w:b/>
          <w:bCs/>
        </w:rPr>
        <w:t xml:space="preserve"> and meets the essential criteria of the role, will be guaranteed the first stage of assessment (whether that is an interview or another assessment, as appropriate).</w:t>
      </w:r>
    </w:p>
    <w:p w:rsidR="00C137B6" w:rsidRPr="00C137B6" w:rsidRDefault="00C137B6" w:rsidP="00C137B6">
      <w:pPr>
        <w:rPr>
          <w:b/>
          <w:bCs/>
        </w:rPr>
      </w:pPr>
    </w:p>
    <w:p w:rsidR="00C137B6" w:rsidRPr="00C137B6" w:rsidRDefault="00C137B6" w:rsidP="00C137B6">
      <w:pPr>
        <w:rPr>
          <w:b/>
          <w:bCs/>
        </w:rPr>
      </w:pPr>
      <w:r w:rsidRPr="00C137B6">
        <w:rPr>
          <w:b/>
          <w:bCs/>
        </w:rPr>
        <w:t>Our Guaranteed Assessment Scheme supports candidates with disabilities, have previously been in or currently in care, those that are carers, and those who have served in the Armed Forces as a regular, reserve or cadet.</w:t>
      </w:r>
    </w:p>
    <w:p w:rsidR="007276AF" w:rsidRDefault="007276AF"/>
    <w:sectPr w:rsidR="00727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9513C2"/>
    <w:multiLevelType w:val="hybridMultilevel"/>
    <w:tmpl w:val="6BEA6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8942617">
    <w:abstractNumId w:val="2"/>
  </w:num>
  <w:num w:numId="2" w16cid:durableId="1279796885">
    <w:abstractNumId w:val="1"/>
  </w:num>
  <w:num w:numId="3" w16cid:durableId="198201591">
    <w:abstractNumId w:val="0"/>
  </w:num>
  <w:num w:numId="4" w16cid:durableId="1661230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AF"/>
    <w:rsid w:val="0011723E"/>
    <w:rsid w:val="0046267F"/>
    <w:rsid w:val="006956BE"/>
    <w:rsid w:val="007276AF"/>
    <w:rsid w:val="0094396E"/>
    <w:rsid w:val="00B77AE0"/>
    <w:rsid w:val="00BD0E77"/>
    <w:rsid w:val="00BD6DCC"/>
    <w:rsid w:val="00BE7BA1"/>
    <w:rsid w:val="00C137B6"/>
    <w:rsid w:val="00D207E1"/>
    <w:rsid w:val="00EB34D0"/>
    <w:rsid w:val="00F0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283E"/>
  <w15:chartTrackingRefBased/>
  <w15:docId w15:val="{470E55D0-8E28-43B4-BD97-A02DE304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AF"/>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727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6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6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6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6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6AF"/>
    <w:rPr>
      <w:rFonts w:eastAsiaTheme="majorEastAsia" w:cstheme="majorBidi"/>
      <w:color w:val="272727" w:themeColor="text1" w:themeTint="D8"/>
    </w:rPr>
  </w:style>
  <w:style w:type="paragraph" w:styleId="Title">
    <w:name w:val="Title"/>
    <w:basedOn w:val="Normal"/>
    <w:next w:val="Normal"/>
    <w:link w:val="TitleChar"/>
    <w:uiPriority w:val="10"/>
    <w:qFormat/>
    <w:rsid w:val="007276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6AF"/>
    <w:pPr>
      <w:spacing w:before="160"/>
      <w:jc w:val="center"/>
    </w:pPr>
    <w:rPr>
      <w:i/>
      <w:iCs/>
      <w:color w:val="404040" w:themeColor="text1" w:themeTint="BF"/>
    </w:rPr>
  </w:style>
  <w:style w:type="character" w:customStyle="1" w:styleId="QuoteChar">
    <w:name w:val="Quote Char"/>
    <w:basedOn w:val="DefaultParagraphFont"/>
    <w:link w:val="Quote"/>
    <w:uiPriority w:val="29"/>
    <w:rsid w:val="007276AF"/>
    <w:rPr>
      <w:i/>
      <w:iCs/>
      <w:color w:val="404040" w:themeColor="text1" w:themeTint="BF"/>
    </w:rPr>
  </w:style>
  <w:style w:type="paragraph" w:styleId="ListParagraph">
    <w:name w:val="List Paragraph"/>
    <w:basedOn w:val="Normal"/>
    <w:uiPriority w:val="34"/>
    <w:qFormat/>
    <w:rsid w:val="007276AF"/>
    <w:pPr>
      <w:ind w:left="720"/>
      <w:contextualSpacing/>
    </w:pPr>
  </w:style>
  <w:style w:type="character" w:styleId="IntenseEmphasis">
    <w:name w:val="Intense Emphasis"/>
    <w:basedOn w:val="DefaultParagraphFont"/>
    <w:uiPriority w:val="21"/>
    <w:qFormat/>
    <w:rsid w:val="007276AF"/>
    <w:rPr>
      <w:i/>
      <w:iCs/>
      <w:color w:val="0F4761" w:themeColor="accent1" w:themeShade="BF"/>
    </w:rPr>
  </w:style>
  <w:style w:type="paragraph" w:styleId="IntenseQuote">
    <w:name w:val="Intense Quote"/>
    <w:basedOn w:val="Normal"/>
    <w:next w:val="Normal"/>
    <w:link w:val="IntenseQuoteChar"/>
    <w:uiPriority w:val="30"/>
    <w:qFormat/>
    <w:rsid w:val="00727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6AF"/>
    <w:rPr>
      <w:i/>
      <w:iCs/>
      <w:color w:val="0F4761" w:themeColor="accent1" w:themeShade="BF"/>
    </w:rPr>
  </w:style>
  <w:style w:type="character" w:styleId="IntenseReference">
    <w:name w:val="Intense Reference"/>
    <w:basedOn w:val="DefaultParagraphFont"/>
    <w:uiPriority w:val="32"/>
    <w:qFormat/>
    <w:rsid w:val="007276AF"/>
    <w:rPr>
      <w:b/>
      <w:bCs/>
      <w:smallCaps/>
      <w:color w:val="0F4761" w:themeColor="accent1" w:themeShade="BF"/>
      <w:spacing w:val="5"/>
    </w:rPr>
  </w:style>
  <w:style w:type="paragraph" w:styleId="EndnoteText">
    <w:name w:val="endnote text"/>
    <w:basedOn w:val="Normal"/>
    <w:link w:val="EndnoteTextChar"/>
    <w:rsid w:val="007276AF"/>
    <w:pPr>
      <w:overflowPunct w:val="0"/>
      <w:autoSpaceDE w:val="0"/>
      <w:autoSpaceDN w:val="0"/>
      <w:adjustRightInd w:val="0"/>
      <w:textAlignment w:val="baseline"/>
    </w:pPr>
    <w:rPr>
      <w:rFonts w:ascii="Palatino" w:hAnsi="Palatino"/>
      <w:szCs w:val="20"/>
    </w:rPr>
  </w:style>
  <w:style w:type="character" w:customStyle="1" w:styleId="EndnoteTextChar">
    <w:name w:val="Endnote Text Char"/>
    <w:basedOn w:val="DefaultParagraphFont"/>
    <w:link w:val="EndnoteText"/>
    <w:rsid w:val="007276AF"/>
    <w:rPr>
      <w:rFonts w:ascii="Palatino" w:eastAsia="Times New Roman" w:hAnsi="Palatino" w:cs="Times New Roman"/>
      <w:kern w:val="0"/>
      <w:szCs w:val="20"/>
      <w14:ligatures w14:val="none"/>
    </w:rPr>
  </w:style>
  <w:style w:type="paragraph" w:styleId="BodyText">
    <w:name w:val="Body Text"/>
    <w:basedOn w:val="Normal"/>
    <w:link w:val="BodyTextChar"/>
    <w:rsid w:val="007276AF"/>
    <w:rPr>
      <w:b/>
      <w:sz w:val="22"/>
      <w:szCs w:val="20"/>
    </w:rPr>
  </w:style>
  <w:style w:type="character" w:customStyle="1" w:styleId="BodyTextChar">
    <w:name w:val="Body Text Char"/>
    <w:basedOn w:val="DefaultParagraphFont"/>
    <w:link w:val="BodyText"/>
    <w:rsid w:val="007276AF"/>
    <w:rPr>
      <w:rFonts w:ascii="Arial" w:eastAsia="Times New Roman" w:hAnsi="Arial" w:cs="Times New Roman"/>
      <w:b/>
      <w:kern w:val="0"/>
      <w:sz w:val="22"/>
      <w:szCs w:val="20"/>
      <w14:ligatures w14:val="none"/>
    </w:rPr>
  </w:style>
  <w:style w:type="paragraph" w:styleId="Header">
    <w:name w:val="header"/>
    <w:basedOn w:val="Normal"/>
    <w:link w:val="HeaderChar"/>
    <w:rsid w:val="007276AF"/>
    <w:pPr>
      <w:tabs>
        <w:tab w:val="center" w:pos="4153"/>
        <w:tab w:val="right" w:pos="8306"/>
      </w:tabs>
    </w:pPr>
    <w:rPr>
      <w:sz w:val="22"/>
      <w:szCs w:val="20"/>
    </w:rPr>
  </w:style>
  <w:style w:type="character" w:customStyle="1" w:styleId="HeaderChar">
    <w:name w:val="Header Char"/>
    <w:basedOn w:val="DefaultParagraphFont"/>
    <w:link w:val="Header"/>
    <w:rsid w:val="007276AF"/>
    <w:rPr>
      <w:rFonts w:ascii="Arial" w:eastAsia="Times New Roman" w:hAnsi="Arial" w:cs="Times New Roman"/>
      <w:kern w:val="0"/>
      <w:sz w:val="22"/>
      <w:szCs w:val="20"/>
      <w14:ligatures w14:val="none"/>
    </w:rPr>
  </w:style>
  <w:style w:type="character" w:styleId="Hyperlink">
    <w:name w:val="Hyperlink"/>
    <w:basedOn w:val="DefaultParagraphFont"/>
    <w:uiPriority w:val="99"/>
    <w:unhideWhenUsed/>
    <w:rsid w:val="00C137B6"/>
    <w:rPr>
      <w:color w:val="467886" w:themeColor="hyperlink"/>
      <w:u w:val="single"/>
    </w:rPr>
  </w:style>
  <w:style w:type="character" w:styleId="UnresolvedMention">
    <w:name w:val="Unresolved Mention"/>
    <w:basedOn w:val="DefaultParagraphFont"/>
    <w:uiPriority w:val="99"/>
    <w:semiHidden/>
    <w:unhideWhenUsed/>
    <w:rsid w:val="00C13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79651">
      <w:bodyDiv w:val="1"/>
      <w:marLeft w:val="0"/>
      <w:marRight w:val="0"/>
      <w:marTop w:val="0"/>
      <w:marBottom w:val="0"/>
      <w:divBdr>
        <w:top w:val="none" w:sz="0" w:space="0" w:color="auto"/>
        <w:left w:val="none" w:sz="0" w:space="0" w:color="auto"/>
        <w:bottom w:val="none" w:sz="0" w:space="0" w:color="auto"/>
        <w:right w:val="none" w:sz="0" w:space="0" w:color="auto"/>
      </w:divBdr>
    </w:div>
    <w:div w:id="20882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5" Type="http://schemas.openxmlformats.org/officeDocument/2006/relationships/image" Target="media/image1.wmf"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Carrie-Ann Varey</dc:creator>
  <cp:keywords/>
  <dc:description/>
  <cp:lastModifiedBy>Ian Robinson (HR)</cp:lastModifiedBy>
  <cp:revision>1</cp:revision>
  <dcterms:created xsi:type="dcterms:W3CDTF">2026-03-24T10:18:00Z</dcterms:created>
  <dcterms:modified xsi:type="dcterms:W3CDTF">2026-03-24T10:18:00Z</dcterms:modified>
</cp:coreProperties>
</file>