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4.jpeg" ContentType="image/jpeg"/>
  <Override PartName="/word/media/image3.jpeg" ContentType="image/jpe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drawing>
          <wp:anchor behindDoc="1" distT="0" distB="0" distL="114300" distR="114300" simplePos="0" locked="0" layoutInCell="1" allowOverlap="1" relativeHeight="18">
            <wp:simplePos x="0" y="0"/>
            <wp:positionH relativeFrom="margin">
              <wp:posOffset>31750</wp:posOffset>
            </wp:positionH>
            <wp:positionV relativeFrom="margin">
              <wp:posOffset>666115</wp:posOffset>
            </wp:positionV>
            <wp:extent cx="5814060" cy="232727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17" r="-7" b="-17"/>
                    <a:stretch>
                      <a:fillRect/>
                    </a:stretch>
                  </pic:blipFill>
                  <pic:spPr bwMode="auto">
                    <a:xfrm>
                      <a:off x="0" y="0"/>
                      <a:ext cx="5814060" cy="2327275"/>
                    </a:xfrm>
                    <a:prstGeom prst="rect">
                      <a:avLst/>
                    </a:prstGeom>
                  </pic:spPr>
                </pic:pic>
              </a:graphicData>
            </a:graphic>
          </wp:anchor>
        </w:drawing>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w:r>
    </w:p>
    <w:p>
      <w:pPr>
        <w:pStyle w:val="Normal"/>
        <w:tabs>
          <w:tab w:val="clear" w:pos="720"/>
          <w:tab w:val="left" w:pos="3840" w:leader="none"/>
        </w:tabs>
        <w:rPr>
          <w:rFonts w:cs="Arial"/>
        </w:rPr>
      </w:pPr>
      <w:r>
        <w:rPr>
          <w:rFonts w:cs="Arial"/>
        </w:rPr>
        <mc:AlternateContent>
          <mc:Choice Requires="wps">
            <w:drawing>
              <wp:anchor behindDoc="0" distT="0" distB="0" distL="114935" distR="114935" simplePos="0" locked="0" layoutInCell="1" allowOverlap="1" relativeHeight="17">
                <wp:simplePos x="0" y="0"/>
                <wp:positionH relativeFrom="column">
                  <wp:posOffset>-480060</wp:posOffset>
                </wp:positionH>
                <wp:positionV relativeFrom="paragraph">
                  <wp:posOffset>233680</wp:posOffset>
                </wp:positionV>
                <wp:extent cx="6851015" cy="1575435"/>
                <wp:effectExtent l="0" t="0" r="0" b="0"/>
                <wp:wrapSquare wrapText="bothSides"/>
                <wp:docPr id="2" name=""/>
                <a:graphic xmlns:a="http://schemas.openxmlformats.org/drawingml/2006/main">
                  <a:graphicData uri="http://schemas.microsoft.com/office/word/2010/wordprocessingShape">
                    <wps:wsp>
                      <wps:cNvSpPr txBox="1"/>
                      <wps:spPr>
                        <a:xfrm>
                          <a:off x="0" y="0"/>
                          <a:ext cx="6850440" cy="157464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37.8pt;margin-top:18.4pt;width:539.35pt;height:123.95pt"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0" distT="72390" distB="72390" distL="114300" distR="114300" simplePos="0" locked="0" layoutInCell="1" allowOverlap="1" relativeHeight="19">
                <wp:simplePos x="0" y="0"/>
                <wp:positionH relativeFrom="column">
                  <wp:posOffset>-480060</wp:posOffset>
                </wp:positionH>
                <wp:positionV relativeFrom="paragraph">
                  <wp:posOffset>233680</wp:posOffset>
                </wp:positionV>
                <wp:extent cx="6850380" cy="1574800"/>
                <wp:effectExtent l="0" t="0" r="0" b="0"/>
                <wp:wrapNone/>
                <wp:docPr id="3" name="Frame1"/>
                <a:graphic xmlns:a="http://schemas.openxmlformats.org/drawingml/2006/main">
                  <a:graphicData uri="http://schemas.microsoft.com/office/word/2010/wordprocessingShape">
                    <wps:wsp>
                      <wps:cNvSpPr txBox="1"/>
                      <wps:spPr>
                        <a:xfrm>
                          <a:off x="0" y="0"/>
                          <a:ext cx="6850380" cy="1574800"/>
                        </a:xfrm>
                        <a:prstGeom prst="rect"/>
                        <a:solidFill>
                          <a:srgbClr val="FFFFFF"/>
                        </a:solidFill>
                      </wps:spPr>
                      <wps:txbx>
                        <w:txbxContent>
                          <w:p>
                            <w:pPr>
                              <w:pStyle w:val="FrameContents"/>
                              <w:jc w:val="right"/>
                              <w:rPr>
                                <w:rFonts w:ascii="Open Sans" w:hAnsi="Open Sans" w:cs="Open Sans"/>
                                <w:b/>
                                <w:b/>
                                <w:sz w:val="48"/>
                                <w:szCs w:val="48"/>
                              </w:rPr>
                            </w:pPr>
                            <w:r>
                              <w:rPr>
                                <w:rFonts w:cs="Open Sans" w:ascii="Open Sans" w:hAnsi="Open Sans"/>
                                <w:b/>
                                <w:sz w:val="48"/>
                                <w:szCs w:val="48"/>
                              </w:rPr>
                              <w:t>Job Description &amp; Person Specification</w:t>
                            </w:r>
                          </w:p>
                          <w:p>
                            <w:pPr>
                              <w:pStyle w:val="FrameContents"/>
                              <w:rPr>
                                <w:rFonts w:ascii="Tahoma" w:hAnsi="Tahoma" w:eastAsia="Times New Roman" w:cs="Tahoma"/>
                                <w:color w:val="000000"/>
                                <w:sz w:val="24"/>
                                <w:szCs w:val="24"/>
                                <w:lang w:eastAsia="en-GB"/>
                              </w:rPr>
                            </w:pPr>
                            <w:r>
                              <w:rPr>
                                <w:rFonts w:eastAsia="Times New Roman" w:cs="Tahoma" w:ascii="Tahoma" w:hAnsi="Tahoma"/>
                                <w:color w:val="000000"/>
                                <w:sz w:val="24"/>
                                <w:szCs w:val="24"/>
                                <w:lang w:eastAsia="en-GB"/>
                              </w:rPr>
                            </w:r>
                          </w:p>
                          <w:p>
                            <w:pPr>
                              <w:pStyle w:val="FrameContents"/>
                              <w:jc w:val="right"/>
                              <w:rPr/>
                            </w:pPr>
                            <w:r>
                              <w:rPr>
                                <w:rFonts w:eastAsia="Tahoma" w:cs="Tahoma" w:ascii="Tahoma" w:hAnsi="Tahoma"/>
                                <w:color w:val="000000"/>
                                <w:sz w:val="24"/>
                                <w:szCs w:val="24"/>
                                <w:lang w:eastAsia="en-GB"/>
                              </w:rPr>
                              <w:t xml:space="preserve"> </w:t>
                            </w:r>
                            <w:r>
                              <w:rPr>
                                <w:rFonts w:eastAsia="Times New Roman" w:cs="Open Sans" w:ascii="Open Sans" w:hAnsi="Open Sans"/>
                                <w:color w:val="000000"/>
                                <w:sz w:val="48"/>
                                <w:szCs w:val="48"/>
                                <w:lang w:eastAsia="en-GB"/>
                              </w:rPr>
                              <w:t xml:space="preserve">Job Coach </w:t>
                            </w:r>
                          </w:p>
                        </w:txbxContent>
                      </wps:txbx>
                      <wps:bodyPr anchor="t" lIns="92075" tIns="46355" rIns="92075" bIns="46355">
                        <a:noAutofit/>
                      </wps:bodyPr>
                    </wps:wsp>
                  </a:graphicData>
                </a:graphic>
              </wp:anchor>
            </w:drawing>
          </mc:Choice>
          <mc:Fallback>
            <w:pict>
              <v:rect fillcolor="#FFFFFF" style="position:absolute;rotation:0;width:539.4pt;height:124pt;mso-wrap-distance-left:9pt;mso-wrap-distance-right:9pt;mso-wrap-distance-top:5.7pt;mso-wrap-distance-bottom:5.7pt;margin-top:18.4pt;mso-position-vertical-relative:text;margin-left:-37.8pt;mso-position-horizontal-relative:text">
                <v:textbox inset="0.100694444444444in,0.0506944444444444in,0.100694444444444in,0.0506944444444444in">
                  <w:txbxContent>
                    <w:p>
                      <w:pPr>
                        <w:pStyle w:val="FrameContents"/>
                        <w:jc w:val="right"/>
                        <w:rPr>
                          <w:rFonts w:ascii="Open Sans" w:hAnsi="Open Sans" w:cs="Open Sans"/>
                          <w:b/>
                          <w:b/>
                          <w:sz w:val="48"/>
                          <w:szCs w:val="48"/>
                        </w:rPr>
                      </w:pPr>
                      <w:r>
                        <w:rPr>
                          <w:rFonts w:cs="Open Sans" w:ascii="Open Sans" w:hAnsi="Open Sans"/>
                          <w:b/>
                          <w:sz w:val="48"/>
                          <w:szCs w:val="48"/>
                        </w:rPr>
                        <w:t>Job Description &amp; Person Specification</w:t>
                      </w:r>
                    </w:p>
                    <w:p>
                      <w:pPr>
                        <w:pStyle w:val="FrameContents"/>
                        <w:rPr>
                          <w:rFonts w:ascii="Tahoma" w:hAnsi="Tahoma" w:eastAsia="Times New Roman" w:cs="Tahoma"/>
                          <w:color w:val="000000"/>
                          <w:sz w:val="24"/>
                          <w:szCs w:val="24"/>
                          <w:lang w:eastAsia="en-GB"/>
                        </w:rPr>
                      </w:pPr>
                      <w:r>
                        <w:rPr>
                          <w:rFonts w:eastAsia="Times New Roman" w:cs="Tahoma" w:ascii="Tahoma" w:hAnsi="Tahoma"/>
                          <w:color w:val="000000"/>
                          <w:sz w:val="24"/>
                          <w:szCs w:val="24"/>
                          <w:lang w:eastAsia="en-GB"/>
                        </w:rPr>
                      </w:r>
                    </w:p>
                    <w:p>
                      <w:pPr>
                        <w:pStyle w:val="FrameContents"/>
                        <w:jc w:val="right"/>
                        <w:rPr/>
                      </w:pPr>
                      <w:r>
                        <w:rPr>
                          <w:rFonts w:eastAsia="Tahoma" w:cs="Tahoma" w:ascii="Tahoma" w:hAnsi="Tahoma"/>
                          <w:color w:val="000000"/>
                          <w:sz w:val="24"/>
                          <w:szCs w:val="24"/>
                          <w:lang w:eastAsia="en-GB"/>
                        </w:rPr>
                        <w:t xml:space="preserve"> </w:t>
                      </w:r>
                      <w:r>
                        <w:rPr>
                          <w:rFonts w:eastAsia="Times New Roman" w:cs="Open Sans" w:ascii="Open Sans" w:hAnsi="Open Sans"/>
                          <w:color w:val="000000"/>
                          <w:sz w:val="48"/>
                          <w:szCs w:val="48"/>
                          <w:lang w:eastAsia="en-GB"/>
                        </w:rPr>
                        <w:t xml:space="preserve">Job Coach </w:t>
                      </w:r>
                    </w:p>
                  </w:txbxContent>
                </v:textbox>
              </v:rect>
            </w:pict>
          </mc:Fallback>
        </mc:AlternateContent>
      </w:r>
    </w:p>
    <w:p>
      <w:pPr>
        <w:pStyle w:val="Normal"/>
        <w:tabs>
          <w:tab w:val="clear" w:pos="720"/>
          <w:tab w:val="left" w:pos="3840" w:leader="none"/>
        </w:tabs>
        <w:rPr>
          <w:rFonts w:cs="Arial"/>
        </w:rPr>
      </w:pPr>
      <w:r>
        <w:rPr>
          <w:rFonts w:cs="Arial"/>
        </w:rPr>
      </w:r>
    </w:p>
    <w:tbl>
      <w:tblPr>
        <w:tblW w:w="9235" w:type="dxa"/>
        <w:jc w:val="center"/>
        <w:tblInd w:w="0" w:type="dxa"/>
        <w:tblCellMar>
          <w:top w:w="0" w:type="dxa"/>
          <w:left w:w="108" w:type="dxa"/>
          <w:bottom w:w="0" w:type="dxa"/>
          <w:right w:w="108" w:type="dxa"/>
        </w:tblCellMar>
      </w:tblPr>
      <w:tblGrid>
        <w:gridCol w:w="3350"/>
        <w:gridCol w:w="5885"/>
      </w:tblGrid>
      <w:tr>
        <w:trPr>
          <w:trHeight w:val="781" w:hRule="atLeast"/>
        </w:trPr>
        <w:tc>
          <w:tcPr>
            <w:tcW w:w="9235" w:type="dxa"/>
            <w:gridSpan w:val="2"/>
            <w:tcBorders>
              <w:top w:val="single" w:sz="12" w:space="0" w:color="000000"/>
              <w:left w:val="single" w:sz="12" w:space="0" w:color="000000"/>
              <w:bottom w:val="single" w:sz="12" w:space="0" w:color="000000"/>
              <w:right w:val="single" w:sz="12" w:space="0" w:color="000000"/>
            </w:tcBorders>
            <w:shd w:fill="21489F" w:val="clear"/>
            <w:vAlign w:val="center"/>
          </w:tcPr>
          <w:p>
            <w:pPr>
              <w:pStyle w:val="Heading1"/>
              <w:rPr>
                <w:rFonts w:cs="Arial"/>
                <w:i w:val="false"/>
                <w:i w:val="false"/>
                <w:color w:val="FFFFFF"/>
                <w:sz w:val="24"/>
                <w:szCs w:val="24"/>
              </w:rPr>
            </w:pPr>
            <w:r>
              <w:rPr>
                <w:rFonts w:cs="Arial"/>
                <w:i w:val="false"/>
                <w:color w:val="FFFFFF"/>
                <w:sz w:val="24"/>
                <w:szCs w:val="24"/>
              </w:rPr>
              <w:t>Job Description</w:t>
            </w:r>
          </w:p>
        </w:tc>
      </w:tr>
      <w:tr>
        <w:trPr>
          <w:trHeight w:val="659" w:hRule="atLeast"/>
        </w:trPr>
        <w:tc>
          <w:tcPr>
            <w:tcW w:w="3350" w:type="dxa"/>
            <w:tcBorders>
              <w:top w:val="single" w:sz="12" w:space="0" w:color="000000"/>
              <w:left w:val="single" w:sz="12" w:space="0" w:color="00000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Job Title:</w:t>
            </w:r>
          </w:p>
        </w:tc>
        <w:tc>
          <w:tcPr>
            <w:tcW w:w="5885" w:type="dxa"/>
            <w:tcBorders>
              <w:top w:val="single" w:sz="12" w:space="0" w:color="000000"/>
              <w:left w:val="single" w:sz="4" w:space="0" w:color="808080"/>
              <w:bottom w:val="single" w:sz="4" w:space="0" w:color="808080"/>
              <w:right w:val="single" w:sz="12" w:space="0" w:color="000000"/>
            </w:tcBorders>
            <w:shd w:fill="auto" w:val="clear"/>
            <w:vAlign w:val="center"/>
          </w:tcPr>
          <w:p>
            <w:pPr>
              <w:pStyle w:val="Normal"/>
              <w:overflowPunct w:val="true"/>
              <w:rPr/>
            </w:pPr>
            <w:r>
              <w:rPr>
                <w:rFonts w:eastAsia="Arial" w:cs="Arial"/>
                <w:color w:val="000000"/>
              </w:rPr>
              <w:t xml:space="preserve"> </w:t>
            </w:r>
            <w:r>
              <w:rPr>
                <w:rFonts w:cs="Arial"/>
                <w:color w:val="000000"/>
              </w:rPr>
              <w:t>Job Coach</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Pay Grade / Scale / Range:</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snapToGrid w:val="false"/>
              <w:rPr/>
            </w:pPr>
            <w:r>
              <w:rPr/>
            </w:r>
          </w:p>
          <w:p>
            <w:pPr>
              <w:pStyle w:val="Normal"/>
              <w:rPr/>
            </w:pPr>
            <w:r>
              <w:rPr/>
              <w:t>NJC points 12-17</w:t>
            </w:r>
          </w:p>
          <w:p>
            <w:pPr>
              <w:pStyle w:val="Normal"/>
              <w:rPr/>
            </w:pPr>
            <w:r>
              <w:rPr/>
              <w:t>SEN Allowance</w:t>
            </w:r>
          </w:p>
          <w:p>
            <w:pPr>
              <w:pStyle w:val="Normal"/>
              <w:rPr/>
            </w:pPr>
            <w:r>
              <w:rPr/>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Benefits &amp; Perks: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Term time TOIL, Occupational Pension Scheme</w:t>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Working hours: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snapToGrid w:val="false"/>
              <w:jc w:val="left"/>
              <w:rPr>
                <w:rFonts w:cs="Arial"/>
                <w:b w:val="false"/>
                <w:b w:val="false"/>
                <w:i w:val="false"/>
                <w:i w:val="false"/>
                <w:color w:val="000000"/>
              </w:rPr>
            </w:pPr>
            <w:r>
              <w:rPr>
                <w:rFonts w:cs="Arial"/>
                <w:b w:val="false"/>
                <w:i w:val="false"/>
                <w:color w:val="000000"/>
              </w:rPr>
            </w:r>
          </w:p>
          <w:p>
            <w:pPr>
              <w:pStyle w:val="Heading1"/>
              <w:bidi w:val="0"/>
              <w:spacing w:lineRule="auto" w:line="256" w:before="0" w:after="0"/>
              <w:ind w:left="0" w:right="0" w:hanging="0"/>
              <w:jc w:val="left"/>
              <w:rPr>
                <w:rFonts w:cs="Arial"/>
                <w:i w:val="false"/>
                <w:i w:val="false"/>
                <w:iCs w:val="false"/>
                <w:color w:val="000000"/>
              </w:rPr>
            </w:pPr>
            <w:r>
              <w:rPr>
                <w:rFonts w:cs="Arial"/>
                <w:i w:val="false"/>
                <w:iCs w:val="false"/>
                <w:color w:val="000000"/>
              </w:rPr>
              <w:t>1.0FTE, 36 hrs 40 mins per week, Term Time + 5 days (195 days)</w:t>
            </w:r>
          </w:p>
          <w:p>
            <w:pPr>
              <w:pStyle w:val="Normal"/>
              <w:rPr/>
            </w:pPr>
            <w:r>
              <w:rPr/>
            </w:r>
          </w:p>
          <w:p>
            <w:pPr>
              <w:pStyle w:val="Normal"/>
              <w:rPr>
                <w:rFonts w:cs="Arial"/>
              </w:rPr>
            </w:pPr>
            <w:r>
              <w:rPr>
                <w:rFonts w:cs="Arial"/>
              </w:rPr>
              <w:t>You must be available to work other non-contracted hours as designated by senior leaders.  This will be paid or accrue TOIL.</w:t>
            </w:r>
          </w:p>
          <w:p>
            <w:pPr>
              <w:pStyle w:val="Normal"/>
              <w:rPr/>
            </w:pPr>
            <w:r>
              <w:rPr/>
            </w:r>
          </w:p>
        </w:tc>
      </w:tr>
      <w:tr>
        <w:trPr>
          <w:trHeight w:val="702" w:hRule="atLeast"/>
        </w:trPr>
        <w:tc>
          <w:tcPr>
            <w:tcW w:w="3350" w:type="dxa"/>
            <w:tcBorders>
              <w:top w:val="single" w:sz="4" w:space="0" w:color="808080"/>
              <w:left w:val="single" w:sz="12" w:space="0" w:color="808080"/>
              <w:bottom w:val="single" w:sz="4" w:space="0" w:color="808080"/>
            </w:tcBorders>
            <w:shd w:fill="EAEAEA" w:val="clear"/>
            <w:vAlign w:val="center"/>
          </w:tcPr>
          <w:p>
            <w:pPr>
              <w:pStyle w:val="Heading1"/>
              <w:jc w:val="left"/>
              <w:rPr>
                <w:rFonts w:cs="Arial"/>
                <w:b w:val="false"/>
                <w:b w:val="false"/>
                <w:i w:val="false"/>
                <w:i w:val="false"/>
                <w:color w:val="000000"/>
                <w:sz w:val="24"/>
                <w:szCs w:val="24"/>
              </w:rPr>
            </w:pPr>
            <w:r>
              <w:rPr>
                <w:rFonts w:cs="Arial"/>
                <w:b w:val="false"/>
                <w:i w:val="false"/>
                <w:color w:val="000000"/>
                <w:sz w:val="24"/>
                <w:szCs w:val="24"/>
              </w:rPr>
              <w:t>Location:</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Heading1"/>
              <w:jc w:val="left"/>
              <w:rPr>
                <w:rFonts w:cs="Arial"/>
                <w:b w:val="false"/>
                <w:b w:val="false"/>
                <w:i w:val="false"/>
                <w:i w:val="false"/>
                <w:color w:val="000000"/>
              </w:rPr>
            </w:pPr>
            <w:r>
              <w:rPr>
                <w:rFonts w:cs="Arial"/>
                <w:b w:val="false"/>
                <w:i w:val="false"/>
                <w:color w:val="000000"/>
              </w:rPr>
              <w:t>Initially based at Springboard Project.  You may be required to work at any site of the New Bridge Group</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Special circumstances:</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 xml:space="preserve">Some out-of-hours working required at busy times.  </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Head of School/ Senior Job Coach</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Staff responsible for:</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None</w:t>
            </w:r>
          </w:p>
        </w:tc>
      </w:tr>
      <w:tr>
        <w:trPr>
          <w:trHeight w:val="706" w:hRule="atLeast"/>
        </w:trPr>
        <w:tc>
          <w:tcPr>
            <w:tcW w:w="3350" w:type="dxa"/>
            <w:tcBorders>
              <w:top w:val="single" w:sz="4" w:space="0" w:color="808080"/>
              <w:left w:val="single" w:sz="12" w:space="0" w:color="808080"/>
              <w:bottom w:val="single" w:sz="4" w:space="0" w:color="808080"/>
            </w:tcBorders>
            <w:shd w:fill="EAEAEA" w:val="clear"/>
            <w:vAlign w:val="center"/>
          </w:tcPr>
          <w:p>
            <w:pPr>
              <w:pStyle w:val="Normal"/>
              <w:rPr>
                <w:rFonts w:cs="Arial"/>
                <w:color w:val="000000"/>
                <w:sz w:val="24"/>
                <w:szCs w:val="24"/>
              </w:rPr>
            </w:pPr>
            <w:r>
              <w:rPr>
                <w:rFonts w:cs="Arial"/>
                <w:color w:val="000000"/>
                <w:sz w:val="24"/>
                <w:szCs w:val="24"/>
              </w:rPr>
              <w:t>Accountable to:</w:t>
            </w:r>
          </w:p>
        </w:tc>
        <w:tc>
          <w:tcPr>
            <w:tcW w:w="5885" w:type="dxa"/>
            <w:tcBorders>
              <w:top w:val="single" w:sz="4" w:space="0" w:color="808080"/>
              <w:left w:val="single" w:sz="4" w:space="0" w:color="808080"/>
              <w:bottom w:val="single" w:sz="4" w:space="0" w:color="808080"/>
              <w:right w:val="single" w:sz="12" w:space="0" w:color="808080"/>
            </w:tcBorders>
            <w:shd w:fill="auto" w:val="clear"/>
            <w:vAlign w:val="center"/>
          </w:tcPr>
          <w:p>
            <w:pPr>
              <w:pStyle w:val="Normal"/>
              <w:rPr>
                <w:rFonts w:cs="Arial"/>
                <w:color w:val="000000"/>
              </w:rPr>
            </w:pPr>
            <w:r>
              <w:rPr>
                <w:rFonts w:cs="Arial"/>
                <w:color w:val="000000"/>
              </w:rPr>
              <w:t>New Bridge MAT CEO</w:t>
            </w:r>
          </w:p>
        </w:tc>
      </w:tr>
      <w:tr>
        <w:trPr>
          <w:trHeight w:val="706" w:hRule="atLeast"/>
        </w:trPr>
        <w:tc>
          <w:tcPr>
            <w:tcW w:w="3350" w:type="dxa"/>
            <w:tcBorders>
              <w:top w:val="single" w:sz="4" w:space="0" w:color="808080"/>
              <w:left w:val="single" w:sz="12" w:space="0" w:color="000000"/>
              <w:bottom w:val="single" w:sz="12" w:space="0" w:color="000000"/>
            </w:tcBorders>
            <w:shd w:fill="EAEAEA" w:val="clear"/>
            <w:vAlign w:val="center"/>
          </w:tcPr>
          <w:p>
            <w:pPr>
              <w:pStyle w:val="Normal"/>
              <w:rPr>
                <w:rFonts w:cs="Arial"/>
                <w:color w:val="000000"/>
                <w:sz w:val="24"/>
                <w:szCs w:val="24"/>
              </w:rPr>
            </w:pPr>
            <w:r>
              <w:rPr>
                <w:rFonts w:cs="Arial"/>
                <w:color w:val="000000"/>
                <w:sz w:val="24"/>
                <w:szCs w:val="24"/>
              </w:rPr>
              <w:t>Probationary period:</w:t>
            </w:r>
          </w:p>
        </w:tc>
        <w:tc>
          <w:tcPr>
            <w:tcW w:w="5885" w:type="dxa"/>
            <w:tcBorders>
              <w:top w:val="single" w:sz="4" w:space="0" w:color="808080"/>
              <w:left w:val="single" w:sz="4" w:space="0" w:color="808080"/>
              <w:bottom w:val="single" w:sz="12" w:space="0" w:color="000000"/>
              <w:right w:val="single" w:sz="12" w:space="0" w:color="000000"/>
            </w:tcBorders>
            <w:shd w:fill="auto" w:val="clear"/>
            <w:vAlign w:val="center"/>
          </w:tcPr>
          <w:p>
            <w:pPr>
              <w:pStyle w:val="Normal"/>
              <w:rPr>
                <w:rFonts w:cs="Arial"/>
                <w:color w:val="000000"/>
              </w:rPr>
            </w:pPr>
            <w:r>
              <w:rPr>
                <w:rFonts w:cs="Arial"/>
                <w:color w:val="000000"/>
              </w:rPr>
              <w:t>26 weeks for new staff to the organisation</w:t>
            </w:r>
          </w:p>
        </w:tc>
      </w:tr>
    </w:tbl>
    <w:p>
      <w:pPr>
        <w:pStyle w:val="Default"/>
        <w:jc w:val="center"/>
        <w:rPr>
          <w:b/>
          <w:b/>
          <w:bCs/>
          <w:color w:val="auto"/>
          <w:sz w:val="40"/>
          <w:szCs w:val="40"/>
        </w:rPr>
      </w:pPr>
      <w:r>
        <w:rPr>
          <w:b/>
          <w:bCs/>
          <w:color w:val="auto"/>
          <w:sz w:val="40"/>
          <w:szCs w:val="40"/>
        </w:rPr>
      </w:r>
    </w:p>
    <w:p>
      <w:pPr>
        <w:pStyle w:val="Normal"/>
        <w:rPr>
          <w:rFonts w:eastAsia="Times New Roman" w:cs="Arial"/>
          <w:b/>
          <w:b/>
          <w:bCs/>
          <w:color w:val="auto"/>
          <w:sz w:val="40"/>
          <w:szCs w:val="40"/>
          <w:lang w:eastAsia="en-GB"/>
        </w:rPr>
      </w:pPr>
      <w:r>
        <w:rPr>
          <w:rFonts w:eastAsia="Times New Roman" w:cs="Arial"/>
          <w:b/>
          <w:bCs/>
          <w:color w:val="auto"/>
          <w:sz w:val="40"/>
          <w:szCs w:val="40"/>
          <w:lang w:eastAsia="en-GB"/>
        </w:rPr>
      </w:r>
      <w:r>
        <w:br w:type="page"/>
      </w:r>
    </w:p>
    <w:p>
      <w:pPr>
        <w:pStyle w:val="Default"/>
        <w:jc w:val="center"/>
        <w:rPr>
          <w:rFonts w:ascii="Open Sans" w:hAnsi="Open Sans" w:cs="Open Sans"/>
          <w:b/>
          <w:b/>
          <w:sz w:val="48"/>
          <w:szCs w:val="48"/>
        </w:rPr>
      </w:pPr>
      <w:r>
        <w:rPr>
          <w:rFonts w:cs="Open Sans" w:ascii="Open Sans" w:hAnsi="Open Sans"/>
          <w:b/>
          <w:sz w:val="48"/>
          <w:szCs w:val="48"/>
        </w:rPr>
        <w:t>Job Coach</w:t>
      </w:r>
    </w:p>
    <w:p>
      <w:pPr>
        <w:pStyle w:val="Default"/>
        <w:rPr>
          <w:b/>
          <w:b/>
          <w:bCs/>
          <w:color w:val="auto"/>
          <w:sz w:val="22"/>
          <w:szCs w:val="22"/>
        </w:rPr>
      </w:pPr>
      <w:r>
        <w:rPr>
          <w:b/>
          <w:bCs/>
          <w:color w:val="auto"/>
          <w:sz w:val="22"/>
          <w:szCs w:val="22"/>
        </w:rPr>
      </w:r>
    </w:p>
    <w:tbl>
      <w:tblPr>
        <w:tblW w:w="10897" w:type="dxa"/>
        <w:jc w:val="left"/>
        <w:tblInd w:w="-861" w:type="dxa"/>
        <w:tblCellMar>
          <w:top w:w="0" w:type="dxa"/>
          <w:left w:w="108" w:type="dxa"/>
          <w:bottom w:w="0" w:type="dxa"/>
          <w:right w:w="108" w:type="dxa"/>
        </w:tblCellMar>
      </w:tblPr>
      <w:tblGrid>
        <w:gridCol w:w="10897"/>
      </w:tblGrid>
      <w:tr>
        <w:trPr/>
        <w:tc>
          <w:tcPr>
            <w:tcW w:w="10897" w:type="dxa"/>
            <w:tcBorders>
              <w:top w:val="single" w:sz="4" w:space="0" w:color="000000"/>
              <w:left w:val="single" w:sz="4" w:space="0" w:color="000000"/>
              <w:bottom w:val="single" w:sz="4" w:space="0" w:color="000000"/>
              <w:right w:val="single" w:sz="4" w:space="0" w:color="000000"/>
            </w:tcBorders>
            <w:shd w:fill="auto" w:val="clear"/>
          </w:tcPr>
          <w:p>
            <w:pPr>
              <w:pStyle w:val="Normal"/>
              <w:rPr>
                <w:rFonts w:cs="Arial"/>
                <w:b/>
                <w:b/>
              </w:rPr>
            </w:pPr>
            <w:r>
              <w:rPr>
                <w:rFonts w:cs="Arial"/>
                <w:b/>
              </w:rPr>
              <w:t>Purpose of the post</w:t>
            </w:r>
          </w:p>
          <w:p>
            <w:pPr>
              <w:pStyle w:val="Normal"/>
              <w:jc w:val="both"/>
              <w:rPr>
                <w:rFonts w:cs="Arial"/>
              </w:rPr>
            </w:pPr>
            <w:r>
              <w:rPr>
                <w:rFonts w:cs="Arial"/>
              </w:rPr>
              <w:t>The purpose of the Job Coach role at Springboard Project is to support young people on employment placements by delivering high-quality, personalised support that develops their employability skills, confidence, and independence. The post holder will liaise effectively with external partners to ensure the smooth running of placements and proactively generate new vocational opportunities with employers across Greater Manchester. Within a relationship-first approach and guided by the school’s “Maslow before Blooms” philosophy, the Job Coach will ensure students feel safe, supported, and ready to engage before focusing on their academic and vocational progression.</w:t>
            </w:r>
          </w:p>
          <w:p>
            <w:pPr>
              <w:pStyle w:val="Normal"/>
              <w:jc w:val="both"/>
              <w:rPr>
                <w:rFonts w:cs="Arial"/>
              </w:rPr>
            </w:pPr>
            <w:r>
              <w:rPr>
                <w:rFonts w:cs="Arial"/>
              </w:rPr>
              <w:t>The role also involves supervising and supporting pupils to undertake agreed learning activities aligned with the employability curriculum and individual learning strategies, while consistently modelling the school’s SPRING core values (Support, Positivity, Resilience, Integrity, Nurture, and Growth)  to prepare students for successful and sustained future destinations</w:t>
            </w:r>
          </w:p>
          <w:p>
            <w:pPr>
              <w:pStyle w:val="Normal"/>
              <w:jc w:val="both"/>
              <w:rPr>
                <w:rFonts w:cs="Arial"/>
              </w:rPr>
            </w:pPr>
            <w:r>
              <w:rPr>
                <w:rFonts w:cs="Arial"/>
              </w:rPr>
            </w:r>
          </w:p>
          <w:p>
            <w:pPr>
              <w:pStyle w:val="Normal"/>
              <w:rPr>
                <w:rFonts w:cs="Arial"/>
                <w:b/>
                <w:b/>
                <w:bCs/>
                <w:sz w:val="28"/>
              </w:rPr>
            </w:pPr>
            <w:r>
              <w:rPr>
                <w:rFonts w:cs="Arial"/>
                <w:b/>
                <w:bCs/>
                <w:sz w:val="28"/>
              </w:rPr>
            </w:r>
          </w:p>
        </w:tc>
      </w:tr>
    </w:tbl>
    <w:p>
      <w:pPr>
        <w:pStyle w:val="Default"/>
        <w:rPr>
          <w:b/>
          <w:b/>
          <w:bCs/>
          <w:color w:val="auto"/>
          <w:sz w:val="40"/>
          <w:szCs w:val="40"/>
        </w:rPr>
      </w:pPr>
      <w:r>
        <w:rPr>
          <w:b/>
          <w:bCs/>
          <w:color w:val="auto"/>
          <w:sz w:val="40"/>
          <w:szCs w:val="40"/>
        </w:rPr>
      </w:r>
    </w:p>
    <w:tbl>
      <w:tblPr>
        <w:tblW w:w="10897" w:type="dxa"/>
        <w:jc w:val="left"/>
        <w:tblInd w:w="-861" w:type="dxa"/>
        <w:tblCellMar>
          <w:top w:w="0" w:type="dxa"/>
          <w:left w:w="108" w:type="dxa"/>
          <w:bottom w:w="0" w:type="dxa"/>
          <w:right w:w="108" w:type="dxa"/>
        </w:tblCellMar>
      </w:tblPr>
      <w:tblGrid>
        <w:gridCol w:w="10897"/>
      </w:tblGrid>
      <w:tr>
        <w:trPr>
          <w:trHeight w:val="9531" w:hRule="atLeast"/>
        </w:trPr>
        <w:tc>
          <w:tcPr>
            <w:tcW w:w="1089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rPr>
                <w:rFonts w:cs="Calibri"/>
                <w:b/>
                <w:b/>
                <w:bCs/>
                <w:sz w:val="24"/>
                <w:szCs w:val="24"/>
              </w:rPr>
            </w:pPr>
            <w:r>
              <w:rPr>
                <w:rFonts w:cs="Calibri"/>
                <w:b/>
                <w:bCs/>
                <w:sz w:val="24"/>
                <w:szCs w:val="24"/>
              </w:rPr>
              <w:t>Key Tasks- Support for Pupils</w:t>
            </w:r>
          </w:p>
          <w:p>
            <w:pPr>
              <w:pStyle w:val="Normal"/>
              <w:widowControl w:val="false"/>
              <w:spacing w:lineRule="exact" w:line="346"/>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exact" w:line="348"/>
              <w:rPr>
                <w:rFonts w:ascii="Times New Roman" w:hAnsi="Times New Roman" w:cs="Calibri"/>
                <w:sz w:val="24"/>
                <w:szCs w:val="24"/>
              </w:rPr>
            </w:pPr>
            <w:r>
              <w:rPr>
                <w:rFonts w:cs="Calibri" w:ascii="Times New Roman" w:hAnsi="Times New Roman"/>
                <w:sz w:val="24"/>
                <w:szCs w:val="24"/>
              </w:rPr>
            </w:r>
          </w:p>
          <w:p>
            <w:pPr>
              <w:pStyle w:val="Normal"/>
              <w:numPr>
                <w:ilvl w:val="0"/>
                <w:numId w:val="2"/>
              </w:numPr>
              <w:spacing w:before="280" w:after="280"/>
              <w:rPr/>
            </w:pPr>
            <w:r>
              <w:rPr>
                <w:rFonts w:eastAsia="Times New Roman" w:cs="Arial"/>
                <w:color w:val="303030"/>
                <w:lang w:eastAsia="en-GB"/>
              </w:rPr>
              <w:t xml:space="preserve">Relationship-First Practice: Establish rapport and respectful, trusting relationships with pupils, "modelling the model" of the school’s core values daily, </w:t>
            </w:r>
            <w:r>
              <w:rPr>
                <w:rFonts w:cs="Calibri"/>
              </w:rPr>
              <w:t>and setting high expectations.</w:t>
            </w:r>
          </w:p>
          <w:p>
            <w:pPr>
              <w:pStyle w:val="Normal"/>
              <w:spacing w:before="280" w:after="280"/>
              <w:rPr>
                <w:rFonts w:eastAsia="Times New Roman" w:cs="Arial"/>
                <w:color w:val="303030"/>
                <w:lang w:eastAsia="en-GB"/>
              </w:rPr>
            </w:pPr>
            <w:r>
              <w:rPr>
                <w:rFonts w:eastAsia="Times New Roman" w:cs="Arial"/>
                <w:color w:val="303030"/>
                <w:lang w:eastAsia="en-GB"/>
              </w:rPr>
            </w:r>
          </w:p>
          <w:p>
            <w:pPr>
              <w:pStyle w:val="Normal"/>
              <w:widowControl w:val="false"/>
              <w:numPr>
                <w:ilvl w:val="0"/>
                <w:numId w:val="2"/>
              </w:numPr>
              <w:overflowPunct w:val="true"/>
              <w:spacing w:lineRule="auto" w:line="220"/>
              <w:jc w:val="both"/>
              <w:rPr>
                <w:rFonts w:eastAsia="Times New Roman" w:cs="Arial"/>
                <w:color w:val="303030"/>
                <w:lang w:eastAsia="en-GB"/>
              </w:rPr>
            </w:pPr>
            <w:r>
              <w:rPr>
                <w:rFonts w:eastAsia="Times New Roman" w:cs="Arial"/>
                <w:color w:val="303030"/>
                <w:lang w:eastAsia="en-GB"/>
              </w:rPr>
              <w:t>Trauma-Informed Support: Utilise a trauma-informed approach to support pupils, incorporating tools such as Zones of Regulation, PACE (Playfulness, Acceptance, Curiosity, Empathy), and WINE stems to support emotional regulation</w:t>
            </w:r>
          </w:p>
          <w:p>
            <w:pPr>
              <w:pStyle w:val="ListParagraph"/>
              <w:rPr>
                <w:rFonts w:cs="Calibri"/>
              </w:rPr>
            </w:pPr>
            <w:r>
              <w:rPr>
                <w:rFonts w:cs="Calibri"/>
              </w:rPr>
            </w:r>
          </w:p>
          <w:p>
            <w:pPr>
              <w:pStyle w:val="Normal"/>
              <w:widowControl w:val="false"/>
              <w:overflowPunct w:val="true"/>
              <w:spacing w:lineRule="auto" w:line="220"/>
              <w:jc w:val="both"/>
              <w:rPr>
                <w:rFonts w:cs="Calibri"/>
              </w:rPr>
            </w:pPr>
            <w:r>
              <w:rPr>
                <w:rFonts w:cs="Calibri"/>
              </w:rPr>
            </w:r>
          </w:p>
          <w:p>
            <w:pPr>
              <w:pStyle w:val="Normal"/>
              <w:numPr>
                <w:ilvl w:val="0"/>
                <w:numId w:val="2"/>
              </w:numPr>
              <w:spacing w:before="280" w:after="280"/>
              <w:rPr>
                <w:rFonts w:eastAsia="Times New Roman" w:cs="Arial"/>
                <w:color w:val="303030"/>
                <w:lang w:eastAsia="en-GB"/>
              </w:rPr>
            </w:pPr>
            <w:r>
              <w:rPr>
                <w:rFonts w:eastAsia="Times New Roman" w:cs="Arial"/>
                <w:color w:val="303030"/>
                <w:lang w:eastAsia="en-GB"/>
              </w:rPr>
              <w:t>Pathway-Specific Support: Provide tailored support across the three SPT learning programmes:</w:t>
            </w:r>
          </w:p>
          <w:p>
            <w:pPr>
              <w:pStyle w:val="Normal"/>
              <w:spacing w:before="280" w:after="280"/>
              <w:rPr>
                <w:rFonts w:eastAsia="Times New Roman" w:cs="Arial"/>
                <w:color w:val="303030"/>
                <w:lang w:eastAsia="en-GB"/>
              </w:rPr>
            </w:pPr>
            <w:r>
              <w:rPr>
                <w:rFonts w:eastAsia="Times New Roman" w:cs="Arial"/>
                <w:color w:val="303030"/>
                <w:lang w:eastAsia="en-GB"/>
              </w:rPr>
              <w:t>Aspire: Supporting Level 2/3 vocational pathways and employer interactions.</w:t>
            </w:r>
          </w:p>
          <w:p>
            <w:pPr>
              <w:pStyle w:val="Normal"/>
              <w:spacing w:before="280" w:after="280"/>
              <w:rPr>
                <w:rFonts w:eastAsia="Times New Roman" w:cs="Arial"/>
                <w:color w:val="303030"/>
                <w:lang w:eastAsia="en-GB"/>
              </w:rPr>
            </w:pPr>
            <w:r>
              <w:rPr>
                <w:rFonts w:eastAsia="Times New Roman" w:cs="Arial"/>
                <w:color w:val="303030"/>
                <w:lang w:eastAsia="en-GB"/>
              </w:rPr>
              <w:t>Elevate: Supporting students with EBSA (Emotionally Based School Avoidance) through 1:1 sessions and community learning to re-engage them with education.</w:t>
            </w:r>
          </w:p>
          <w:p>
            <w:pPr>
              <w:pStyle w:val="Normal"/>
              <w:numPr>
                <w:ilvl w:val="1"/>
                <w:numId w:val="2"/>
              </w:numPr>
              <w:spacing w:before="280" w:after="0"/>
              <w:rPr>
                <w:rFonts w:eastAsia="Times New Roman" w:cs="Arial"/>
                <w:color w:val="303030"/>
                <w:lang w:eastAsia="en-GB"/>
              </w:rPr>
            </w:pPr>
            <w:r>
              <w:rPr>
                <w:rFonts w:eastAsia="Times New Roman" w:cs="Arial"/>
                <w:color w:val="303030"/>
                <w:lang w:eastAsia="en-GB"/>
              </w:rPr>
              <w:t>Thrive: Working within a nurture-based curriculum focused on wellbeing and therapeutic support.</w:t>
            </w:r>
          </w:p>
          <w:p>
            <w:pPr>
              <w:pStyle w:val="Normal"/>
              <w:numPr>
                <w:ilvl w:val="1"/>
                <w:numId w:val="2"/>
              </w:numPr>
              <w:spacing w:before="0" w:after="0"/>
              <w:rPr>
                <w:rFonts w:eastAsia="Times New Roman" w:cs="Arial"/>
                <w:color w:val="303030"/>
                <w:lang w:eastAsia="en-GB"/>
              </w:rPr>
            </w:pPr>
            <w:r>
              <w:rPr>
                <w:rFonts w:eastAsia="Times New Roman" w:cs="Arial"/>
                <w:color w:val="303030"/>
                <w:lang w:eastAsia="en-GB"/>
              </w:rPr>
            </w:r>
          </w:p>
          <w:p>
            <w:pPr>
              <w:pStyle w:val="Normal"/>
              <w:widowControl w:val="false"/>
              <w:numPr>
                <w:ilvl w:val="0"/>
                <w:numId w:val="2"/>
              </w:numPr>
              <w:overflowPunct w:val="true"/>
              <w:spacing w:lineRule="auto" w:line="220"/>
              <w:jc w:val="both"/>
              <w:rPr>
                <w:rFonts w:cs="Calibri"/>
              </w:rPr>
            </w:pPr>
            <w:r>
              <w:rPr>
                <w:rFonts w:cs="Calibri"/>
              </w:rPr>
              <w:t xml:space="preserve">To assess, supervise, and support students to undertake agreed learning activities and  placements linked to employability curriculum and personal learning strategies across the key stages relevant to your setting. </w:t>
            </w:r>
          </w:p>
          <w:p>
            <w:pPr>
              <w:pStyle w:val="Normal"/>
              <w:widowControl w:val="false"/>
              <w:spacing w:lineRule="exact" w:line="347"/>
              <w:rPr>
                <w:rFonts w:cs="Calibri"/>
              </w:rPr>
            </w:pPr>
            <w:r>
              <w:rPr>
                <w:rFonts w:cs="Calibri"/>
              </w:rPr>
            </w:r>
          </w:p>
          <w:p>
            <w:pPr>
              <w:pStyle w:val="Normal"/>
              <w:widowControl w:val="false"/>
              <w:numPr>
                <w:ilvl w:val="0"/>
                <w:numId w:val="2"/>
              </w:numPr>
              <w:overflowPunct w:val="true"/>
              <w:spacing w:lineRule="auto" w:line="216"/>
              <w:ind w:left="720" w:right="20" w:hanging="360"/>
              <w:jc w:val="both"/>
              <w:rPr>
                <w:rFonts w:cs="Calibri"/>
              </w:rPr>
            </w:pPr>
            <w:r>
              <w:rPr>
                <w:rFonts w:cs="Calibri"/>
              </w:rPr>
              <w:t xml:space="preserve">Adjusting activities according to student responses and needs, particularly to take account of their Statements of Need and how their needs may vary on different days. </w:t>
            </w:r>
          </w:p>
          <w:p>
            <w:pPr>
              <w:pStyle w:val="Normal"/>
              <w:widowControl w:val="false"/>
              <w:spacing w:lineRule="exact" w:line="293"/>
              <w:rPr>
                <w:rFonts w:cs="Calibri"/>
              </w:rPr>
            </w:pPr>
            <w:r>
              <w:rPr>
                <w:rFonts w:cs="Calibri"/>
              </w:rPr>
            </w:r>
          </w:p>
          <w:p>
            <w:pPr>
              <w:pStyle w:val="Normal"/>
              <w:widowControl w:val="false"/>
              <w:numPr>
                <w:ilvl w:val="0"/>
                <w:numId w:val="2"/>
              </w:numPr>
              <w:overflowPunct w:val="true"/>
              <w:jc w:val="both"/>
              <w:rPr>
                <w:rFonts w:cs="Calibri"/>
              </w:rPr>
            </w:pPr>
            <w:r>
              <w:rPr>
                <w:rFonts w:cs="Calibri"/>
              </w:rPr>
              <w:t xml:space="preserve">Promote self-esteem and independence amongst students. </w:t>
            </w:r>
          </w:p>
          <w:p>
            <w:pPr>
              <w:pStyle w:val="ListParagraph"/>
              <w:rPr>
                <w:rFonts w:cs="Calibri"/>
              </w:rPr>
            </w:pPr>
            <w:r>
              <w:rPr>
                <w:rFonts w:cs="Calibri"/>
              </w:rPr>
            </w:r>
          </w:p>
          <w:p>
            <w:pPr>
              <w:pStyle w:val="Normal"/>
              <w:widowControl w:val="false"/>
              <w:numPr>
                <w:ilvl w:val="0"/>
                <w:numId w:val="2"/>
              </w:numPr>
              <w:overflowPunct w:val="true"/>
              <w:spacing w:lineRule="auto" w:line="228"/>
              <w:ind w:left="720" w:right="240" w:hanging="360"/>
              <w:rPr>
                <w:rFonts w:cs="Calibri"/>
              </w:rPr>
            </w:pPr>
            <w:r>
              <w:rPr>
                <w:rFonts w:cs="Calibri"/>
              </w:rPr>
              <w:t>The role may include supporting and implementing students personal programmes, relating to social, health, physical, hygiene and welfare matters, and appropriate communication methods</w:t>
            </w:r>
          </w:p>
          <w:p>
            <w:pPr>
              <w:pStyle w:val="ListParagraph"/>
              <w:rPr>
                <w:rFonts w:cs="Calibri"/>
              </w:rPr>
            </w:pPr>
            <w:r>
              <w:rPr>
                <w:rFonts w:cs="Calibri"/>
              </w:rPr>
            </w:r>
          </w:p>
          <w:p>
            <w:pPr>
              <w:pStyle w:val="Normal"/>
              <w:widowControl w:val="false"/>
              <w:overflowPunct w:val="true"/>
              <w:spacing w:lineRule="auto" w:line="228"/>
              <w:ind w:left="720" w:right="240" w:hanging="0"/>
              <w:rPr>
                <w:rFonts w:cs="Calibri"/>
              </w:rPr>
            </w:pPr>
            <w:r>
              <w:rPr>
                <w:rFonts w:cs="Calibri"/>
              </w:rPr>
            </w:r>
          </w:p>
          <w:p>
            <w:pPr>
              <w:pStyle w:val="Normal"/>
              <w:numPr>
                <w:ilvl w:val="0"/>
                <w:numId w:val="2"/>
              </w:numPr>
              <w:spacing w:before="280" w:after="280"/>
              <w:rPr>
                <w:rFonts w:eastAsia="Times New Roman" w:cs="Arial"/>
                <w:color w:val="303030"/>
                <w:lang w:eastAsia="en-GB"/>
              </w:rPr>
            </w:pPr>
            <w:r>
              <w:rPr>
                <w:rFonts w:eastAsia="Times New Roman" w:cs="Arial"/>
                <w:color w:val="303030"/>
                <w:lang w:eastAsia="en-GB"/>
              </w:rPr>
              <w:t>Employability &amp; Inclusion: Supervise pupils on internship placements, adjusting activities according to individual needs and EHCP (Education, Health and Care Plan) outcomes.</w:t>
            </w:r>
          </w:p>
          <w:p>
            <w:pPr>
              <w:pStyle w:val="Normal"/>
              <w:spacing w:before="280" w:after="280"/>
              <w:rPr>
                <w:rFonts w:eastAsia="Times New Roman" w:cs="Arial"/>
                <w:color w:val="303030"/>
                <w:lang w:eastAsia="en-GB"/>
              </w:rPr>
            </w:pPr>
            <w:r>
              <w:rPr>
                <w:rFonts w:eastAsia="Times New Roman" w:cs="Arial"/>
                <w:color w:val="303030"/>
                <w:lang w:eastAsia="en-GB"/>
              </w:rPr>
            </w:r>
          </w:p>
          <w:p>
            <w:pPr>
              <w:pStyle w:val="Normal"/>
              <w:numPr>
                <w:ilvl w:val="0"/>
                <w:numId w:val="2"/>
              </w:numPr>
              <w:spacing w:before="280" w:after="280"/>
              <w:rPr>
                <w:rFonts w:eastAsia="Times New Roman" w:cs="Arial"/>
                <w:color w:val="303030"/>
                <w:lang w:eastAsia="en-GB"/>
              </w:rPr>
            </w:pPr>
            <w:r>
              <w:rPr>
                <w:rFonts w:eastAsia="Times New Roman" w:cs="Arial"/>
                <w:color w:val="303030"/>
                <w:lang w:eastAsia="en-GB"/>
              </w:rPr>
              <w:t>Safety &amp; Welfare: Ensure pupil safety, welfare, and personal care are attended to with dignity and respect, including administering first aid or feeding support following appropriate training.</w:t>
            </w:r>
          </w:p>
          <w:p>
            <w:pPr>
              <w:pStyle w:val="Normal"/>
              <w:widowControl w:val="false"/>
              <w:overflowPunct w:val="true"/>
              <w:spacing w:lineRule="auto" w:line="228"/>
              <w:ind w:left="720" w:right="240" w:hanging="0"/>
              <w:rPr>
                <w:rFonts w:cs="Calibri"/>
              </w:rPr>
            </w:pPr>
            <w:r>
              <w:rPr>
                <w:rFonts w:cs="Calibri"/>
              </w:rPr>
            </w:r>
          </w:p>
        </w:tc>
      </w:tr>
    </w:tbl>
    <w:p>
      <w:pPr>
        <w:pStyle w:val="Default"/>
        <w:rPr>
          <w:b/>
          <w:b/>
          <w:bCs/>
          <w:color w:val="auto"/>
          <w:sz w:val="40"/>
          <w:szCs w:val="40"/>
        </w:rPr>
      </w:pPr>
      <w:r>
        <w:rPr>
          <w:b/>
          <w:bCs/>
          <w:color w:val="auto"/>
          <w:sz w:val="40"/>
          <w:szCs w:val="40"/>
        </w:rPr>
      </w:r>
    </w:p>
    <w:tbl>
      <w:tblPr>
        <w:tblW w:w="10784" w:type="dxa"/>
        <w:jc w:val="left"/>
        <w:tblInd w:w="-861" w:type="dxa"/>
        <w:tblCellMar>
          <w:top w:w="0" w:type="dxa"/>
          <w:left w:w="108" w:type="dxa"/>
          <w:bottom w:w="0" w:type="dxa"/>
          <w:right w:w="108" w:type="dxa"/>
        </w:tblCellMar>
      </w:tblPr>
      <w:tblGrid>
        <w:gridCol w:w="10784"/>
      </w:tblGrid>
      <w:tr>
        <w:trPr>
          <w:trHeight w:val="14024" w:hRule="atLeast"/>
          <w:cantSplit w:val="true"/>
        </w:trPr>
        <w:tc>
          <w:tcPr>
            <w:tcW w:w="10784"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napToGrid w:val="false"/>
              <w:spacing w:lineRule="exact" w:line="346"/>
              <w:rPr>
                <w:rFonts w:cs="Calibri"/>
              </w:rPr>
            </w:pPr>
            <w:r>
              <w:rPr>
                <w:rFonts w:cs="Calibri"/>
              </w:rPr>
            </w:r>
          </w:p>
          <w:p>
            <w:pPr>
              <w:pStyle w:val="Normal"/>
              <w:widowControl w:val="false"/>
              <w:numPr>
                <w:ilvl w:val="0"/>
                <w:numId w:val="2"/>
              </w:numPr>
              <w:overflowPunct w:val="true"/>
              <w:spacing w:lineRule="auto" w:line="216"/>
              <w:ind w:left="720" w:right="280" w:hanging="360"/>
              <w:jc w:val="both"/>
              <w:rPr>
                <w:rFonts w:cs="Calibri"/>
              </w:rPr>
            </w:pPr>
            <w:r>
              <w:rPr>
                <w:rFonts w:cs="Calibri"/>
              </w:rPr>
              <w:t xml:space="preserve">Make effective use of ICT in learning activities and develop pupils’ competence and independence in its use. </w:t>
            </w:r>
          </w:p>
          <w:p>
            <w:pPr>
              <w:pStyle w:val="Normal"/>
              <w:widowControl w:val="false"/>
              <w:spacing w:lineRule="exact" w:line="348"/>
              <w:rPr>
                <w:rFonts w:cs="Calibri"/>
              </w:rPr>
            </w:pPr>
            <w:r>
              <w:rPr>
                <w:rFonts w:cs="Calibri"/>
              </w:rPr>
            </w:r>
          </w:p>
          <w:p>
            <w:pPr>
              <w:pStyle w:val="Normal"/>
              <w:widowControl w:val="false"/>
              <w:numPr>
                <w:ilvl w:val="0"/>
                <w:numId w:val="2"/>
              </w:numPr>
              <w:overflowPunct w:val="true"/>
              <w:spacing w:lineRule="auto" w:line="216"/>
              <w:ind w:left="720" w:right="520" w:hanging="360"/>
              <w:jc w:val="both"/>
              <w:rPr>
                <w:rFonts w:cs="Calibri"/>
              </w:rPr>
            </w:pPr>
            <w:r>
              <w:rPr>
                <w:rFonts w:cs="Calibri"/>
              </w:rPr>
              <w:t xml:space="preserve">Provide specific feedback in discussion with students on their progress and achievement, in line with Springboard Project policy. </w:t>
            </w:r>
          </w:p>
          <w:p>
            <w:pPr>
              <w:pStyle w:val="Normal"/>
              <w:widowControl w:val="false"/>
              <w:spacing w:lineRule="exact" w:line="346"/>
              <w:rPr>
                <w:rFonts w:cs="Calibri"/>
              </w:rPr>
            </w:pPr>
            <w:r>
              <w:rPr>
                <w:rFonts w:cs="Calibri"/>
              </w:rPr>
            </w:r>
          </w:p>
          <w:p>
            <w:pPr>
              <w:pStyle w:val="Normal"/>
              <w:widowControl w:val="false"/>
              <w:numPr>
                <w:ilvl w:val="0"/>
                <w:numId w:val="2"/>
              </w:numPr>
              <w:overflowPunct w:val="true"/>
              <w:spacing w:lineRule="auto" w:line="216"/>
              <w:ind w:left="720" w:right="960" w:hanging="360"/>
              <w:jc w:val="both"/>
              <w:rPr>
                <w:rFonts w:cs="Calibri"/>
              </w:rPr>
            </w:pPr>
            <w:r>
              <w:rPr>
                <w:rFonts w:cs="Calibri"/>
              </w:rPr>
              <w:t xml:space="preserve">Liaise with Senior job coach and vocational teams to ensure a wide variety of placements are available. </w:t>
            </w:r>
          </w:p>
          <w:p>
            <w:pPr>
              <w:pStyle w:val="Normal"/>
              <w:widowControl w:val="false"/>
              <w:spacing w:lineRule="exact" w:line="293"/>
              <w:rPr>
                <w:rFonts w:cs="Calibri"/>
              </w:rPr>
            </w:pPr>
            <w:r>
              <w:rPr>
                <w:rFonts w:cs="Calibri"/>
              </w:rPr>
            </w:r>
          </w:p>
          <w:p>
            <w:pPr>
              <w:pStyle w:val="Normal"/>
              <w:widowControl w:val="false"/>
              <w:numPr>
                <w:ilvl w:val="0"/>
                <w:numId w:val="2"/>
              </w:numPr>
              <w:overflowPunct w:val="true"/>
              <w:jc w:val="both"/>
              <w:rPr>
                <w:rFonts w:cs="Calibri"/>
              </w:rPr>
            </w:pPr>
            <w:r>
              <w:rPr>
                <w:rFonts w:cs="Calibri"/>
              </w:rPr>
              <w:t xml:space="preserve">Perform specific job analysis, task analysis, and job matching support to students and host employers. </w:t>
            </w:r>
          </w:p>
          <w:p>
            <w:pPr>
              <w:pStyle w:val="Normal"/>
              <w:widowControl w:val="false"/>
              <w:spacing w:lineRule="exact" w:line="292"/>
              <w:rPr>
                <w:rFonts w:cs="Calibri"/>
              </w:rPr>
            </w:pPr>
            <w:r>
              <w:rPr>
                <w:rFonts w:cs="Calibri"/>
              </w:rPr>
            </w:r>
          </w:p>
          <w:p>
            <w:pPr>
              <w:pStyle w:val="Normal"/>
              <w:widowControl w:val="false"/>
              <w:numPr>
                <w:ilvl w:val="0"/>
                <w:numId w:val="2"/>
              </w:numPr>
              <w:overflowPunct w:val="true"/>
              <w:jc w:val="both"/>
              <w:rPr>
                <w:rFonts w:cs="Calibri"/>
              </w:rPr>
            </w:pPr>
            <w:r>
              <w:rPr>
                <w:rFonts w:cs="Calibri"/>
              </w:rPr>
              <w:t xml:space="preserve">To assist with the coordination of the rotation of placements for students at the host sites. </w:t>
            </w:r>
          </w:p>
          <w:p>
            <w:pPr>
              <w:pStyle w:val="Normal"/>
              <w:widowControl w:val="false"/>
              <w:spacing w:lineRule="exact" w:line="345"/>
              <w:rPr>
                <w:rFonts w:cs="Calibri"/>
              </w:rPr>
            </w:pPr>
            <w:r>
              <w:rPr>
                <w:rFonts w:cs="Calibri"/>
              </w:rPr>
            </w:r>
          </w:p>
          <w:p>
            <w:pPr>
              <w:pStyle w:val="Normal"/>
              <w:widowControl w:val="false"/>
              <w:numPr>
                <w:ilvl w:val="0"/>
                <w:numId w:val="2"/>
              </w:numPr>
              <w:overflowPunct w:val="true"/>
              <w:spacing w:lineRule="auto" w:line="216"/>
              <w:ind w:left="720" w:right="1500" w:hanging="360"/>
              <w:jc w:val="both"/>
              <w:rPr>
                <w:rFonts w:cs="Calibri"/>
              </w:rPr>
            </w:pPr>
            <w:r>
              <w:rPr>
                <w:rFonts w:cs="Calibri"/>
              </w:rPr>
              <w:t xml:space="preserve">To provide individualised support to students whilst on a placement and on educational visits/transition visits/medical visits where appropriate. </w:t>
            </w:r>
          </w:p>
          <w:p>
            <w:pPr>
              <w:pStyle w:val="Normal"/>
              <w:widowControl w:val="false"/>
              <w:spacing w:lineRule="exact" w:line="348"/>
              <w:rPr>
                <w:rFonts w:cs="Calibri"/>
              </w:rPr>
            </w:pPr>
            <w:r>
              <w:rPr>
                <w:rFonts w:cs="Calibri"/>
              </w:rPr>
            </w:r>
          </w:p>
          <w:p>
            <w:pPr>
              <w:pStyle w:val="Normal"/>
              <w:rPr/>
            </w:pPr>
            <w:r>
              <w:rPr>
                <w:rFonts w:eastAsia="Arial" w:cs="Arial"/>
              </w:rPr>
              <w:t xml:space="preserve">      </w:t>
            </w:r>
            <w:r>
              <w:rPr>
                <w:rFonts w:cs="Calibri"/>
              </w:rPr>
              <w:t xml:space="preserve">16.To communicate effectively with the teacher, head of department, Senior job coach, host </w:t>
            </w:r>
          </w:p>
          <w:p>
            <w:pPr>
              <w:pStyle w:val="Normal"/>
              <w:rPr/>
            </w:pPr>
            <w:r>
              <w:rPr>
                <w:rFonts w:eastAsia="Arial" w:cs="Arial"/>
              </w:rPr>
              <w:t xml:space="preserve">           </w:t>
            </w:r>
            <w:r>
              <w:rPr>
                <w:rFonts w:cs="Calibri"/>
              </w:rPr>
              <w:t>employers’ staff, co-workers, family members and external agency staff.</w:t>
            </w:r>
          </w:p>
          <w:p>
            <w:pPr>
              <w:pStyle w:val="Normal"/>
              <w:rPr>
                <w:rFonts w:cs="Calibri"/>
              </w:rPr>
            </w:pPr>
            <w:r>
              <w:rPr>
                <w:rFonts w:cs="Calibri"/>
              </w:rPr>
            </w:r>
          </w:p>
          <w:p>
            <w:pPr>
              <w:pStyle w:val="Normal"/>
              <w:widowControl w:val="false"/>
              <w:numPr>
                <w:ilvl w:val="0"/>
                <w:numId w:val="3"/>
              </w:numPr>
              <w:overflowPunct w:val="true"/>
              <w:spacing w:lineRule="auto" w:line="216"/>
              <w:ind w:left="720" w:right="600" w:hanging="360"/>
              <w:jc w:val="both"/>
              <w:rPr>
                <w:rFonts w:cs="Calibri"/>
              </w:rPr>
            </w:pPr>
            <w:r>
              <w:rPr>
                <w:rFonts w:cs="Calibri"/>
              </w:rPr>
              <w:t xml:space="preserve">To work with students, employers, families and external agencies to problem solve any issues relating to training and employment. </w:t>
            </w:r>
          </w:p>
          <w:p>
            <w:pPr>
              <w:pStyle w:val="Normal"/>
              <w:widowControl w:val="false"/>
              <w:spacing w:lineRule="exact" w:line="293"/>
              <w:rPr>
                <w:rFonts w:cs="Calibri"/>
                <w:sz w:val="24"/>
                <w:szCs w:val="24"/>
              </w:rPr>
            </w:pPr>
            <w:r>
              <w:rPr>
                <w:rFonts w:cs="Calibri"/>
                <w:sz w:val="24"/>
                <w:szCs w:val="24"/>
              </w:rPr>
            </w:r>
          </w:p>
          <w:p>
            <w:pPr>
              <w:pStyle w:val="Normal"/>
              <w:widowControl w:val="false"/>
              <w:numPr>
                <w:ilvl w:val="0"/>
                <w:numId w:val="3"/>
              </w:numPr>
              <w:overflowPunct w:val="true"/>
              <w:jc w:val="both"/>
              <w:rPr>
                <w:rFonts w:cs="Calibri"/>
              </w:rPr>
            </w:pPr>
            <w:r>
              <w:rPr>
                <w:rFonts w:cs="Calibri"/>
              </w:rPr>
              <w:t xml:space="preserve">Monitor and record daily attendance at work experience sites and to inform departments of absences. </w:t>
            </w:r>
          </w:p>
          <w:p>
            <w:pPr>
              <w:pStyle w:val="Normal"/>
              <w:widowControl w:val="false"/>
              <w:spacing w:lineRule="exact" w:line="295"/>
              <w:rPr>
                <w:rFonts w:cs="Calibri"/>
              </w:rPr>
            </w:pPr>
            <w:r>
              <w:rPr>
                <w:rFonts w:cs="Calibri"/>
              </w:rPr>
            </w:r>
          </w:p>
          <w:p>
            <w:pPr>
              <w:pStyle w:val="Normal"/>
              <w:widowControl w:val="false"/>
              <w:numPr>
                <w:ilvl w:val="0"/>
                <w:numId w:val="4"/>
              </w:numPr>
              <w:overflowPunct w:val="true"/>
              <w:jc w:val="both"/>
              <w:rPr>
                <w:rFonts w:cs="Calibri"/>
              </w:rPr>
            </w:pPr>
            <w:r>
              <w:rPr>
                <w:rFonts w:cs="Calibri"/>
              </w:rPr>
              <w:t xml:space="preserve">To identify and refer students for travel-training where appropriate. </w:t>
            </w:r>
          </w:p>
          <w:p>
            <w:pPr>
              <w:pStyle w:val="Normal"/>
              <w:rPr>
                <w:rFonts w:cs="Calibri"/>
              </w:rPr>
            </w:pPr>
            <w:r>
              <w:rPr>
                <w:rFonts w:cs="Calibri"/>
              </w:rPr>
            </w:r>
          </w:p>
          <w:p>
            <w:pPr>
              <w:pStyle w:val="Normal"/>
              <w:widowControl w:val="false"/>
              <w:rPr>
                <w:rFonts w:cs="Calibri"/>
                <w:b/>
                <w:b/>
                <w:bCs/>
                <w:sz w:val="24"/>
                <w:szCs w:val="24"/>
              </w:rPr>
            </w:pPr>
            <w:r>
              <w:rPr>
                <w:rFonts w:cs="Calibri"/>
                <w:b/>
                <w:bCs/>
                <w:sz w:val="24"/>
                <w:szCs w:val="24"/>
              </w:rPr>
              <w:t>Key Tasks - Supporting Teaching and Learning</w:t>
            </w:r>
          </w:p>
          <w:p>
            <w:pPr>
              <w:pStyle w:val="Normal"/>
              <w:widowControl w:val="false"/>
              <w:spacing w:lineRule="exact" w:line="346"/>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5"/>
              </w:numPr>
              <w:overflowPunct w:val="true"/>
              <w:spacing w:lineRule="auto" w:line="228"/>
              <w:jc w:val="both"/>
              <w:rPr>
                <w:rFonts w:cs="Calibri"/>
              </w:rPr>
            </w:pPr>
            <w:r>
              <w:rPr>
                <w:rFonts w:cs="Calibri"/>
              </w:rPr>
              <w:t xml:space="preserve">Assist in developing and maintaining a positive link between Springboard Project  and the students homes and to further establish and maintain regular contact with the families/carers of students being educated by Springboard Project. This may involve home visits and attendance at multi-agency meetings including annual reviews. </w:t>
            </w:r>
          </w:p>
          <w:p>
            <w:pPr>
              <w:pStyle w:val="Normal"/>
              <w:widowControl w:val="false"/>
              <w:spacing w:lineRule="exact" w:line="346"/>
              <w:rPr>
                <w:rFonts w:cs="Calibri"/>
              </w:rPr>
            </w:pPr>
            <w:r>
              <w:rPr>
                <w:rFonts w:cs="Calibri"/>
              </w:rPr>
            </w:r>
          </w:p>
          <w:p>
            <w:pPr>
              <w:pStyle w:val="Normal"/>
              <w:widowControl w:val="false"/>
              <w:numPr>
                <w:ilvl w:val="0"/>
                <w:numId w:val="5"/>
              </w:numPr>
              <w:overflowPunct w:val="true"/>
              <w:spacing w:lineRule="auto" w:line="216"/>
              <w:jc w:val="both"/>
              <w:rPr>
                <w:rFonts w:cs="Calibri"/>
              </w:rPr>
            </w:pPr>
            <w:r>
              <w:rPr>
                <w:rFonts w:cs="Calibri"/>
              </w:rPr>
              <w:t xml:space="preserve">Support the role of parents in student  learning and contribute to meetings with parents to provide constructive feedback on pupil progress, achievement, problems etc. </w:t>
            </w:r>
          </w:p>
          <w:p>
            <w:pPr>
              <w:pStyle w:val="Normal"/>
              <w:widowControl w:val="false"/>
              <w:spacing w:lineRule="exact" w:line="346"/>
              <w:rPr>
                <w:rFonts w:cs="Calibri"/>
              </w:rPr>
            </w:pPr>
            <w:r>
              <w:rPr>
                <w:rFonts w:cs="Calibri"/>
              </w:rPr>
            </w:r>
          </w:p>
          <w:p>
            <w:pPr>
              <w:pStyle w:val="ListParagraph"/>
              <w:numPr>
                <w:ilvl w:val="0"/>
                <w:numId w:val="5"/>
              </w:numPr>
              <w:spacing w:before="280" w:after="280"/>
              <w:contextualSpacing/>
              <w:rPr/>
            </w:pPr>
            <w:r>
              <w:rPr>
                <w:rFonts w:eastAsia="Times New Roman" w:cs="Arial" w:ascii="Arial" w:hAnsi="Arial"/>
                <w:b w:val="false"/>
                <w:bCs/>
                <w:color w:val="303030"/>
                <w:sz w:val="22"/>
                <w:szCs w:val="22"/>
                <w:lang w:eastAsia="en-GB"/>
              </w:rPr>
              <w:t>Deliver learning activities using the Universal Design for Learning (UDL) framework to make delivery models explicit and accessible for all learners.</w:t>
            </w:r>
            <w:r>
              <w:rPr>
                <w:rFonts w:cs="Arial" w:ascii="Arial" w:hAnsi="Arial"/>
                <w:b w:val="false"/>
                <w:bCs/>
                <w:sz w:val="22"/>
                <w:szCs w:val="22"/>
              </w:rPr>
              <w:t xml:space="preserve"> Which are part of Springboard Projects learning strategies.</w:t>
            </w:r>
          </w:p>
          <w:p>
            <w:pPr>
              <w:pStyle w:val="ListParagraph"/>
              <w:rPr>
                <w:rFonts w:cs="Calibri"/>
              </w:rPr>
            </w:pPr>
            <w:r>
              <w:rPr>
                <w:rFonts w:cs="Calibri"/>
              </w:rPr>
            </w:r>
          </w:p>
          <w:p>
            <w:pPr>
              <w:pStyle w:val="Normal"/>
              <w:widowControl w:val="false"/>
              <w:numPr>
                <w:ilvl w:val="0"/>
                <w:numId w:val="5"/>
              </w:numPr>
              <w:overflowPunct w:val="true"/>
              <w:spacing w:lineRule="auto" w:line="220"/>
              <w:jc w:val="both"/>
              <w:rPr>
                <w:rFonts w:cs="Calibri"/>
              </w:rPr>
            </w:pPr>
            <w:r>
              <w:rPr>
                <w:rFonts w:cs="Calibri"/>
              </w:rPr>
              <w:t xml:space="preserve">Provide objective and accurate feedback and reports as required on pupil achievement, progress, and other matters, both in lessons and other activities. Systematically record students’ progress and achievements, ensuring availability of appropriate evidence. </w:t>
            </w:r>
          </w:p>
          <w:p>
            <w:pPr>
              <w:pStyle w:val="ListParagraph"/>
              <w:rPr>
                <w:rFonts w:cs="Calibri"/>
              </w:rPr>
            </w:pPr>
            <w:r>
              <w:rPr>
                <w:rFonts w:cs="Calibri"/>
              </w:rPr>
            </w:r>
          </w:p>
          <w:p>
            <w:pPr>
              <w:pStyle w:val="Normal"/>
              <w:widowControl w:val="false"/>
              <w:numPr>
                <w:ilvl w:val="0"/>
                <w:numId w:val="5"/>
              </w:numPr>
              <w:overflowPunct w:val="true"/>
              <w:jc w:val="both"/>
              <w:rPr>
                <w:rFonts w:cs="Calibri"/>
              </w:rPr>
            </w:pPr>
            <w:r>
              <w:rPr>
                <w:rFonts w:cs="Calibri"/>
              </w:rPr>
              <w:t xml:space="preserve">Organise and manage an appropriate learning environment and resources. </w:t>
            </w:r>
          </w:p>
          <w:p>
            <w:pPr>
              <w:pStyle w:val="ListParagraph"/>
              <w:rPr>
                <w:rFonts w:cs="Calibri"/>
              </w:rPr>
            </w:pPr>
            <w:r>
              <w:rPr>
                <w:rFonts w:cs="Calibri"/>
              </w:rPr>
            </w:r>
          </w:p>
          <w:p>
            <w:pPr>
              <w:pStyle w:val="Normal"/>
              <w:widowControl w:val="false"/>
              <w:numPr>
                <w:ilvl w:val="0"/>
                <w:numId w:val="5"/>
              </w:numPr>
              <w:overflowPunct w:val="true"/>
              <w:jc w:val="both"/>
              <w:rPr>
                <w:rFonts w:cs="Calibri"/>
              </w:rPr>
            </w:pPr>
            <w:r>
              <w:rPr>
                <w:rFonts w:cs="Calibri"/>
              </w:rPr>
              <w:t>Provide clerical support for teachers and senior job coach, e.g. photocopying, filing, record-keeping, collecting money, administering coursework, production of work sheets for agreed activities</w:t>
            </w:r>
          </w:p>
          <w:p>
            <w:pPr>
              <w:pStyle w:val="ListParagraph"/>
              <w:rPr>
                <w:rFonts w:cs="Calibri"/>
              </w:rPr>
            </w:pPr>
            <w:r>
              <w:rPr>
                <w:rFonts w:cs="Calibri"/>
              </w:rPr>
            </w:r>
          </w:p>
          <w:p>
            <w:pPr>
              <w:pStyle w:val="Normal"/>
              <w:widowControl w:val="false"/>
              <w:overflowPunct w:val="true"/>
              <w:ind w:left="720" w:right="0" w:hanging="0"/>
              <w:jc w:val="both"/>
              <w:rPr>
                <w:rFonts w:cs="Calibri"/>
              </w:rPr>
            </w:pPr>
            <w:r>
              <w:rPr>
                <w:rFonts w:cs="Calibri"/>
              </w:rPr>
            </w:r>
          </w:p>
          <w:p>
            <w:pPr>
              <w:pStyle w:val="Normal"/>
              <w:widowControl w:val="false"/>
              <w:numPr>
                <w:ilvl w:val="0"/>
                <w:numId w:val="5"/>
              </w:numPr>
              <w:overflowPunct w:val="true"/>
              <w:spacing w:lineRule="auto" w:line="216"/>
              <w:ind w:left="720" w:right="20" w:hanging="360"/>
              <w:jc w:val="both"/>
              <w:rPr>
                <w:rFonts w:cs="Calibri"/>
              </w:rPr>
            </w:pPr>
            <w:r>
              <w:rPr>
                <w:rFonts w:cs="Calibri"/>
              </w:rPr>
              <w:t xml:space="preserve">Administer and mark straightforward routine tests, e.g. spelling or mental arithmetic, and invigilate tests as required. </w:t>
            </w:r>
          </w:p>
          <w:p>
            <w:pPr>
              <w:pStyle w:val="Normal"/>
              <w:widowControl w:val="false"/>
              <w:spacing w:lineRule="exact" w:line="293"/>
              <w:rPr>
                <w:rFonts w:cs="Calibri"/>
              </w:rPr>
            </w:pPr>
            <w:r>
              <w:rPr>
                <w:rFonts w:cs="Calibri"/>
              </w:rPr>
            </w:r>
          </w:p>
          <w:p>
            <w:pPr>
              <w:pStyle w:val="Normal"/>
              <w:widowControl w:val="false"/>
              <w:numPr>
                <w:ilvl w:val="0"/>
                <w:numId w:val="5"/>
              </w:numPr>
              <w:overflowPunct w:val="true"/>
              <w:jc w:val="both"/>
              <w:rPr>
                <w:rFonts w:cs="Calibri"/>
              </w:rPr>
            </w:pPr>
            <w:r>
              <w:rPr>
                <w:rFonts w:cs="Calibri"/>
              </w:rPr>
              <w:t xml:space="preserve">To provide and share information for student progression targets and annual reviews. </w:t>
            </w:r>
          </w:p>
          <w:p>
            <w:pPr>
              <w:pStyle w:val="Normal"/>
              <w:widowControl w:val="false"/>
              <w:spacing w:lineRule="exact" w:line="293"/>
              <w:rPr>
                <w:rFonts w:cs="Calibri"/>
              </w:rPr>
            </w:pPr>
            <w:r>
              <w:rPr>
                <w:rFonts w:cs="Calibri"/>
              </w:rPr>
            </w:r>
          </w:p>
          <w:p>
            <w:pPr>
              <w:pStyle w:val="ListParagraph"/>
              <w:numPr>
                <w:ilvl w:val="0"/>
                <w:numId w:val="5"/>
              </w:numPr>
              <w:spacing w:before="280" w:after="0"/>
              <w:contextualSpacing/>
              <w:rPr>
                <w:rFonts w:eastAsia="Times New Roman" w:cs="Arial"/>
                <w:b w:val="false"/>
                <w:b w:val="false"/>
                <w:bCs/>
                <w:color w:val="303030"/>
                <w:lang w:eastAsia="en-GB"/>
              </w:rPr>
            </w:pPr>
            <w:r>
              <w:rPr>
                <w:rFonts w:eastAsia="Times New Roman" w:cs="Arial"/>
                <w:b w:val="false"/>
                <w:bCs/>
                <w:color w:val="303030"/>
                <w:lang w:eastAsia="en-GB"/>
              </w:rPr>
              <w:t>Assessment &amp; Data:</w:t>
            </w:r>
          </w:p>
          <w:p>
            <w:pPr>
              <w:pStyle w:val="Normal"/>
              <w:numPr>
                <w:ilvl w:val="1"/>
                <w:numId w:val="5"/>
              </w:numPr>
              <w:spacing w:before="0" w:after="0"/>
              <w:rPr>
                <w:rFonts w:eastAsia="Times New Roman" w:cs="Arial"/>
                <w:color w:val="303030"/>
                <w:lang w:eastAsia="en-GB"/>
              </w:rPr>
            </w:pPr>
            <w:r>
              <w:rPr>
                <w:rFonts w:eastAsia="Times New Roman" w:cs="Arial"/>
                <w:color w:val="303030"/>
                <w:lang w:eastAsia="en-GB"/>
              </w:rPr>
              <w:t>Maintain weekly updates on Earwig, making judgements and uploading evidence to track progress.</w:t>
            </w:r>
          </w:p>
          <w:p>
            <w:pPr>
              <w:pStyle w:val="Normal"/>
              <w:numPr>
                <w:ilvl w:val="1"/>
                <w:numId w:val="5"/>
              </w:numPr>
              <w:spacing w:before="0" w:after="0"/>
              <w:rPr>
                <w:rFonts w:eastAsia="Times New Roman" w:cs="Arial"/>
                <w:color w:val="303030"/>
                <w:lang w:eastAsia="en-GB"/>
              </w:rPr>
            </w:pPr>
            <w:r>
              <w:rPr>
                <w:rFonts w:eastAsia="Times New Roman" w:cs="Arial"/>
                <w:color w:val="303030"/>
                <w:lang w:eastAsia="en-GB"/>
              </w:rPr>
              <w:t>Utilize the Skills Builder framework to direct and track cultural capital and employability outcomes.</w:t>
            </w:r>
          </w:p>
          <w:p>
            <w:pPr>
              <w:pStyle w:val="Normal"/>
              <w:numPr>
                <w:ilvl w:val="1"/>
                <w:numId w:val="5"/>
              </w:numPr>
              <w:spacing w:before="0" w:after="280"/>
              <w:rPr>
                <w:rFonts w:eastAsia="Times New Roman" w:cs="Arial"/>
                <w:color w:val="303030"/>
                <w:lang w:eastAsia="en-GB"/>
              </w:rPr>
            </w:pPr>
            <w:r>
              <w:rPr>
                <w:rFonts w:eastAsia="Times New Roman" w:cs="Arial"/>
                <w:color w:val="303030"/>
                <w:lang w:eastAsia="en-GB"/>
              </w:rPr>
              <w:t>Support the use of Arbor for summative assessments and BKSB for tracking progress in Maths and English.</w:t>
            </w:r>
          </w:p>
          <w:p>
            <w:pPr>
              <w:pStyle w:val="Normal"/>
              <w:widowControl w:val="false"/>
              <w:spacing w:lineRule="exact" w:line="292"/>
              <w:rPr>
                <w:rFonts w:cs="Calibri"/>
              </w:rPr>
            </w:pPr>
            <w:r>
              <w:rPr>
                <w:rFonts w:cs="Calibri"/>
              </w:rPr>
            </w:r>
          </w:p>
          <w:p>
            <w:pPr>
              <w:pStyle w:val="Normal"/>
              <w:widowControl w:val="false"/>
              <w:numPr>
                <w:ilvl w:val="0"/>
                <w:numId w:val="5"/>
              </w:numPr>
              <w:overflowPunct w:val="true"/>
              <w:jc w:val="both"/>
              <w:rPr>
                <w:rFonts w:cs="Calibri"/>
              </w:rPr>
            </w:pPr>
            <w:r>
              <w:rPr>
                <w:rFonts w:cs="Calibri"/>
              </w:rPr>
              <w:t xml:space="preserve">To complete EV forms if necessary. </w:t>
            </w:r>
          </w:p>
          <w:p>
            <w:pPr>
              <w:pStyle w:val="Normal"/>
              <w:rPr/>
            </w:pPr>
            <w:r>
              <w:rPr/>
            </w:r>
          </w:p>
          <w:p>
            <w:pPr>
              <w:pStyle w:val="Normal"/>
              <w:widowControl w:val="false"/>
              <w:rPr>
                <w:rFonts w:cs="Calibri"/>
                <w:b/>
                <w:b/>
                <w:bCs/>
                <w:sz w:val="24"/>
                <w:szCs w:val="24"/>
              </w:rPr>
            </w:pPr>
            <w:r>
              <w:rPr>
                <w:rFonts w:cs="Calibri"/>
                <w:b/>
                <w:bCs/>
                <w:sz w:val="24"/>
                <w:szCs w:val="24"/>
              </w:rPr>
            </w:r>
          </w:p>
          <w:p>
            <w:pPr>
              <w:pStyle w:val="Normal"/>
              <w:widowControl w:val="false"/>
              <w:rPr>
                <w:rFonts w:cs="Calibri"/>
                <w:b/>
                <w:b/>
                <w:bCs/>
                <w:sz w:val="24"/>
                <w:szCs w:val="24"/>
              </w:rPr>
            </w:pPr>
            <w:r>
              <w:rPr>
                <w:rFonts w:cs="Calibri"/>
                <w:b/>
                <w:bCs/>
                <w:sz w:val="24"/>
                <w:szCs w:val="24"/>
              </w:rPr>
              <w:t>General Tasks- Supporting the organisation</w:t>
            </w:r>
          </w:p>
          <w:p>
            <w:pPr>
              <w:pStyle w:val="Normal"/>
              <w:widowControl w:val="false"/>
              <w:spacing w:lineRule="exact" w:line="346"/>
              <w:rPr>
                <w:rFonts w:ascii="Times New Roman" w:hAnsi="Times New Roman" w:cs="Times New Roman"/>
                <w:sz w:val="24"/>
                <w:szCs w:val="24"/>
              </w:rPr>
            </w:pPr>
            <w:r>
              <w:rPr>
                <w:rFonts w:cs="Times New Roman" w:ascii="Times New Roman" w:hAnsi="Times New Roman"/>
                <w:sz w:val="24"/>
                <w:szCs w:val="24"/>
              </w:rPr>
            </w:r>
          </w:p>
          <w:p>
            <w:pPr>
              <w:pStyle w:val="Normal"/>
              <w:widowControl w:val="false"/>
              <w:overflowPunct w:val="true"/>
              <w:spacing w:lineRule="auto" w:line="228"/>
              <w:ind w:left="720" w:right="0" w:hanging="0"/>
              <w:jc w:val="both"/>
              <w:rPr>
                <w:rFonts w:ascii="Times New Roman" w:hAnsi="Times New Roman" w:cs="Calibri"/>
                <w:sz w:val="24"/>
                <w:szCs w:val="24"/>
              </w:rPr>
            </w:pPr>
            <w:r>
              <w:rPr>
                <w:rFonts w:cs="Calibri" w:ascii="Times New Roman" w:hAnsi="Times New Roman"/>
                <w:sz w:val="24"/>
                <w:szCs w:val="24"/>
              </w:rPr>
            </w:r>
          </w:p>
          <w:p>
            <w:pPr>
              <w:pStyle w:val="Normal"/>
              <w:widowControl w:val="false"/>
              <w:numPr>
                <w:ilvl w:val="0"/>
                <w:numId w:val="6"/>
              </w:numPr>
              <w:overflowPunct w:val="true"/>
              <w:spacing w:lineRule="auto" w:line="228"/>
              <w:ind w:left="720" w:right="0" w:hanging="366"/>
              <w:jc w:val="both"/>
              <w:rPr>
                <w:rFonts w:cs="Calibri"/>
              </w:rPr>
            </w:pPr>
            <w:r>
              <w:rPr>
                <w:rFonts w:cs="Calibri"/>
              </w:rPr>
              <w:t xml:space="preserve">Contribute to a trauma informed ecosystem for all staff and students, focusing on predictability, flexibility and empowerment. Promote positive values, attitudes and behaviour. Anticipate and manage promptly with challenging behaviour, conflicts and incidents whilst encouraging students to take responsibility for their own behaviour, in line with Springboard Project policies </w:t>
            </w:r>
          </w:p>
          <w:p>
            <w:pPr>
              <w:pStyle w:val="Normal"/>
              <w:widowControl w:val="false"/>
              <w:overflowPunct w:val="true"/>
              <w:spacing w:lineRule="auto" w:line="228"/>
              <w:ind w:left="720" w:right="0" w:hanging="0"/>
              <w:jc w:val="both"/>
              <w:rPr>
                <w:rFonts w:cs="Calibri"/>
              </w:rPr>
            </w:pPr>
            <w:r>
              <w:rPr>
                <w:rFonts w:cs="Calibri"/>
              </w:rPr>
            </w:r>
          </w:p>
          <w:p>
            <w:pPr>
              <w:pStyle w:val="Normal"/>
              <w:widowControl w:val="false"/>
              <w:spacing w:lineRule="exact" w:line="348"/>
              <w:rPr>
                <w:rFonts w:cs="Calibri"/>
              </w:rPr>
            </w:pPr>
            <w:r>
              <w:rPr>
                <w:rFonts w:cs="Calibri"/>
              </w:rPr>
            </w:r>
          </w:p>
          <w:p>
            <w:pPr>
              <w:pStyle w:val="Normal"/>
              <w:widowControl w:val="false"/>
              <w:numPr>
                <w:ilvl w:val="0"/>
                <w:numId w:val="6"/>
              </w:numPr>
              <w:overflowPunct w:val="true"/>
              <w:spacing w:lineRule="auto" w:line="220"/>
              <w:ind w:left="720" w:right="20" w:hanging="366"/>
              <w:jc w:val="both"/>
              <w:rPr>
                <w:rFonts w:cs="Calibri"/>
              </w:rPr>
            </w:pPr>
            <w:r>
              <w:rPr>
                <w:rFonts w:cs="Calibri"/>
              </w:rPr>
              <w:t xml:space="preserve">Establish constructive relationships and communicate with other agencies/professionals, in liaison with the line manager, to support the achievement and progress of pupils. Contribute to the development of appropriate multi-agency approaches to supporting pupils. </w:t>
            </w:r>
          </w:p>
          <w:p>
            <w:pPr>
              <w:pStyle w:val="Normal"/>
              <w:widowControl w:val="false"/>
              <w:spacing w:lineRule="exact" w:line="347"/>
              <w:rPr>
                <w:rFonts w:cs="Calibri"/>
              </w:rPr>
            </w:pPr>
            <w:r>
              <w:rPr>
                <w:rFonts w:cs="Calibri"/>
              </w:rPr>
            </w:r>
          </w:p>
          <w:p>
            <w:pPr>
              <w:pStyle w:val="Normal"/>
              <w:widowControl w:val="false"/>
              <w:numPr>
                <w:ilvl w:val="0"/>
                <w:numId w:val="6"/>
              </w:numPr>
              <w:overflowPunct w:val="true"/>
              <w:spacing w:lineRule="auto" w:line="216"/>
              <w:ind w:left="720" w:right="20" w:hanging="366"/>
              <w:jc w:val="both"/>
              <w:rPr>
                <w:rFonts w:cs="Calibri"/>
              </w:rPr>
            </w:pPr>
            <w:r>
              <w:rPr>
                <w:rFonts w:cs="Calibri"/>
              </w:rPr>
              <w:t xml:space="preserve">To transport students to enable them to access a broad and balanced curriculum. (Following specific training and appropriate checks on own vehicle and insurance where appropriate) </w:t>
            </w:r>
          </w:p>
          <w:p>
            <w:pPr>
              <w:pStyle w:val="Normal"/>
              <w:widowControl w:val="false"/>
              <w:overflowPunct w:val="true"/>
              <w:spacing w:lineRule="auto" w:line="216"/>
              <w:ind w:left="0" w:right="20" w:hanging="0"/>
              <w:jc w:val="both"/>
              <w:rPr>
                <w:rFonts w:cs="Calibri"/>
              </w:rPr>
            </w:pPr>
            <w:r>
              <w:rPr>
                <w:rFonts w:cs="Calibri"/>
              </w:rPr>
            </w:r>
          </w:p>
          <w:p>
            <w:pPr>
              <w:pStyle w:val="Normal"/>
              <w:widowControl w:val="false"/>
              <w:numPr>
                <w:ilvl w:val="0"/>
                <w:numId w:val="6"/>
              </w:numPr>
              <w:overflowPunct w:val="true"/>
              <w:ind w:left="720" w:right="0" w:hanging="366"/>
              <w:jc w:val="both"/>
              <w:rPr>
                <w:rFonts w:cs="Calibri"/>
              </w:rPr>
            </w:pPr>
            <w:r>
              <w:rPr>
                <w:rFonts w:cs="Calibri"/>
              </w:rPr>
              <w:t xml:space="preserve">Deliver out-of-school learning activities within guidelines established by the New Bridge Group. </w:t>
            </w:r>
          </w:p>
          <w:p>
            <w:pPr>
              <w:pStyle w:val="Normal"/>
              <w:widowControl w:val="false"/>
              <w:spacing w:lineRule="exact" w:line="346"/>
              <w:rPr>
                <w:rFonts w:cs="Calibri"/>
              </w:rPr>
            </w:pPr>
            <w:r>
              <w:rPr>
                <w:rFonts w:cs="Calibri"/>
              </w:rPr>
            </w:r>
          </w:p>
          <w:p>
            <w:pPr>
              <w:pStyle w:val="Normal"/>
              <w:widowControl w:val="false"/>
              <w:numPr>
                <w:ilvl w:val="0"/>
                <w:numId w:val="6"/>
              </w:numPr>
              <w:overflowPunct w:val="true"/>
              <w:spacing w:lineRule="auto" w:line="216"/>
              <w:ind w:left="720" w:right="20" w:hanging="366"/>
              <w:jc w:val="both"/>
              <w:rPr>
                <w:rFonts w:cs="Calibri"/>
              </w:rPr>
            </w:pPr>
            <w:r>
              <w:rPr>
                <w:rFonts w:cs="Calibri"/>
              </w:rPr>
              <w:t xml:space="preserve">Where appropriate, contribute to the identification and implementation of appropriate out of school learning activities, which consolidate and extend the school activities. </w:t>
            </w:r>
          </w:p>
          <w:p>
            <w:pPr>
              <w:pStyle w:val="ListParagraph"/>
              <w:rPr>
                <w:rFonts w:cs="Calibri"/>
              </w:rPr>
            </w:pPr>
            <w:r>
              <w:rPr>
                <w:rFonts w:cs="Calibri"/>
              </w:rPr>
            </w:r>
          </w:p>
          <w:p>
            <w:pPr>
              <w:pStyle w:val="Normal"/>
              <w:widowControl w:val="false"/>
              <w:numPr>
                <w:ilvl w:val="0"/>
                <w:numId w:val="6"/>
              </w:numPr>
              <w:overflowPunct w:val="true"/>
              <w:spacing w:lineRule="auto" w:line="216"/>
              <w:ind w:left="720" w:right="20" w:hanging="366"/>
              <w:jc w:val="both"/>
              <w:rPr>
                <w:rFonts w:cs="Calibri"/>
              </w:rPr>
            </w:pPr>
            <w:r>
              <w:rPr>
                <w:rFonts w:cs="Calibri"/>
              </w:rPr>
              <w:t>Provide cover for classes during short-term absence of teachers or a senior job coach within the agreed system of supervision. Maintain good order and keep pupils on task. This could involve adjusting activities to take account of student needs and responding to student questions</w:t>
            </w:r>
          </w:p>
          <w:p>
            <w:pPr>
              <w:pStyle w:val="Normal"/>
              <w:widowControl w:val="false"/>
              <w:overflowPunct w:val="true"/>
              <w:jc w:val="both"/>
              <w:rPr>
                <w:rFonts w:cs="Calibri"/>
              </w:rPr>
            </w:pPr>
            <w:r>
              <w:rPr>
                <w:rFonts w:cs="Calibri"/>
              </w:rPr>
            </w:r>
          </w:p>
          <w:p>
            <w:pPr>
              <w:pStyle w:val="Normal"/>
              <w:widowControl w:val="false"/>
              <w:rPr>
                <w:rFonts w:cs="Calibri"/>
                <w:b/>
                <w:b/>
                <w:bCs/>
                <w:sz w:val="24"/>
                <w:szCs w:val="24"/>
              </w:rPr>
            </w:pPr>
            <w:r>
              <w:rPr>
                <w:rFonts w:cs="Calibri"/>
                <w:b/>
                <w:bCs/>
                <w:sz w:val="24"/>
                <w:szCs w:val="24"/>
              </w:rPr>
            </w:r>
          </w:p>
          <w:p>
            <w:pPr>
              <w:pStyle w:val="Normal"/>
              <w:widowControl w:val="false"/>
              <w:rPr>
                <w:rFonts w:cs="Calibri"/>
                <w:b/>
                <w:b/>
                <w:bCs/>
                <w:sz w:val="24"/>
                <w:szCs w:val="24"/>
              </w:rPr>
            </w:pPr>
            <w:r>
              <w:rPr>
                <w:rFonts w:cs="Calibri"/>
                <w:b/>
                <w:bCs/>
                <w:sz w:val="24"/>
                <w:szCs w:val="24"/>
              </w:rPr>
            </w:r>
          </w:p>
          <w:p>
            <w:pPr>
              <w:pStyle w:val="Normal"/>
              <w:widowControl w:val="false"/>
              <w:rPr>
                <w:rFonts w:cs="Calibri"/>
                <w:b/>
                <w:b/>
                <w:bCs/>
                <w:sz w:val="24"/>
                <w:szCs w:val="24"/>
              </w:rPr>
            </w:pPr>
            <w:r>
              <w:rPr>
                <w:rFonts w:cs="Calibri"/>
                <w:b/>
                <w:bCs/>
                <w:sz w:val="24"/>
                <w:szCs w:val="24"/>
              </w:rPr>
            </w:r>
          </w:p>
          <w:p>
            <w:pPr>
              <w:pStyle w:val="Normal"/>
              <w:widowControl w:val="false"/>
              <w:rPr>
                <w:rFonts w:cs="Calibri"/>
                <w:b/>
                <w:b/>
                <w:bCs/>
                <w:sz w:val="24"/>
                <w:szCs w:val="24"/>
              </w:rPr>
            </w:pPr>
            <w:r>
              <w:rPr>
                <w:rFonts w:cs="Calibri"/>
                <w:b/>
                <w:bCs/>
                <w:sz w:val="24"/>
                <w:szCs w:val="24"/>
              </w:rPr>
            </w:r>
          </w:p>
          <w:p>
            <w:pPr>
              <w:pStyle w:val="Normal"/>
              <w:widowControl w:val="false"/>
              <w:rPr>
                <w:rFonts w:cs="Calibri"/>
                <w:b/>
                <w:b/>
                <w:bCs/>
                <w:sz w:val="24"/>
                <w:szCs w:val="24"/>
              </w:rPr>
            </w:pPr>
            <w:r>
              <w:rPr>
                <w:rFonts w:cs="Calibri"/>
                <w:b/>
                <w:bCs/>
                <w:sz w:val="24"/>
                <w:szCs w:val="24"/>
              </w:rPr>
            </w:r>
          </w:p>
          <w:p>
            <w:pPr>
              <w:pStyle w:val="Normal"/>
              <w:widowControl w:val="false"/>
              <w:rPr>
                <w:rFonts w:cs="Calibri"/>
                <w:b/>
                <w:b/>
                <w:bCs/>
                <w:sz w:val="24"/>
                <w:szCs w:val="24"/>
              </w:rPr>
            </w:pPr>
            <w:r>
              <w:rPr>
                <w:rFonts w:cs="Calibri"/>
                <w:b/>
                <w:bCs/>
                <w:sz w:val="24"/>
                <w:szCs w:val="24"/>
              </w:rPr>
              <w:t>Other Duties</w:t>
            </w:r>
          </w:p>
          <w:p>
            <w:pPr>
              <w:pStyle w:val="Normal"/>
              <w:widowControl w:val="false"/>
              <w:rPr>
                <w:rFonts w:cs="Calibri"/>
                <w:b/>
                <w:b/>
                <w:bCs/>
                <w:sz w:val="24"/>
                <w:szCs w:val="24"/>
              </w:rPr>
            </w:pPr>
            <w:r>
              <w:rPr>
                <w:rFonts w:cs="Calibri"/>
                <w:b/>
                <w:bCs/>
                <w:sz w:val="24"/>
                <w:szCs w:val="24"/>
              </w:rPr>
            </w:r>
          </w:p>
          <w:p>
            <w:pPr>
              <w:pStyle w:val="Normal"/>
              <w:widowControl w:val="false"/>
              <w:numPr>
                <w:ilvl w:val="0"/>
                <w:numId w:val="7"/>
              </w:numPr>
              <w:overflowPunct w:val="true"/>
              <w:spacing w:lineRule="auto" w:line="216"/>
              <w:ind w:left="720" w:right="220" w:hanging="366"/>
              <w:jc w:val="both"/>
              <w:rPr>
                <w:rFonts w:cs="Calibri"/>
                <w:color w:val="0D0D0D"/>
              </w:rPr>
            </w:pPr>
            <w:r>
              <w:rPr>
                <w:rFonts w:cs="Calibri"/>
                <w:color w:val="0D0D0D"/>
              </w:rPr>
              <w:t xml:space="preserve">To understand the importance of inclusion, equality and diversity, both when working with pupils and with colleagues, and to promote equal opportunities for all. </w:t>
            </w:r>
          </w:p>
          <w:p>
            <w:pPr>
              <w:pStyle w:val="Normal"/>
              <w:widowControl w:val="false"/>
              <w:spacing w:lineRule="exact" w:line="293"/>
              <w:rPr>
                <w:rFonts w:cs="Calibri"/>
                <w:color w:val="0D0D0D"/>
              </w:rPr>
            </w:pPr>
            <w:r>
              <w:rPr>
                <w:rFonts w:cs="Calibri"/>
                <w:color w:val="0D0D0D"/>
              </w:rPr>
            </w:r>
          </w:p>
          <w:p>
            <w:pPr>
              <w:pStyle w:val="Normal"/>
              <w:widowControl w:val="false"/>
              <w:numPr>
                <w:ilvl w:val="0"/>
                <w:numId w:val="7"/>
              </w:numPr>
              <w:overflowPunct w:val="true"/>
              <w:ind w:left="720" w:right="0" w:hanging="366"/>
              <w:jc w:val="both"/>
              <w:rPr>
                <w:rFonts w:cs="Calibri"/>
                <w:color w:val="0D0D0D"/>
              </w:rPr>
            </w:pPr>
            <w:r>
              <w:rPr>
                <w:rFonts w:cs="Calibri"/>
                <w:color w:val="0D0D0D"/>
              </w:rPr>
              <w:t xml:space="preserve">To uphold and promote the values and the ethos of the New Bridge Group. </w:t>
            </w:r>
          </w:p>
          <w:p>
            <w:pPr>
              <w:pStyle w:val="Normal"/>
              <w:widowControl w:val="false"/>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7"/>
              </w:numPr>
              <w:overflowPunct w:val="true"/>
              <w:spacing w:lineRule="auto" w:line="220"/>
              <w:ind w:left="720" w:right="80" w:hanging="366"/>
              <w:jc w:val="both"/>
              <w:rPr>
                <w:rFonts w:cs="Calibri"/>
                <w:color w:val="0D0D0D"/>
              </w:rPr>
            </w:pPr>
            <w:r>
              <w:rPr>
                <w:rFonts w:cs="Calibri"/>
                <w:color w:val="0D0D0D"/>
              </w:rPr>
              <w:t xml:space="preserve">To implement and uphold the policies, procedures and codes of practice of the New Bridge Group, including relating to customer care, finance, data protection, ICT, health &amp; safety, anti-bullying and safeguarding/child protection. </w:t>
            </w:r>
          </w:p>
          <w:p>
            <w:pPr>
              <w:pStyle w:val="Normal"/>
              <w:widowControl w:val="false"/>
              <w:spacing w:lineRule="exact" w:line="347"/>
              <w:rPr>
                <w:rFonts w:cs="Calibri"/>
                <w:color w:val="0D0D0D"/>
              </w:rPr>
            </w:pPr>
            <w:r>
              <w:rPr>
                <w:rFonts w:cs="Calibri"/>
                <w:color w:val="0D0D0D"/>
              </w:rPr>
            </w:r>
          </w:p>
          <w:p>
            <w:pPr>
              <w:pStyle w:val="Normal"/>
              <w:widowControl w:val="false"/>
              <w:numPr>
                <w:ilvl w:val="0"/>
                <w:numId w:val="7"/>
              </w:numPr>
              <w:overflowPunct w:val="true"/>
              <w:spacing w:lineRule="auto" w:line="223"/>
              <w:ind w:left="720" w:right="180" w:hanging="366"/>
              <w:jc w:val="both"/>
              <w:rPr>
                <w:rFonts w:cs="Calibri"/>
                <w:color w:val="0D0D0D"/>
              </w:rPr>
            </w:pPr>
            <w:r>
              <w:rPr>
                <w:rFonts w:cs="Calibri"/>
                <w:color w:val="0D0D0D"/>
              </w:rPr>
              <w:t>To take a pro-active approach to health and safety, working with others in the school to minimise and mitigate potential hazards and risks, and actively contribute to the security of the New Bridge Group, e.g. challenging a stranger on the premises.</w:t>
            </w:r>
          </w:p>
          <w:p>
            <w:pPr>
              <w:pStyle w:val="ListParagraph"/>
              <w:rPr>
                <w:rFonts w:cs="Calibri"/>
                <w:color w:val="0D0D0D"/>
              </w:rPr>
            </w:pPr>
            <w:r>
              <w:rPr>
                <w:rFonts w:cs="Calibri"/>
                <w:color w:val="0D0D0D"/>
              </w:rPr>
            </w:r>
          </w:p>
          <w:p>
            <w:pPr>
              <w:pStyle w:val="Normal"/>
              <w:widowControl w:val="false"/>
              <w:numPr>
                <w:ilvl w:val="0"/>
                <w:numId w:val="7"/>
              </w:numPr>
              <w:overflowPunct w:val="true"/>
              <w:spacing w:lineRule="auto" w:line="223"/>
              <w:ind w:left="720" w:right="180" w:hanging="366"/>
              <w:jc w:val="both"/>
              <w:rPr>
                <w:rFonts w:cs="Calibri"/>
                <w:color w:val="0D0D0D"/>
              </w:rPr>
            </w:pPr>
            <w:r>
              <w:rPr>
                <w:rFonts w:cs="Calibri"/>
                <w:color w:val="0D0D0D"/>
              </w:rPr>
              <w:t>To participate and engage with workplace learning and development opportunities, subject to the group’s training plan, working to continually improve own performance and that of the team/New Bridge Group.</w:t>
            </w:r>
          </w:p>
          <w:p>
            <w:pPr>
              <w:pStyle w:val="ListParagraph"/>
              <w:rPr>
                <w:rFonts w:cs="Calibri"/>
                <w:color w:val="0D0D0D"/>
              </w:rPr>
            </w:pPr>
            <w:r>
              <w:rPr>
                <w:rFonts w:cs="Calibri"/>
                <w:color w:val="0D0D0D"/>
              </w:rPr>
            </w:r>
          </w:p>
          <w:p>
            <w:pPr>
              <w:pStyle w:val="Normal"/>
              <w:widowControl w:val="false"/>
              <w:numPr>
                <w:ilvl w:val="0"/>
                <w:numId w:val="7"/>
              </w:numPr>
              <w:overflowPunct w:val="true"/>
              <w:spacing w:lineRule="auto" w:line="223"/>
              <w:ind w:left="720" w:right="180" w:hanging="366"/>
              <w:jc w:val="both"/>
              <w:rPr>
                <w:rFonts w:cs="Calibri"/>
                <w:color w:val="0D0D0D"/>
              </w:rPr>
            </w:pPr>
            <w:r>
              <w:rPr>
                <w:rFonts w:cs="Calibri"/>
                <w:color w:val="0D0D0D"/>
              </w:rPr>
              <w:t xml:space="preserve">To attend and participate in relevant meetings as appropriate. </w:t>
            </w:r>
          </w:p>
          <w:p>
            <w:pPr>
              <w:pStyle w:val="ListParagraph"/>
              <w:rPr>
                <w:rFonts w:cs="Calibri"/>
                <w:color w:val="0D0D0D"/>
              </w:rPr>
            </w:pPr>
            <w:r>
              <w:rPr>
                <w:rFonts w:cs="Calibri"/>
                <w:color w:val="0D0D0D"/>
              </w:rPr>
            </w:r>
          </w:p>
          <w:p>
            <w:pPr>
              <w:pStyle w:val="Normal"/>
              <w:widowControl w:val="false"/>
              <w:numPr>
                <w:ilvl w:val="0"/>
                <w:numId w:val="7"/>
              </w:numPr>
              <w:overflowPunct w:val="true"/>
              <w:spacing w:lineRule="auto" w:line="223"/>
              <w:ind w:left="720" w:right="180" w:hanging="366"/>
              <w:jc w:val="both"/>
              <w:rPr>
                <w:rFonts w:cs="Calibri"/>
                <w:color w:val="0D0D0D"/>
              </w:rPr>
            </w:pPr>
            <w:r>
              <w:rPr>
                <w:rFonts w:cs="Calibri"/>
                <w:color w:val="0D0D0D"/>
              </w:rPr>
              <w:t xml:space="preserve">To undertake any other additional duties commensurate with the grade of the post. </w:t>
            </w:r>
          </w:p>
          <w:p>
            <w:pPr>
              <w:pStyle w:val="ListParagraph"/>
              <w:rPr>
                <w:rFonts w:cs="Calibri"/>
                <w:color w:val="0D0D0D"/>
              </w:rPr>
            </w:pPr>
            <w:r>
              <w:rPr>
                <w:rFonts w:cs="Calibri"/>
                <w:color w:val="0D0D0D"/>
              </w:rPr>
            </w:r>
          </w:p>
          <w:p>
            <w:pPr>
              <w:pStyle w:val="Normal"/>
              <w:rPr>
                <w:rFonts w:cs="Arial"/>
                <w:color w:val="0D0D0D"/>
              </w:rPr>
            </w:pPr>
            <w:r>
              <w:rPr>
                <w:rFonts w:cs="Arial"/>
                <w:color w:val="0D0D0D"/>
              </w:rPr>
            </w:r>
          </w:p>
          <w:p>
            <w:pPr>
              <w:pStyle w:val="Normal"/>
              <w:rPr>
                <w:rFonts w:cs="Arial"/>
              </w:rPr>
            </w:pPr>
            <w:r>
              <w:rPr>
                <w:rFonts w:cs="Arial"/>
              </w:rPr>
              <w:t>Special Conditions:</w:t>
            </w:r>
          </w:p>
          <w:p>
            <w:pPr>
              <w:pStyle w:val="Normal"/>
              <w:rPr>
                <w:rFonts w:cs="Arial"/>
              </w:rPr>
            </w:pPr>
            <w:r>
              <w:rPr>
                <w:rFonts w:cs="Arial"/>
              </w:rPr>
            </w:r>
          </w:p>
          <w:p>
            <w:pPr>
              <w:pStyle w:val="Normal"/>
              <w:jc w:val="both"/>
              <w:rPr/>
            </w:pPr>
            <w:r>
              <w:rPr>
                <w:rFonts w:cs="Arial"/>
              </w:rPr>
              <w:t>An enhanced Disclosure and Barring Service (DBS) check is required for this post</w:t>
            </w:r>
            <w:r>
              <w:rPr>
                <w:b/>
              </w:rPr>
              <w:t xml:space="preserve"> </w:t>
            </w:r>
          </w:p>
          <w:p>
            <w:pPr>
              <w:pStyle w:val="Normal"/>
              <w:widowControl w:val="false"/>
              <w:overflowPunct w:val="true"/>
              <w:spacing w:lineRule="auto" w:line="223"/>
              <w:ind w:left="0" w:right="180" w:hanging="0"/>
              <w:jc w:val="both"/>
              <w:rPr>
                <w:rFonts w:cs="Calibri"/>
                <w:color w:val="0D0D0D"/>
              </w:rPr>
            </w:pPr>
            <w:r>
              <w:rPr>
                <w:rFonts w:cs="Calibri"/>
                <w:color w:val="0D0D0D"/>
              </w:rPr>
            </w:r>
          </w:p>
          <w:p>
            <w:pPr>
              <w:pStyle w:val="Normal"/>
              <w:widowControl w:val="false"/>
              <w:overflowPunct w:val="true"/>
              <w:spacing w:lineRule="auto" w:line="223"/>
              <w:ind w:left="0" w:right="180" w:hanging="0"/>
              <w:jc w:val="both"/>
              <w:rPr>
                <w:rFonts w:cs="Calibri"/>
                <w:color w:val="0D0D0D"/>
              </w:rPr>
            </w:pPr>
            <w:r>
              <w:rPr>
                <w:rFonts w:cs="Calibri"/>
                <w:color w:val="0D0D0D"/>
              </w:rPr>
            </w:r>
          </w:p>
          <w:tbl>
            <w:tblPr>
              <w:tblW w:w="9360" w:type="dxa"/>
              <w:jc w:val="center"/>
              <w:tblInd w:w="0" w:type="dxa"/>
              <w:tblCellMar>
                <w:top w:w="0" w:type="dxa"/>
                <w:left w:w="108" w:type="dxa"/>
                <w:bottom w:w="0" w:type="dxa"/>
                <w:right w:w="108" w:type="dxa"/>
              </w:tblCellMar>
            </w:tblPr>
            <w:tblGrid>
              <w:gridCol w:w="2065"/>
              <w:gridCol w:w="2010"/>
              <w:gridCol w:w="2013"/>
              <w:gridCol w:w="3272"/>
            </w:tblGrid>
            <w:tr>
              <w:trPr/>
              <w:tc>
                <w:tcPr>
                  <w:tcW w:w="2065" w:type="dxa"/>
                  <w:tcBorders>
                    <w:top w:val="single" w:sz="4" w:space="0" w:color="000000"/>
                    <w:left w:val="single" w:sz="4" w:space="0" w:color="000000"/>
                    <w:bottom w:val="single" w:sz="4" w:space="0" w:color="000000"/>
                  </w:tcBorders>
                  <w:shd w:fill="auto" w:val="clear"/>
                </w:tcPr>
                <w:p>
                  <w:pPr>
                    <w:pStyle w:val="Header"/>
                    <w:tabs>
                      <w:tab w:val="clear" w:pos="4153"/>
                      <w:tab w:val="clear" w:pos="8306"/>
                    </w:tabs>
                    <w:snapToGrid w:val="false"/>
                    <w:spacing w:before="20" w:after="20"/>
                    <w:rPr>
                      <w:rFonts w:cs="Arial"/>
                    </w:rPr>
                  </w:pPr>
                  <w:r>
                    <w:rPr>
                      <w:rFonts w:cs="Arial"/>
                    </w:rPr>
                  </w:r>
                </w:p>
              </w:tc>
              <w:tc>
                <w:tcPr>
                  <w:tcW w:w="2010"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DATE</w:t>
                  </w:r>
                </w:p>
              </w:tc>
              <w:tc>
                <w:tcPr>
                  <w:tcW w:w="2013" w:type="dxa"/>
                  <w:tcBorders>
                    <w:top w:val="single" w:sz="4" w:space="0" w:color="000000"/>
                    <w:left w:val="single" w:sz="4" w:space="0" w:color="000000"/>
                    <w:bottom w:val="single" w:sz="4" w:space="0" w:color="000000"/>
                  </w:tcBorders>
                  <w:shd w:fill="auto" w:val="clear"/>
                </w:tcPr>
                <w:p>
                  <w:pPr>
                    <w:pStyle w:val="Normal"/>
                    <w:spacing w:before="20" w:after="20"/>
                    <w:jc w:val="center"/>
                    <w:rPr/>
                  </w:pPr>
                  <w:r>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20" w:after="20"/>
                    <w:jc w:val="center"/>
                    <w:rPr/>
                  </w:pPr>
                  <w:r>
                    <w:rPr/>
                    <w:t>POST TITLE</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PREPARED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rPr/>
                  </w:pPr>
                  <w:r>
                    <w:rPr/>
                    <w:t>June 2026</w:t>
                  </w:r>
                </w:p>
              </w:tc>
              <w:tc>
                <w:tcPr>
                  <w:tcW w:w="2013" w:type="dxa"/>
                  <w:tcBorders>
                    <w:top w:val="single" w:sz="4" w:space="0" w:color="000000"/>
                    <w:left w:val="single" w:sz="4" w:space="0" w:color="000000"/>
                    <w:bottom w:val="single" w:sz="4" w:space="0" w:color="000000"/>
                  </w:tcBorders>
                  <w:shd w:fill="auto" w:val="clear"/>
                </w:tcPr>
                <w:p>
                  <w:pPr>
                    <w:pStyle w:val="Normal"/>
                    <w:jc w:val="center"/>
                    <w:rPr/>
                  </w:pPr>
                  <w:r>
                    <w:rPr/>
                    <w:t>Adam Ward</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pPr>
                  <w:r>
                    <w:rPr/>
                    <w:t>Head of School</w:t>
                  </w:r>
                </w:p>
              </w:tc>
            </w:tr>
            <w:tr>
              <w:trPr/>
              <w:tc>
                <w:tcPr>
                  <w:tcW w:w="2065" w:type="dxa"/>
                  <w:tcBorders>
                    <w:top w:val="single" w:sz="4" w:space="0" w:color="000000"/>
                    <w:left w:val="single" w:sz="4" w:space="0" w:color="000000"/>
                    <w:bottom w:val="single" w:sz="4" w:space="0" w:color="000000"/>
                  </w:tcBorders>
                  <w:shd w:fill="auto" w:val="clear"/>
                </w:tcPr>
                <w:p>
                  <w:pPr>
                    <w:pStyle w:val="Normal"/>
                    <w:rPr/>
                  </w:pPr>
                  <w:r>
                    <w:rPr/>
                    <w:t>REVIEWED</w:t>
                  </w:r>
                </w:p>
                <w:p>
                  <w:pPr>
                    <w:pStyle w:val="Normal"/>
                    <w:rPr/>
                  </w:pPr>
                  <w:r>
                    <w:rPr/>
                  </w:r>
                </w:p>
              </w:tc>
              <w:tc>
                <w:tcPr>
                  <w:tcW w:w="2010"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2013" w:type="dxa"/>
                  <w:tcBorders>
                    <w:top w:val="single" w:sz="4" w:space="0" w:color="000000"/>
                    <w:left w:val="single" w:sz="4" w:space="0" w:color="000000"/>
                    <w:bottom w:val="single" w:sz="4" w:space="0" w:color="000000"/>
                  </w:tcBorders>
                  <w:shd w:fill="auto" w:val="clear"/>
                </w:tcPr>
                <w:p>
                  <w:pPr>
                    <w:pStyle w:val="Normal"/>
                    <w:snapToGrid w:val="false"/>
                    <w:rPr/>
                  </w:pPr>
                  <w:r>
                    <w:rPr/>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pPr>
                  <w:r>
                    <w:rPr/>
                  </w:r>
                </w:p>
              </w:tc>
            </w:tr>
          </w:tbl>
          <w:p>
            <w:pPr>
              <w:pStyle w:val="Normal"/>
              <w:widowControl w:val="false"/>
              <w:overflowPunct w:val="true"/>
              <w:spacing w:lineRule="auto" w:line="223"/>
              <w:ind w:left="0" w:right="180" w:hanging="0"/>
              <w:jc w:val="center"/>
              <w:rPr>
                <w:rFonts w:cs="Calibri"/>
                <w:color w:val="0D0D0D"/>
              </w:rPr>
            </w:pPr>
            <w:r>
              <w:rPr>
                <w:rFonts w:cs="Calibri"/>
                <w:color w:val="0D0D0D"/>
              </w:rPr>
            </w:r>
          </w:p>
          <w:p>
            <w:pPr>
              <w:pStyle w:val="Normal"/>
              <w:widowControl w:val="false"/>
              <w:overflowPunct w:val="true"/>
              <w:spacing w:lineRule="auto" w:line="223"/>
              <w:ind w:left="0" w:right="180" w:hanging="0"/>
              <w:jc w:val="both"/>
              <w:rPr>
                <w:rFonts w:cs="Calibri"/>
                <w:color w:val="0D0D0D"/>
              </w:rPr>
            </w:pPr>
            <w:r>
              <w:rPr>
                <w:rFonts w:cs="Calibri"/>
                <w:color w:val="0D0D0D"/>
              </w:rPr>
            </w:r>
          </w:p>
          <w:p>
            <w:pPr>
              <w:pStyle w:val="Normal"/>
              <w:widowControl w:val="false"/>
              <w:overflowPunct w:val="true"/>
              <w:spacing w:lineRule="auto" w:line="223"/>
              <w:ind w:left="0" w:right="180" w:hanging="0"/>
              <w:jc w:val="both"/>
              <w:rPr>
                <w:rFonts w:cs="Calibri"/>
                <w:color w:val="0D0D0D"/>
              </w:rPr>
            </w:pPr>
            <w:r>
              <w:rPr>
                <w:rFonts w:cs="Calibri"/>
                <w:color w:val="0D0D0D"/>
              </w:rPr>
            </w:r>
          </w:p>
          <w:p>
            <w:pPr>
              <w:pStyle w:val="Normal"/>
              <w:widowControl w:val="false"/>
              <w:overflowPunct w:val="true"/>
              <w:spacing w:lineRule="auto" w:line="223"/>
              <w:ind w:left="0" w:right="180" w:hanging="0"/>
              <w:jc w:val="both"/>
              <w:rPr>
                <w:rFonts w:cs="Calibri"/>
                <w:color w:val="0D0D0D"/>
              </w:rPr>
            </w:pPr>
            <w:r>
              <w:rPr>
                <w:rFonts w:cs="Calibri"/>
                <w:color w:val="0D0D0D"/>
              </w:rPr>
            </w:r>
          </w:p>
          <w:p>
            <w:pPr>
              <w:pStyle w:val="Normal"/>
              <w:widowControl w:val="false"/>
              <w:overflowPunct w:val="true"/>
              <w:jc w:val="both"/>
              <w:rPr>
                <w:rFonts w:cs="Calibri"/>
                <w:color w:val="0D0D0D"/>
              </w:rPr>
            </w:pPr>
            <w:r>
              <w:rPr>
                <w:rFonts w:cs="Calibri"/>
                <w:color w:val="0D0D0D"/>
              </w:rPr>
            </w:r>
          </w:p>
          <w:p>
            <w:pPr>
              <w:pStyle w:val="Normal"/>
              <w:rPr>
                <w:rFonts w:cs="Calibri"/>
              </w:rPr>
            </w:pPr>
            <w:r>
              <w:rPr>
                <w:rFonts w:cs="Calibri"/>
              </w:rPr>
            </w:r>
          </w:p>
        </w:tc>
      </w:tr>
    </w:tbl>
    <w:p>
      <w:pPr>
        <w:pStyle w:val="Title"/>
        <w:rPr>
          <w:rFonts w:ascii="Arial" w:hAnsi="Arial" w:cs="Arial"/>
          <w:szCs w:val="28"/>
          <w:u w:val="single"/>
        </w:rPr>
      </w:pPr>
      <w:r>
        <w:rPr>
          <w:rFonts w:cs="Arial" w:ascii="Arial" w:hAnsi="Arial"/>
          <w:szCs w:val="28"/>
          <w:u w:val="single"/>
        </w:rPr>
        <w:t>PERSON SPECIFICATION</w:t>
      </w:r>
    </w:p>
    <w:p>
      <w:pPr>
        <w:pStyle w:val="Normal"/>
        <w:jc w:val="both"/>
        <w:rPr>
          <w:rFonts w:cs="Arial"/>
          <w:u w:val="single"/>
        </w:rPr>
      </w:pPr>
      <w:r>
        <w:rPr>
          <w:rFonts w:cs="Arial"/>
          <w:u w:val="single"/>
        </w:rPr>
      </w:r>
    </w:p>
    <w:p>
      <w:pPr>
        <w:pStyle w:val="Normal"/>
        <w:jc w:val="both"/>
        <w:rPr/>
      </w:pPr>
      <w:r>
        <w:rPr>
          <w:rFonts w:cs="Calibri" w:ascii="Calibri" w:hAnsi="Calibri"/>
          <w:bCs/>
        </w:rPr>
        <w:t xml:space="preserve">PLEASE NOTE: The Selection panel will use the criteria below </w:t>
      </w:r>
      <w:r>
        <w:rPr>
          <w:rFonts w:cs="Calibri" w:ascii="Calibri" w:hAnsi="Calibri"/>
          <w:b/>
          <w:bCs/>
          <w:u w:val="single"/>
        </w:rPr>
        <w:t>(those emboldened)</w:t>
      </w:r>
      <w:r>
        <w:rPr>
          <w:rFonts w:cs="Calibri" w:ascii="Calibri" w:hAnsi="Calibri"/>
          <w:b/>
          <w:bCs/>
        </w:rPr>
        <w:t xml:space="preserve"> </w:t>
      </w:r>
      <w:r>
        <w:rPr>
          <w:rFonts w:cs="Calibri" w:ascii="Calibri" w:hAnsi="Calibri"/>
          <w:bCs/>
        </w:rPr>
        <w:t>to shortlist. Only those applicants who demonstrate that they meet those criteria (to the panel’s satisfaction) will be invited to interview.</w:t>
      </w:r>
    </w:p>
    <w:p>
      <w:pPr>
        <w:pStyle w:val="Title"/>
        <w:jc w:val="left"/>
        <w:rPr/>
      </w:pPr>
      <w:r>
        <w:rPr/>
        <w:t xml:space="preserve">                </w:t>
      </w:r>
      <w:r>
        <w:rPr/>
        <w:tab/>
      </w:r>
    </w:p>
    <w:tbl>
      <w:tblPr>
        <w:tblW w:w="9842" w:type="dxa"/>
        <w:jc w:val="left"/>
        <w:tblInd w:w="0" w:type="dxa"/>
        <w:tblCellMar>
          <w:top w:w="0" w:type="dxa"/>
          <w:left w:w="108" w:type="dxa"/>
          <w:bottom w:w="0" w:type="dxa"/>
          <w:right w:w="108" w:type="dxa"/>
        </w:tblCellMar>
      </w:tblPr>
      <w:tblGrid>
        <w:gridCol w:w="1908"/>
        <w:gridCol w:w="3621"/>
        <w:gridCol w:w="2979"/>
        <w:gridCol w:w="1334"/>
      </w:tblGrid>
      <w:tr>
        <w:trPr>
          <w:tblHeader w:val="true"/>
        </w:trPr>
        <w:tc>
          <w:tcPr>
            <w:tcW w:w="1908" w:type="dxa"/>
            <w:tcBorders>
              <w:top w:val="single" w:sz="6" w:space="0" w:color="000000"/>
              <w:left w:val="single" w:sz="6" w:space="0" w:color="000000"/>
              <w:bottom w:val="single" w:sz="6" w:space="0" w:color="000000"/>
            </w:tcBorders>
            <w:shd w:fill="E5DFEC" w:val="clear"/>
          </w:tcPr>
          <w:p>
            <w:pPr>
              <w:pStyle w:val="Normal"/>
              <w:snapToGrid w:val="false"/>
              <w:jc w:val="center"/>
              <w:rPr>
                <w:b/>
                <w:b/>
              </w:rPr>
            </w:pPr>
            <w:r>
              <w:rPr>
                <w:b/>
              </w:rPr>
            </w:r>
          </w:p>
        </w:tc>
        <w:tc>
          <w:tcPr>
            <w:tcW w:w="3621"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Essential</w:t>
            </w:r>
          </w:p>
        </w:tc>
        <w:tc>
          <w:tcPr>
            <w:tcW w:w="2979" w:type="dxa"/>
            <w:tcBorders>
              <w:top w:val="single" w:sz="6" w:space="0" w:color="000000"/>
              <w:left w:val="single" w:sz="6" w:space="0" w:color="000000"/>
              <w:bottom w:val="single" w:sz="6" w:space="0" w:color="000000"/>
            </w:tcBorders>
            <w:shd w:fill="E5DFEC" w:val="clear"/>
          </w:tcPr>
          <w:p>
            <w:pPr>
              <w:pStyle w:val="Normal"/>
              <w:jc w:val="center"/>
              <w:rPr>
                <w:b/>
                <w:b/>
              </w:rPr>
            </w:pPr>
            <w:r>
              <w:rPr>
                <w:b/>
              </w:rPr>
              <w:t>Selection Criteria</w:t>
            </w:r>
          </w:p>
          <w:p>
            <w:pPr>
              <w:pStyle w:val="Normal"/>
              <w:jc w:val="center"/>
              <w:rPr>
                <w:b/>
                <w:b/>
              </w:rPr>
            </w:pPr>
            <w:r>
              <w:rPr>
                <w:b/>
              </w:rPr>
              <w:t>Desirable</w:t>
            </w:r>
          </w:p>
        </w:tc>
        <w:tc>
          <w:tcPr>
            <w:tcW w:w="1334" w:type="dxa"/>
            <w:tcBorders>
              <w:top w:val="single" w:sz="6" w:space="0" w:color="000000"/>
              <w:left w:val="single" w:sz="6" w:space="0" w:color="000000"/>
              <w:bottom w:val="single" w:sz="6" w:space="0" w:color="000000"/>
              <w:right w:val="single" w:sz="6" w:space="0" w:color="000000"/>
            </w:tcBorders>
            <w:shd w:fill="E5DFEC" w:val="clear"/>
          </w:tcPr>
          <w:p>
            <w:pPr>
              <w:pStyle w:val="Normal"/>
              <w:jc w:val="center"/>
              <w:rPr>
                <w:b/>
                <w:b/>
              </w:rPr>
            </w:pPr>
            <w:r>
              <w:rPr>
                <w:b/>
              </w:rPr>
              <w:t>How Assessed</w:t>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Education &amp; Qualifications</w:t>
            </w:r>
          </w:p>
        </w:tc>
        <w:tc>
          <w:tcPr>
            <w:tcW w:w="3621" w:type="dxa"/>
            <w:tcBorders>
              <w:top w:val="single" w:sz="6" w:space="0" w:color="000000"/>
              <w:left w:val="single" w:sz="6" w:space="0" w:color="000000"/>
              <w:bottom w:val="single" w:sz="6" w:space="0" w:color="000000"/>
            </w:tcBorders>
            <w:shd w:fill="auto" w:val="clear"/>
          </w:tcPr>
          <w:p>
            <w:pPr>
              <w:pStyle w:val="Normal"/>
              <w:tabs>
                <w:tab w:val="clear" w:pos="720"/>
                <w:tab w:val="left" w:pos="342" w:leader="none"/>
              </w:tabs>
              <w:snapToGrid w:val="false"/>
              <w:rPr>
                <w:b/>
                <w:b/>
              </w:rPr>
            </w:pPr>
            <w:r>
              <w:rPr>
                <w:b/>
              </w:rPr>
            </w:r>
          </w:p>
          <w:p>
            <w:pPr>
              <w:pStyle w:val="Normal"/>
              <w:tabs>
                <w:tab w:val="clear" w:pos="720"/>
                <w:tab w:val="left" w:pos="342" w:leader="none"/>
              </w:tabs>
              <w:rPr>
                <w:b/>
                <w:b/>
              </w:rPr>
            </w:pPr>
            <w:r>
              <w:rPr>
                <w:b/>
              </w:rPr>
              <w:t>Literacy and Numeracy skills equivalent to Level 2 of the National Qualification &amp; Credit Framework</w:t>
            </w:r>
          </w:p>
          <w:p>
            <w:pPr>
              <w:pStyle w:val="Normal"/>
              <w:tabs>
                <w:tab w:val="clear" w:pos="720"/>
                <w:tab w:val="left" w:pos="342" w:leader="none"/>
              </w:tabs>
              <w:rPr>
                <w:b/>
                <w:b/>
              </w:rPr>
            </w:pPr>
            <w:r>
              <w:rPr>
                <w:b/>
              </w:rPr>
            </w:r>
          </w:p>
          <w:p>
            <w:pPr>
              <w:pStyle w:val="Normal"/>
              <w:tabs>
                <w:tab w:val="clear" w:pos="720"/>
                <w:tab w:val="left" w:pos="342" w:leader="none"/>
              </w:tabs>
              <w:rPr/>
            </w:pPr>
            <w:r>
              <w:rPr>
                <w:b/>
              </w:rPr>
              <w:t>Training in relevant learning strategies e.g. literacy/ a Key Stage and/or training in a particular curriculum or learning area e.g. bi-lingual, sign language, dyslexia, ICT, maths, English, CACHE etc.</w:t>
            </w:r>
            <w:r>
              <w:rPr/>
              <w:t xml:space="preserve"> </w:t>
            </w:r>
          </w:p>
          <w:p>
            <w:pPr>
              <w:pStyle w:val="Normal"/>
              <w:tabs>
                <w:tab w:val="clear" w:pos="720"/>
                <w:tab w:val="left" w:pos="342" w:leader="none"/>
              </w:tabs>
              <w:rPr/>
            </w:pPr>
            <w:r>
              <w:rPr/>
            </w:r>
          </w:p>
          <w:p>
            <w:pPr>
              <w:pStyle w:val="Normal"/>
              <w:tabs>
                <w:tab w:val="clear" w:pos="720"/>
                <w:tab w:val="left" w:pos="342"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Header"/>
              <w:tabs>
                <w:tab w:val="clear" w:pos="4153"/>
                <w:tab w:val="clear" w:pos="8306"/>
              </w:tabs>
              <w:snapToGrid w:val="false"/>
              <w:rPr>
                <w:sz w:val="24"/>
                <w:szCs w:val="24"/>
              </w:rPr>
            </w:pPr>
            <w:r>
              <w:rPr>
                <w:sz w:val="24"/>
                <w:szCs w:val="24"/>
              </w:rPr>
            </w:r>
          </w:p>
          <w:p>
            <w:pPr>
              <w:pStyle w:val="Header"/>
              <w:tabs>
                <w:tab w:val="clear" w:pos="4153"/>
                <w:tab w:val="clear" w:pos="8306"/>
              </w:tabs>
              <w:rPr>
                <w:sz w:val="24"/>
                <w:szCs w:val="24"/>
              </w:rPr>
            </w:pPr>
            <w:r>
              <w:rPr>
                <w:sz w:val="24"/>
                <w:szCs w:val="24"/>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r>
          </w:p>
          <w:p>
            <w:pPr>
              <w:pStyle w:val="Normal"/>
              <w:jc w:val="center"/>
              <w:rPr/>
            </w:pPr>
            <w:r>
              <w:rPr/>
            </w:r>
          </w:p>
        </w:tc>
      </w:tr>
      <w:tr>
        <w:trPr>
          <w:trHeight w:val="847"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Experience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ListParagraph"/>
              <w:ind w:left="0" w:right="0" w:hanging="0"/>
              <w:rPr>
                <w:rFonts w:ascii="Arial" w:hAnsi="Arial" w:cs="Arial"/>
                <w:sz w:val="22"/>
                <w:szCs w:val="22"/>
              </w:rPr>
            </w:pPr>
            <w:r>
              <w:rPr>
                <w:rFonts w:cs="Arial" w:ascii="Arial" w:hAnsi="Arial"/>
                <w:sz w:val="22"/>
                <w:szCs w:val="22"/>
              </w:rPr>
              <w:t>Extensive experience of supporting students with learning activities on a 1:1 basis or small groups</w:t>
            </w:r>
          </w:p>
          <w:p>
            <w:pPr>
              <w:pStyle w:val="ListParagraph"/>
              <w:ind w:left="0" w:right="0" w:hanging="0"/>
              <w:rPr>
                <w:rFonts w:ascii="Arial" w:hAnsi="Arial" w:cs="Arial"/>
                <w:b w:val="false"/>
                <w:b w:val="false"/>
              </w:rPr>
            </w:pPr>
            <w:r>
              <w:rPr>
                <w:rFonts w:cs="Arial" w:ascii="Arial" w:hAnsi="Arial"/>
                <w:b w:val="false"/>
              </w:rPr>
            </w:r>
          </w:p>
          <w:p>
            <w:pPr>
              <w:pStyle w:val="Normal"/>
              <w:rPr>
                <w:b/>
                <w:b/>
              </w:rPr>
            </w:pPr>
            <w:r>
              <w:rPr>
                <w:b/>
              </w:rPr>
              <w:t>Experience and proven track record of working with external parties including families/carers to solve issues</w:t>
            </w:r>
          </w:p>
          <w:p>
            <w:pPr>
              <w:pStyle w:val="Normal"/>
              <w:rPr/>
            </w:pPr>
            <w:r>
              <w:rPr/>
            </w:r>
          </w:p>
          <w:p>
            <w:pPr>
              <w:pStyle w:val="Normal"/>
              <w:rPr>
                <w:b/>
                <w:b/>
              </w:rPr>
            </w:pPr>
            <w:r>
              <w:rPr>
                <w:b/>
              </w:rPr>
              <w:t>Some experience of delivering under a scheme of supervision</w:t>
            </w:r>
          </w:p>
          <w:p>
            <w:pPr>
              <w:pStyle w:val="Normal"/>
              <w:rPr>
                <w:b/>
                <w:b/>
              </w:rPr>
            </w:pPr>
            <w:r>
              <w:rPr>
                <w:b/>
              </w:rPr>
            </w:r>
          </w:p>
          <w:p>
            <w:pPr>
              <w:pStyle w:val="Normal"/>
              <w:rPr>
                <w:b/>
                <w:b/>
              </w:rPr>
            </w:pPr>
            <w:r>
              <w:rPr>
                <w:b/>
              </w:rPr>
              <w:t>Experience of producing detailed assessments and analysis of students’ behaviour</w:t>
            </w:r>
          </w:p>
          <w:p>
            <w:pPr>
              <w:pStyle w:val="Normal"/>
              <w:rPr>
                <w:b/>
                <w:b/>
              </w:rPr>
            </w:pPr>
            <w:r>
              <w:rPr>
                <w:b/>
              </w:rPr>
            </w:r>
          </w:p>
          <w:p>
            <w:pPr>
              <w:pStyle w:val="Normal"/>
              <w:rPr>
                <w:b/>
                <w:b/>
              </w:rPr>
            </w:pPr>
            <w:r>
              <w:rPr>
                <w:b/>
              </w:rPr>
              <w:t>Experience of successfully implementing interventions in supporting social, emotional and behavioural needs</w:t>
            </w:r>
          </w:p>
          <w:p>
            <w:pPr>
              <w:pStyle w:val="Normal"/>
              <w:rPr>
                <w:b/>
                <w:b/>
              </w:rPr>
            </w:pPr>
            <w:r>
              <w:rPr>
                <w:b/>
              </w:rPr>
            </w:r>
          </w:p>
          <w:p>
            <w:pPr>
              <w:pStyle w:val="Normal"/>
              <w:rPr>
                <w:b/>
                <w:b/>
              </w:rPr>
            </w:pPr>
            <w:r>
              <w:rPr>
                <w:b/>
              </w:rPr>
              <w:t>Experience of preparing/contributing to  learning resources to support learning programmes</w:t>
            </w:r>
          </w:p>
          <w:p>
            <w:pPr>
              <w:pStyle w:val="Normal"/>
              <w:rPr>
                <w:b/>
                <w:b/>
              </w:rPr>
            </w:pPr>
            <w:r>
              <w:rPr>
                <w:b/>
              </w:rPr>
            </w:r>
          </w:p>
          <w:p>
            <w:pPr>
              <w:pStyle w:val="Normal"/>
              <w:tabs>
                <w:tab w:val="clear" w:pos="720"/>
                <w:tab w:val="left" w:pos="429" w:leader="none"/>
              </w:tabs>
              <w:rPr>
                <w:b/>
                <w:b/>
              </w:rPr>
            </w:pPr>
            <w:r>
              <w:rPr>
                <w:b/>
              </w:rPr>
              <w:t>Experience of effectively using ICT and other technology and resolving straightforward problems in their operation</w:t>
            </w:r>
          </w:p>
        </w:tc>
        <w:tc>
          <w:tcPr>
            <w:tcW w:w="2979"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tc>
      </w:tr>
      <w:tr>
        <w:trPr>
          <w:trHeight w:val="1114" w:hRule="atLeast"/>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Skills &amp; Abilities</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b/>
                <w:b/>
              </w:rPr>
            </w:pPr>
            <w:r>
              <w:rPr>
                <w:b/>
              </w:rPr>
              <w:t>Able to use own transport to drive to various locations within the Oldham/Manchester area.</w:t>
            </w:r>
          </w:p>
          <w:p>
            <w:pPr>
              <w:pStyle w:val="Normal"/>
              <w:rPr/>
            </w:pPr>
            <w:r>
              <w:rPr/>
            </w:r>
          </w:p>
          <w:p>
            <w:pPr>
              <w:pStyle w:val="Normal"/>
              <w:tabs>
                <w:tab w:val="clear" w:pos="720"/>
                <w:tab w:val="left" w:pos="429" w:leader="none"/>
              </w:tabs>
              <w:rPr>
                <w:b/>
                <w:b/>
              </w:rPr>
            </w:pPr>
            <w:r>
              <w:rPr>
                <w:b/>
              </w:rPr>
              <w:t>Interpersonal skills to build effective working relationships with students and colleagues</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Communication skills to liaise sensitively and effectively with parents and carers</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 xml:space="preserve">Creative skills to contribute to and adapt learning activities relating to the National Curriculum and other learning objectives  </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To promote a positive ethos and good role model</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Team-work skills to work collaboratively with colleagues, understanding classroom roles and responsibilities and your own position within these</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To continually improve own practice/knowledge through self-evaluation and learning from others</w:t>
            </w:r>
          </w:p>
          <w:p>
            <w:pPr>
              <w:pStyle w:val="Normal"/>
              <w:tabs>
                <w:tab w:val="clear" w:pos="720"/>
                <w:tab w:val="left" w:pos="429" w:leader="none"/>
              </w:tabs>
              <w:rPr>
                <w:b/>
                <w:b/>
              </w:rPr>
            </w:pPr>
            <w:r>
              <w:rPr>
                <w:b/>
              </w:rPr>
            </w:r>
          </w:p>
          <w:p>
            <w:pPr>
              <w:pStyle w:val="Normal"/>
              <w:tabs>
                <w:tab w:val="clear" w:pos="720"/>
                <w:tab w:val="left" w:pos="429" w:leader="none"/>
              </w:tabs>
              <w:rPr/>
            </w:pPr>
            <w:r>
              <w:rPr>
                <w:rFonts w:eastAsia="Times New Roman" w:cs="Times New Roman" w:ascii="Times New Roman" w:hAnsi="Times New Roman"/>
                <w:lang w:eastAsia="en-GB"/>
              </w:rPr>
              <w:t xml:space="preserve">Commitment to a </w:t>
            </w:r>
            <w:r>
              <w:rPr>
                <w:rFonts w:eastAsia="Times New Roman" w:cs="Times New Roman" w:ascii="Times New Roman" w:hAnsi="Times New Roman"/>
                <w:b/>
                <w:bCs/>
                <w:lang w:eastAsia="en-GB"/>
              </w:rPr>
              <w:t>"relationship-first"</w:t>
            </w:r>
            <w:r>
              <w:rPr>
                <w:rFonts w:eastAsia="Times New Roman" w:cs="Times New Roman" w:ascii="Times New Roman" w:hAnsi="Times New Roman"/>
                <w:lang w:eastAsia="en-GB"/>
              </w:rPr>
              <w:t xml:space="preserve"> ethos and </w:t>
            </w:r>
            <w:r>
              <w:rPr>
                <w:rFonts w:eastAsia="Times New Roman" w:cs="Times New Roman" w:ascii="Times New Roman" w:hAnsi="Times New Roman"/>
                <w:b/>
                <w:bCs/>
                <w:lang w:eastAsia="en-GB"/>
              </w:rPr>
              <w:t>"Maslow before Blooms"</w:t>
            </w:r>
            <w:r>
              <w:rPr>
                <w:rFonts w:eastAsia="Times New Roman" w:cs="Times New Roman" w:ascii="Times New Roman" w:hAnsi="Times New Roman"/>
                <w:lang w:eastAsia="en-GB"/>
              </w:rPr>
              <w:t>.</w:t>
            </w:r>
          </w:p>
          <w:p>
            <w:pPr>
              <w:pStyle w:val="Normal"/>
              <w:tabs>
                <w:tab w:val="clear" w:pos="720"/>
                <w:tab w:val="left" w:pos="429" w:leader="none"/>
              </w:tabs>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rPr/>
            </w:pPr>
            <w:r>
              <w:rPr/>
            </w:r>
          </w:p>
          <w:p>
            <w:pPr>
              <w:pStyle w:val="Normal"/>
              <w:jc w:val="center"/>
              <w:rPr/>
            </w:pPr>
            <w:r>
              <w:rPr/>
              <w:t>AF/I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Knowledge</w:t>
            </w:r>
          </w:p>
        </w:tc>
        <w:tc>
          <w:tcPr>
            <w:tcW w:w="3621" w:type="dxa"/>
            <w:tcBorders>
              <w:top w:val="single" w:sz="6" w:space="0" w:color="000000"/>
              <w:left w:val="single" w:sz="6" w:space="0" w:color="000000"/>
              <w:bottom w:val="single" w:sz="6" w:space="0" w:color="000000"/>
            </w:tcBorders>
            <w:shd w:fill="auto" w:val="clear"/>
          </w:tcPr>
          <w:p>
            <w:pPr>
              <w:pStyle w:val="Normal"/>
              <w:snapToGrid w:val="false"/>
              <w:rPr/>
            </w:pPr>
            <w:r>
              <w:rPr/>
            </w:r>
          </w:p>
          <w:p>
            <w:pPr>
              <w:pStyle w:val="Normal"/>
              <w:rPr/>
            </w:pPr>
            <w:r>
              <w:rPr>
                <w:b/>
              </w:rPr>
              <w:t>Knowledge of relevant policies/codes of practice/ and awareness of relevant legislation regarding SEND</w:t>
            </w:r>
            <w:r>
              <w:rPr>
                <w:b/>
                <w:color w:val="0000FF"/>
              </w:rPr>
              <w:t xml:space="preserve"> </w:t>
            </w:r>
            <w:r>
              <w:rPr>
                <w:b/>
              </w:rPr>
              <w:t>and the responsibilities of the role within these for promoting students’ welfare</w:t>
            </w:r>
          </w:p>
          <w:p>
            <w:pPr>
              <w:pStyle w:val="Normal"/>
              <w:rPr/>
            </w:pPr>
            <w:r>
              <w:rPr/>
            </w:r>
          </w:p>
          <w:p>
            <w:pPr>
              <w:pStyle w:val="Normal"/>
              <w:rPr>
                <w:b/>
                <w:b/>
              </w:rPr>
            </w:pPr>
            <w:r>
              <w:rPr>
                <w:b/>
              </w:rPr>
              <w:t>Knowledge of national stage curriculum and other relevant learning programmes/strategies</w:t>
            </w:r>
          </w:p>
          <w:p>
            <w:pPr>
              <w:pStyle w:val="Normal"/>
              <w:rPr>
                <w:b/>
                <w:b/>
              </w:rPr>
            </w:pPr>
            <w:r>
              <w:rPr>
                <w:b/>
              </w:rPr>
            </w:r>
          </w:p>
          <w:p>
            <w:pPr>
              <w:pStyle w:val="Normal"/>
              <w:rPr>
                <w:b/>
                <w:b/>
              </w:rPr>
            </w:pPr>
            <w:r>
              <w:rPr>
                <w:b/>
              </w:rPr>
              <w:t>Understanding of the principles of child development and learning processes</w:t>
            </w:r>
          </w:p>
          <w:p>
            <w:pPr>
              <w:pStyle w:val="Normal"/>
              <w:tabs>
                <w:tab w:val="clear" w:pos="720"/>
                <w:tab w:val="left" w:pos="429" w:leader="none"/>
              </w:tabs>
              <w:rPr>
                <w:b/>
                <w:b/>
                <w:color w:val="000000"/>
              </w:rPr>
            </w:pPr>
            <w:r>
              <w:rPr>
                <w:b/>
                <w:color w:val="000000"/>
              </w:rPr>
            </w:r>
          </w:p>
          <w:p>
            <w:pPr>
              <w:pStyle w:val="Normal"/>
              <w:tabs>
                <w:tab w:val="clear" w:pos="720"/>
                <w:tab w:val="left" w:pos="429" w:leader="none"/>
              </w:tabs>
              <w:rPr/>
            </w:pPr>
            <w:r>
              <w:rPr>
                <w:b/>
              </w:rPr>
              <w:t>Understanding of equal opportunities and inclusion</w:t>
            </w:r>
            <w:r>
              <w:rPr>
                <w:b/>
                <w:color w:val="000000"/>
              </w:rPr>
              <w:t xml:space="preserve"> and how it applies in a school setting</w:t>
            </w:r>
          </w:p>
          <w:p>
            <w:pPr>
              <w:pStyle w:val="Normal"/>
              <w:tabs>
                <w:tab w:val="clear" w:pos="720"/>
                <w:tab w:val="left" w:pos="429" w:leader="none"/>
              </w:tabs>
              <w:rPr>
                <w:b/>
                <w:b/>
                <w:color w:val="000000"/>
              </w:rPr>
            </w:pPr>
            <w:r>
              <w:rPr>
                <w:b/>
                <w:color w:val="000000"/>
              </w:rPr>
            </w:r>
          </w:p>
          <w:p>
            <w:pPr>
              <w:pStyle w:val="Normal"/>
              <w:rPr>
                <w:b/>
                <w:b/>
                <w:lang w:val="en-US"/>
              </w:rPr>
            </w:pPr>
            <w:r>
              <w:rPr>
                <w:b/>
                <w:lang w:val="en-US"/>
              </w:rPr>
              <w:t>Understanding of how safeguarding and confidentiality are important when working with children and young people</w:t>
            </w:r>
          </w:p>
          <w:p>
            <w:pPr>
              <w:pStyle w:val="Normal"/>
              <w:rPr>
                <w:b/>
                <w:b/>
                <w:lang w:val="en-US"/>
              </w:rPr>
            </w:pPr>
            <w:r>
              <w:rPr>
                <w:b/>
                <w:lang w:val="en-US"/>
              </w:rPr>
            </w:r>
          </w:p>
          <w:p>
            <w:pPr>
              <w:pStyle w:val="Normal"/>
              <w:rPr/>
            </w:pPr>
            <w:r>
              <w:rPr>
                <w:rFonts w:eastAsia="Times New Roman" w:cs="Times New Roman" w:ascii="Times New Roman" w:hAnsi="Times New Roman"/>
                <w:lang w:eastAsia="en-GB"/>
              </w:rPr>
              <w:t xml:space="preserve">Understanding of </w:t>
            </w:r>
            <w:r>
              <w:rPr>
                <w:rFonts w:eastAsia="Times New Roman" w:cs="Times New Roman" w:ascii="Times New Roman" w:hAnsi="Times New Roman"/>
                <w:b/>
                <w:bCs/>
                <w:lang w:eastAsia="en-GB"/>
              </w:rPr>
              <w:t>Trauma-Informed Practice</w:t>
            </w:r>
            <w:r>
              <w:rPr>
                <w:rFonts w:eastAsia="Times New Roman" w:cs="Times New Roman" w:ascii="Times New Roman" w:hAnsi="Times New Roman"/>
                <w:lang w:eastAsia="en-GB"/>
              </w:rPr>
              <w:t xml:space="preserve"> (PACE, Zones of Regulation).</w:t>
            </w:r>
          </w:p>
          <w:p>
            <w:pPr>
              <w:pStyle w:val="Normal"/>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p>
            <w:pPr>
              <w:pStyle w:val="Normal"/>
              <w:rPr/>
            </w:pPr>
            <w:r>
              <w:rPr/>
              <w:t>Knowledge of a Community language, e.g. British Sign Language, Urdu</w:t>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t>AF / I</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AF/I</w:t>
            </w:r>
          </w:p>
          <w:p>
            <w:pPr>
              <w:pStyle w:val="Normal"/>
              <w:jc w:val="center"/>
              <w:rPr/>
            </w:pPr>
            <w:r>
              <w:rPr/>
            </w:r>
          </w:p>
          <w:p>
            <w:pPr>
              <w:pStyle w:val="Normal"/>
              <w:jc w:val="center"/>
              <w:rPr/>
            </w:pPr>
            <w:r>
              <w:rPr/>
            </w:r>
          </w:p>
        </w:tc>
      </w:tr>
      <w:tr>
        <w:trPr/>
        <w:tc>
          <w:tcPr>
            <w:tcW w:w="1908" w:type="dxa"/>
            <w:tcBorders>
              <w:top w:val="single" w:sz="6" w:space="0" w:color="000000"/>
              <w:left w:val="single" w:sz="6" w:space="0" w:color="000000"/>
              <w:bottom w:val="single" w:sz="6" w:space="0" w:color="000000"/>
            </w:tcBorders>
            <w:shd w:fill="auto" w:val="clear"/>
          </w:tcPr>
          <w:p>
            <w:pPr>
              <w:pStyle w:val="Normal"/>
              <w:snapToGrid w:val="false"/>
              <w:rPr>
                <w:b/>
                <w:b/>
              </w:rPr>
            </w:pPr>
            <w:r>
              <w:rPr>
                <w:b/>
              </w:rPr>
            </w:r>
          </w:p>
          <w:p>
            <w:pPr>
              <w:pStyle w:val="Normal"/>
              <w:rPr>
                <w:b/>
                <w:b/>
              </w:rPr>
            </w:pPr>
            <w:r>
              <w:rPr>
                <w:b/>
              </w:rPr>
              <w:t>Work circumstances</w:t>
            </w:r>
          </w:p>
          <w:p>
            <w:pPr>
              <w:pStyle w:val="Normal"/>
              <w:rPr>
                <w:b/>
                <w:b/>
              </w:rPr>
            </w:pPr>
            <w:r>
              <w:rPr>
                <w:b/>
              </w:rPr>
            </w:r>
          </w:p>
        </w:tc>
        <w:tc>
          <w:tcPr>
            <w:tcW w:w="3621" w:type="dxa"/>
            <w:tcBorders>
              <w:top w:val="single" w:sz="6" w:space="0" w:color="000000"/>
              <w:left w:val="single" w:sz="6" w:space="0" w:color="000000"/>
              <w:bottom w:val="single" w:sz="6" w:space="0" w:color="000000"/>
            </w:tcBorders>
            <w:shd w:fill="auto" w:val="clear"/>
          </w:tcPr>
          <w:p>
            <w:pPr>
              <w:pStyle w:val="TextBody"/>
              <w:snapToGrid w:val="false"/>
              <w:rPr>
                <w:b/>
                <w:b/>
              </w:rPr>
            </w:pPr>
            <w:r>
              <w:rPr>
                <w:b/>
              </w:rPr>
            </w:r>
          </w:p>
          <w:p>
            <w:pPr>
              <w:pStyle w:val="Normal"/>
              <w:tabs>
                <w:tab w:val="clear" w:pos="720"/>
                <w:tab w:val="left" w:pos="429" w:leader="none"/>
              </w:tabs>
              <w:rPr>
                <w:b/>
                <w:b/>
              </w:rPr>
            </w:pPr>
            <w:r>
              <w:rPr>
                <w:b/>
              </w:rPr>
              <w:t>To work flexibly as the workload and needs of the students demand</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To travel and work at other site within the New Bridge Group as may be required</w:t>
            </w:r>
          </w:p>
          <w:p>
            <w:pPr>
              <w:pStyle w:val="Normal"/>
              <w:tabs>
                <w:tab w:val="clear" w:pos="720"/>
                <w:tab w:val="left" w:pos="429" w:leader="none"/>
              </w:tabs>
              <w:rPr>
                <w:b/>
                <w:b/>
              </w:rPr>
            </w:pPr>
            <w:r>
              <w:rPr>
                <w:b/>
              </w:rPr>
            </w:r>
          </w:p>
          <w:p>
            <w:pPr>
              <w:pStyle w:val="Normal"/>
              <w:tabs>
                <w:tab w:val="clear" w:pos="720"/>
                <w:tab w:val="left" w:pos="429" w:leader="none"/>
              </w:tabs>
              <w:rPr>
                <w:b/>
                <w:b/>
              </w:rPr>
            </w:pPr>
            <w:r>
              <w:rPr>
                <w:b/>
              </w:rPr>
              <w:t>Occasional out of hours working to support functions</w:t>
            </w:r>
          </w:p>
          <w:p>
            <w:pPr>
              <w:pStyle w:val="TextBody"/>
              <w:rPr/>
            </w:pPr>
            <w:r>
              <w:rPr/>
            </w:r>
          </w:p>
        </w:tc>
        <w:tc>
          <w:tcPr>
            <w:tcW w:w="2979" w:type="dxa"/>
            <w:tcBorders>
              <w:top w:val="single" w:sz="6" w:space="0" w:color="000000"/>
              <w:left w:val="single" w:sz="6" w:space="0" w:color="000000"/>
              <w:bottom w:val="single" w:sz="6" w:space="0" w:color="000000"/>
            </w:tcBorders>
            <w:shd w:fill="auto" w:val="clear"/>
          </w:tcPr>
          <w:p>
            <w:pPr>
              <w:pStyle w:val="Normal"/>
              <w:snapToGrid w:val="false"/>
              <w:jc w:val="center"/>
              <w:rPr>
                <w:b/>
                <w:b/>
              </w:rPr>
            </w:pPr>
            <w:r>
              <w:rPr>
                <w:b/>
              </w:rPr>
            </w:r>
          </w:p>
        </w:tc>
        <w:tc>
          <w:tcPr>
            <w:tcW w:w="1334" w:type="dxa"/>
            <w:tcBorders>
              <w:top w:val="single" w:sz="6" w:space="0" w:color="000000"/>
              <w:left w:val="single" w:sz="6" w:space="0" w:color="000000"/>
              <w:bottom w:val="single" w:sz="6" w:space="0" w:color="000000"/>
              <w:right w:val="single" w:sz="6" w:space="0" w:color="000000"/>
            </w:tcBorders>
            <w:shd w:fill="auto" w:val="clear"/>
          </w:tcPr>
          <w:p>
            <w:pPr>
              <w:pStyle w:val="Normal"/>
              <w:snapToGrid w:val="false"/>
              <w:jc w:val="center"/>
              <w:rPr>
                <w:b/>
                <w:b/>
              </w:rPr>
            </w:pPr>
            <w:r>
              <w:rPr>
                <w:b/>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jc w:val="center"/>
              <w:rPr/>
            </w:pPr>
            <w:r>
              <w:rPr/>
              <w:t>I</w:t>
            </w:r>
          </w:p>
          <w:p>
            <w:pPr>
              <w:pStyle w:val="Normal"/>
              <w:jc w:val="center"/>
              <w:rPr/>
            </w:pPr>
            <w:r>
              <w:rPr/>
            </w:r>
          </w:p>
          <w:p>
            <w:pPr>
              <w:pStyle w:val="Normal"/>
              <w:jc w:val="center"/>
              <w:rPr/>
            </w:pPr>
            <w:r>
              <w:rPr/>
            </w:r>
          </w:p>
          <w:p>
            <w:pPr>
              <w:pStyle w:val="Normal"/>
              <w:jc w:val="center"/>
              <w:rPr/>
            </w:pPr>
            <w:r>
              <w:rPr/>
            </w:r>
          </w:p>
          <w:p>
            <w:pPr>
              <w:pStyle w:val="Normal"/>
              <w:jc w:val="center"/>
              <w:rPr/>
            </w:pPr>
            <w:r>
              <w:rPr/>
              <w:t>I</w:t>
            </w:r>
          </w:p>
        </w:tc>
      </w:tr>
    </w:tbl>
    <w:p>
      <w:pPr>
        <w:pStyle w:val="Title"/>
        <w:jc w:val="left"/>
        <w:rPr>
          <w:sz w:val="16"/>
          <w:szCs w:val="16"/>
          <w:u w:val="single"/>
        </w:rPr>
      </w:pPr>
      <w:r>
        <w:rPr>
          <w:sz w:val="16"/>
          <w:szCs w:val="16"/>
          <w:u w:val="single"/>
        </w:rPr>
      </w:r>
    </w:p>
    <w:p>
      <w:pPr>
        <w:pStyle w:val="Normal"/>
        <w:jc w:val="both"/>
        <w:rPr/>
      </w:pPr>
      <w:r>
        <w:rPr>
          <w:i/>
        </w:rPr>
        <w:t>Abbreviations:</w:t>
      </w:r>
      <w:r>
        <w:rPr/>
        <w:t xml:space="preserve"> AF = Application Form; I = Interview.</w:t>
      </w:r>
    </w:p>
    <w:p>
      <w:pPr>
        <w:pStyle w:val="Normal"/>
        <w:jc w:val="both"/>
        <w:rPr>
          <w:sz w:val="16"/>
          <w:szCs w:val="16"/>
        </w:rPr>
      </w:pPr>
      <w:r>
        <w:rPr>
          <w:sz w:val="16"/>
          <w:szCs w:val="16"/>
        </w:rPr>
      </w:r>
    </w:p>
    <w:p>
      <w:pPr>
        <w:pStyle w:val="Normal"/>
        <w:ind w:left="0" w:right="-755" w:hanging="0"/>
        <w:rPr>
          <w:b/>
          <w:b/>
          <w:bCs/>
        </w:rPr>
      </w:pPr>
      <w:r>
        <w:rPr>
          <w:b/>
          <w:bCs/>
        </w:rPr>
        <w:t>Any candidate with a disability who meets the essential criteria will be invited to interview</w:t>
      </w:r>
    </w:p>
    <w:p>
      <w:pPr>
        <w:pStyle w:val="Normal"/>
        <w:rPr/>
      </w:pPr>
      <w:r>
        <w:rPr/>
      </w:r>
    </w:p>
    <w:p>
      <w:pPr>
        <w:pStyle w:val="Title"/>
        <w:rPr>
          <w:rFonts w:cs="Times New Roman"/>
        </w:rPr>
      </w:pPr>
      <w:r>
        <w:rPr>
          <w:rFonts w:cs="Times New Roman"/>
        </w:rPr>
        <w:t xml:space="preserve"> </w:t>
      </w:r>
    </w:p>
    <w:p>
      <w:pPr>
        <w:pStyle w:val="Normal"/>
        <w:rPr>
          <w:rFonts w:cs="Arial"/>
        </w:rPr>
      </w:pPr>
      <w:r>
        <w:rPr>
          <w:rFonts w:cs="Arial"/>
        </w:rPr>
      </w:r>
    </w:p>
    <w:p>
      <w:pPr>
        <w:pStyle w:val="Normal"/>
        <w:rPr>
          <w:rFonts w:cs="Arial"/>
        </w:rPr>
      </w:pPr>
      <w:r>
        <w:rPr>
          <w:rFonts w:cs="Arial"/>
        </w:rPr>
      </w:r>
    </w:p>
    <w:p>
      <w:pPr>
        <w:pStyle w:val="Normal"/>
        <w:rPr>
          <w:rFonts w:ascii="Calibri" w:hAnsi="Calibri" w:cs="Calibri"/>
        </w:rPr>
      </w:pPr>
      <w:r>
        <w:rPr>
          <w:rFonts w:cs="Calibri" w:ascii="Calibri" w:hAnsi="Calibri"/>
        </w:rPr>
      </w:r>
    </w:p>
    <w:p>
      <w:pPr>
        <w:pStyle w:val="Normal"/>
        <w:rPr>
          <w:rFonts w:ascii="Calibri" w:hAnsi="Calibri" w:eastAsia="Calibri" w:cs="Calibri"/>
        </w:rPr>
      </w:pPr>
      <w:r>
        <w:rPr>
          <w:rFonts w:eastAsia="Calibri" w:cs="Calibri" w:ascii="Calibri" w:hAnsi="Calibri"/>
        </w:rPr>
        <w:t xml:space="preserve">          </w:t>
      </w:r>
    </w:p>
    <w:p>
      <w:pPr>
        <w:pStyle w:val="Normal"/>
        <w:rPr>
          <w:rFonts w:cs="Arial"/>
        </w:rPr>
      </w:pPr>
      <w:r>
        <w:rPr>
          <w:rFonts w:cs="Arial"/>
        </w:rPr>
      </w:r>
    </w:p>
    <w:p>
      <w:pPr>
        <w:pStyle w:val="Normal"/>
        <w:tabs>
          <w:tab w:val="clear" w:pos="720"/>
          <w:tab w:val="left" w:pos="3840" w:leader="none"/>
        </w:tabs>
        <w:rPr>
          <w:rFonts w:cs="Arial"/>
        </w:rPr>
      </w:pPr>
      <w:r>
        <w:rPr>
          <w:rFonts w:cs="Arial"/>
        </w:rPr>
      </w:r>
    </w:p>
    <w:sectPr>
      <w:headerReference w:type="default" r:id="rId3"/>
      <w:headerReference w:type="first" r:id="rId4"/>
      <w:footerReference w:type="default" r:id="rId5"/>
      <w:footerReference w:type="first" r:id="rId6"/>
      <w:type w:val="nextPage"/>
      <w:pgSz w:w="11906" w:h="16838"/>
      <w:pgMar w:left="1440" w:right="1440" w:header="709" w:top="1440" w:footer="709"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rebuchet MS">
    <w:charset w:val="00"/>
    <w:family w:val="roman"/>
    <w:pitch w:val="variable"/>
  </w:font>
  <w:font w:name="Palatino">
    <w:charset w:val="00"/>
    <w:family w:val="roman"/>
    <w:pitch w:val="variable"/>
  </w:font>
  <w:font w:name="Liberation Sans">
    <w:altName w:val="Arial"/>
    <w:charset w:val="00"/>
    <w:family w:val="swiss"/>
    <w:pitch w:val="variable"/>
  </w:font>
  <w:font w:name="Tahoma">
    <w:charset w:val="00"/>
    <w:family w:val="roman"/>
    <w:pitch w:val="variable"/>
  </w:font>
  <w:font w:name="Arial Unicode MS">
    <w:charset w:val="00"/>
    <w:family w:val="swiss"/>
    <w:pitch w:val="variable"/>
  </w:font>
  <w:font w:name="Helvetica">
    <w:altName w:val="Arial"/>
    <w:charset w:val="00"/>
    <w:family w:val="swiss"/>
    <w:pitch w:val="variable"/>
  </w:font>
  <w:font w:name="Open San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drawing>
        <wp:anchor behindDoc="0" distT="0" distB="0" distL="114300" distR="114300" simplePos="0" locked="0" layoutInCell="1" allowOverlap="1" relativeHeight="8">
          <wp:simplePos x="0" y="0"/>
          <wp:positionH relativeFrom="column">
            <wp:posOffset>-914400</wp:posOffset>
          </wp:positionH>
          <wp:positionV relativeFrom="paragraph">
            <wp:posOffset>136525</wp:posOffset>
          </wp:positionV>
          <wp:extent cx="7555865" cy="596265"/>
          <wp:effectExtent l="0" t="0" r="0" b="0"/>
          <wp:wrapTight wrapText="bothSides">
            <wp:wrapPolygon edited="0">
              <wp:start x="-8" y="0"/>
              <wp:lineTo x="-8" y="20489"/>
              <wp:lineTo x="21546" y="20489"/>
              <wp:lineTo x="21546" y="0"/>
              <wp:lineTo x="-8" y="0"/>
            </wp:wrapPolygon>
          </wp:wrapTight>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drawing>
        <wp:anchor behindDoc="0" distT="0" distB="0" distL="114300" distR="114300" simplePos="0" locked="0" layoutInCell="1" allowOverlap="1" relativeHeight="9">
          <wp:simplePos x="0" y="0"/>
          <wp:positionH relativeFrom="column">
            <wp:posOffset>-847725</wp:posOffset>
          </wp:positionH>
          <wp:positionV relativeFrom="paragraph">
            <wp:posOffset>15875</wp:posOffset>
          </wp:positionV>
          <wp:extent cx="7555865" cy="596265"/>
          <wp:effectExtent l="0" t="0" r="0" b="0"/>
          <wp:wrapTight wrapText="bothSides">
            <wp:wrapPolygon edited="0">
              <wp:start x="-8" y="0"/>
              <wp:lineTo x="-8" y="20489"/>
              <wp:lineTo x="21546" y="20489"/>
              <wp:lineTo x="21546" y="0"/>
              <wp:lineTo x="-8" y="0"/>
            </wp:wrapPolygon>
          </wp:wrapTight>
          <wp:docPr id="6"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pic:cNvPicPr>
                    <a:picLocks noChangeAspect="1" noChangeArrowheads="1"/>
                  </pic:cNvPicPr>
                </pic:nvPicPr>
                <pic:blipFill>
                  <a:blip r:embed="rId1"/>
                  <a:srcRect l="-2" t="-19" r="-2" b="-19"/>
                  <a:stretch>
                    <a:fillRect/>
                  </a:stretch>
                </pic:blipFill>
                <pic:spPr bwMode="auto">
                  <a:xfrm>
                    <a:off x="0" y="0"/>
                    <a:ext cx="7555865" cy="59626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anchor behindDoc="1" distT="0" distB="0" distL="0" distR="0" simplePos="0" locked="0" layoutInCell="1" allowOverlap="1" relativeHeight="16">
          <wp:simplePos x="0" y="0"/>
          <wp:positionH relativeFrom="column">
            <wp:posOffset>-26670</wp:posOffset>
          </wp:positionH>
          <wp:positionV relativeFrom="paragraph">
            <wp:posOffset>2257425</wp:posOffset>
          </wp:positionV>
          <wp:extent cx="5727700" cy="5256530"/>
          <wp:effectExtent l="0" t="0" r="0" b="0"/>
          <wp:wrapNone/>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
                  <a:srcRect l="-5" t="-5" r="-5" b="-5"/>
                  <a:stretch>
                    <a:fillRect/>
                  </a:stretch>
                </pic:blipFill>
                <pic:spPr bwMode="auto">
                  <a:xfrm>
                    <a:off x="0" y="0"/>
                    <a:ext cx="5727700" cy="5256530"/>
                  </a:xfrm>
                  <a:prstGeom prst="rect">
                    <a:avLst/>
                  </a:prstGeom>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3">
    <w:lvl w:ilvl="0">
      <w:start w:val="17"/>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4">
    <w:lvl w:ilvl="0">
      <w:start w:val="17"/>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5">
    <w:lvl w:ilvl="0">
      <w:start w:val="1"/>
      <w:numFmt w:val="decimal"/>
      <w:lvlText w:val="%1."/>
      <w:lvlJc w:val="left"/>
      <w:pPr>
        <w:tabs>
          <w:tab w:val="num" w:pos="720"/>
        </w:tabs>
        <w:ind w:left="720" w:hanging="360"/>
      </w:pPr>
      <w:rPr>
        <w:sz w:val="22"/>
        <w:b/>
        <w:rFonts w:ascii="Arial" w:hAnsi="Arial"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6">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abstractNum w:abstractNumId="7">
    <w:lvl w:ilvl="0">
      <w:start w:val="1"/>
      <w:numFmt w:val="decimal"/>
      <w:lvlText w:val="%1."/>
      <w:lvlJc w:val="left"/>
      <w:pPr>
        <w:tabs>
          <w:tab w:val="num" w:pos="720"/>
        </w:tabs>
        <w:ind w:left="720" w:hanging="360"/>
      </w:pPr>
      <w:rPr>
        <w:rFonts w:cs="Times New Roman"/>
      </w:rPr>
    </w:lvl>
    <w:lvl w:ilvl="1">
      <w:start w:val="1"/>
      <w:numFmt w:val="none"/>
      <w:suff w:val="nothing"/>
      <w:lvlText w:val=""/>
      <w:lvlJc w:val="left"/>
      <w:pPr>
        <w:ind w:left="0" w:hanging="0"/>
      </w:pPr>
      <w:rPr>
        <w:rFonts w:cs="Times New Roman"/>
      </w:rPr>
    </w:lvl>
    <w:lvl w:ilvl="2">
      <w:start w:val="1"/>
      <w:numFmt w:val="none"/>
      <w:suff w:val="nothing"/>
      <w:lvlText w:val=""/>
      <w:lvlJc w:val="left"/>
      <w:pPr>
        <w:ind w:left="0" w:hanging="0"/>
      </w:pPr>
      <w:rPr>
        <w:rFonts w:cs="Times New Roman"/>
      </w:rPr>
    </w:lvl>
    <w:lvl w:ilvl="3">
      <w:start w:val="1"/>
      <w:numFmt w:val="none"/>
      <w:suff w:val="nothing"/>
      <w:lvlText w:val=""/>
      <w:lvlJc w:val="left"/>
      <w:pPr>
        <w:ind w:left="0" w:hanging="0"/>
      </w:pPr>
      <w:rPr>
        <w:rFonts w:cs="Times New Roman"/>
      </w:rPr>
    </w:lvl>
    <w:lvl w:ilvl="4">
      <w:start w:val="1"/>
      <w:numFmt w:val="none"/>
      <w:suff w:val="nothing"/>
      <w:lvlText w:val=""/>
      <w:lvlJc w:val="left"/>
      <w:pPr>
        <w:ind w:left="0" w:hanging="0"/>
      </w:pPr>
      <w:rPr>
        <w:rFonts w:cs="Times New Roman"/>
      </w:rPr>
    </w:lvl>
    <w:lvl w:ilvl="5">
      <w:start w:val="1"/>
      <w:numFmt w:val="none"/>
      <w:suff w:val="nothing"/>
      <w:lvlText w:val=""/>
      <w:lvlJc w:val="left"/>
      <w:pPr>
        <w:ind w:left="0" w:hanging="0"/>
      </w:pPr>
      <w:rPr>
        <w:rFonts w:cs="Times New Roman"/>
      </w:rPr>
    </w:lvl>
    <w:lvl w:ilvl="6">
      <w:start w:val="1"/>
      <w:numFmt w:val="none"/>
      <w:suff w:val="nothing"/>
      <w:lvlText w:val=""/>
      <w:lvlJc w:val="left"/>
      <w:pPr>
        <w:ind w:left="0" w:hanging="0"/>
      </w:pPr>
      <w:rPr>
        <w:rFonts w:cs="Times New Roman"/>
      </w:rPr>
    </w:lvl>
    <w:lvl w:ilvl="7">
      <w:start w:val="1"/>
      <w:numFmt w:val="none"/>
      <w:suff w:val="nothing"/>
      <w:lvlText w:val=""/>
      <w:lvlJc w:val="left"/>
      <w:pPr>
        <w:ind w:left="0" w:hanging="0"/>
      </w:pPr>
      <w:rPr>
        <w:rFonts w:cs="Times New Roman"/>
      </w:rPr>
    </w:lvl>
    <w:lvl w:ilvl="8">
      <w:start w:val="1"/>
      <w:numFmt w:val="none"/>
      <w:suff w:val="nothing"/>
      <w:lvlText w:val=""/>
      <w:lvlJc w:val="left"/>
      <w:pPr>
        <w:ind w:left="0" w:hanging="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Arial" w:hAnsi="Arial" w:eastAsia="Calibri" w:cs="Times New Roman"/>
      <w:color w:val="auto"/>
      <w:kern w:val="0"/>
      <w:sz w:val="22"/>
      <w:szCs w:val="22"/>
      <w:lang w:val="en-GB" w:eastAsia="en-US" w:bidi="ar-SA"/>
    </w:rPr>
  </w:style>
  <w:style w:type="paragraph" w:styleId="Heading1">
    <w:name w:val="Heading 1"/>
    <w:basedOn w:val="Normal"/>
    <w:next w:val="Normal"/>
    <w:qFormat/>
    <w:pPr>
      <w:keepNext w:val="true"/>
      <w:numPr>
        <w:ilvl w:val="0"/>
        <w:numId w:val="1"/>
      </w:numPr>
      <w:jc w:val="center"/>
      <w:outlineLvl w:val="0"/>
    </w:pPr>
    <w:rPr>
      <w:b/>
      <w:bCs/>
      <w:i/>
      <w:iCs/>
      <w:color w:val="000080"/>
    </w:rPr>
  </w:style>
  <w:style w:type="paragraph" w:styleId="Heading2">
    <w:name w:val="Heading 2"/>
    <w:basedOn w:val="Normal"/>
    <w:next w:val="Normal"/>
    <w:qFormat/>
    <w:pPr>
      <w:keepNext w:val="true"/>
      <w:numPr>
        <w:ilvl w:val="1"/>
        <w:numId w:val="1"/>
      </w:numPr>
      <w:spacing w:before="240" w:after="60"/>
      <w:outlineLvl w:val="1"/>
    </w:pPr>
    <w:rPr>
      <w:rFonts w:cs="Arial"/>
      <w:b/>
      <w:bCs/>
      <w:i/>
      <w:iCs/>
      <w:sz w:val="28"/>
      <w:szCs w:val="28"/>
    </w:rPr>
  </w:style>
  <w:style w:type="paragraph" w:styleId="Heading3">
    <w:name w:val="Heading 3"/>
    <w:basedOn w:val="Normal"/>
    <w:next w:val="Normal"/>
    <w:qFormat/>
    <w:pPr>
      <w:keepNext w:val="true"/>
      <w:keepLines/>
      <w:numPr>
        <w:ilvl w:val="2"/>
        <w:numId w:val="1"/>
      </w:numPr>
      <w:spacing w:before="200" w:after="0"/>
      <w:outlineLvl w:val="2"/>
    </w:pPr>
    <w:rPr>
      <w:rFonts w:ascii="Cambria" w:hAnsi="Cambria" w:eastAsia="" w:cs=""/>
      <w:b/>
      <w:bCs/>
      <w:color w:val="4F81BD"/>
    </w:rPr>
  </w:style>
  <w:style w:type="paragraph" w:styleId="Heading5">
    <w:name w:val="Heading 5"/>
    <w:basedOn w:val="Normal"/>
    <w:next w:val="Normal"/>
    <w:qFormat/>
    <w:pPr>
      <w:keepNext w:val="true"/>
      <w:numPr>
        <w:ilvl w:val="4"/>
        <w:numId w:val="1"/>
      </w:numPr>
      <w:outlineLvl w:val="4"/>
    </w:pPr>
    <w:rPr>
      <w:rFonts w:ascii="Times New Roman" w:hAnsi="Times New Roman" w:eastAsia="Times New Roman" w:cs="Times New Roman"/>
      <w:b/>
      <w:bCs/>
      <w:sz w:val="28"/>
      <w:szCs w:val="24"/>
    </w:rPr>
  </w:style>
  <w:style w:type="character" w:styleId="WW8Num1z0">
    <w:name w:val="WW8Num1z0"/>
    <w:qFormat/>
    <w:rPr>
      <w:rFonts w:cs="Times New Roman"/>
    </w:rPr>
  </w:style>
  <w:style w:type="character" w:styleId="WW8Num2z0">
    <w:name w:val="WW8Num2z0"/>
    <w:qFormat/>
    <w:rPr>
      <w:rFonts w:cs="Times New Roman"/>
    </w:rPr>
  </w:style>
  <w:style w:type="character" w:styleId="WW8Num3z0">
    <w:name w:val="WW8Num3z0"/>
    <w:qFormat/>
    <w:rPr>
      <w:rFonts w:cs="Times New Roman"/>
    </w:rPr>
  </w:style>
  <w:style w:type="character" w:styleId="WW8Num4z0">
    <w:name w:val="WW8Num4z0"/>
    <w:qFormat/>
    <w:rPr>
      <w:rFonts w:ascii="Arial" w:hAnsi="Arial" w:cs="Times New Roman"/>
      <w:b/>
      <w:sz w:val="22"/>
    </w:rPr>
  </w:style>
  <w:style w:type="character" w:styleId="WW8Num4z1">
    <w:name w:val="WW8Num4z1"/>
    <w:qFormat/>
    <w:rPr>
      <w:rFonts w:cs="Times New Roman"/>
    </w:rPr>
  </w:style>
  <w:style w:type="character" w:styleId="WW8Num5z0">
    <w:name w:val="WW8Num5z0"/>
    <w:qFormat/>
    <w:rPr>
      <w:rFonts w:cs="Times New Roman"/>
    </w:rPr>
  </w:style>
  <w:style w:type="character" w:styleId="WW8Num6z0">
    <w:name w:val="WW8Num6z0"/>
    <w:qFormat/>
    <w:rPr>
      <w:rFonts w:cs="Times New Roman"/>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Normalc71">
    <w:name w:val="normal-c71"/>
    <w:qFormat/>
    <w:rPr>
      <w:rFonts w:ascii="Trebuchet MS" w:hAnsi="Trebuchet MS" w:cs="Trebuchet MS"/>
      <w:b/>
      <w:bCs/>
      <w:color w:val="2C3651"/>
      <w:sz w:val="24"/>
      <w:szCs w:val="24"/>
    </w:rPr>
  </w:style>
  <w:style w:type="character" w:styleId="Normalc81">
    <w:name w:val="normal-c81"/>
    <w:qFormat/>
    <w:rPr>
      <w:rFonts w:ascii="Trebuchet MS" w:hAnsi="Trebuchet MS" w:cs="Trebuchet MS"/>
      <w:color w:val="2C3651"/>
      <w:sz w:val="24"/>
      <w:szCs w:val="24"/>
    </w:rPr>
  </w:style>
  <w:style w:type="character" w:styleId="Normalc51">
    <w:name w:val="normal-c51"/>
    <w:qFormat/>
    <w:rPr>
      <w:rFonts w:ascii="Trebuchet MS" w:hAnsi="Trebuchet MS" w:cs="Trebuchet MS"/>
      <w:sz w:val="20"/>
      <w:szCs w:val="20"/>
    </w:rPr>
  </w:style>
  <w:style w:type="character" w:styleId="Heading5Char">
    <w:name w:val="Heading 5 Char"/>
    <w:basedOn w:val="DefaultParagraphFont"/>
    <w:qFormat/>
    <w:rPr>
      <w:b/>
      <w:bCs/>
      <w:sz w:val="28"/>
      <w:szCs w:val="24"/>
      <w:lang w:eastAsia="en-US"/>
    </w:rPr>
  </w:style>
  <w:style w:type="character" w:styleId="Heading1Char">
    <w:name w:val="Heading 1 Char"/>
    <w:qFormat/>
    <w:rPr>
      <w:b/>
      <w:bCs/>
      <w:i/>
      <w:iCs/>
      <w:color w:val="000080"/>
      <w:sz w:val="24"/>
      <w:szCs w:val="24"/>
      <w:lang w:val="en-US" w:eastAsia="en-US"/>
    </w:rPr>
  </w:style>
  <w:style w:type="character" w:styleId="TitleChar">
    <w:name w:val="Title Char"/>
    <w:basedOn w:val="DefaultParagraphFont"/>
    <w:qFormat/>
    <w:rPr>
      <w:b/>
      <w:bCs/>
      <w:sz w:val="28"/>
      <w:szCs w:val="24"/>
      <w:lang w:eastAsia="en-US"/>
    </w:rPr>
  </w:style>
  <w:style w:type="character" w:styleId="BodyText2Char">
    <w:name w:val="Body Text 2 Char"/>
    <w:basedOn w:val="DefaultParagraphFont"/>
    <w:qFormat/>
    <w:rPr>
      <w:sz w:val="22"/>
      <w:lang w:eastAsia="en-US"/>
    </w:rPr>
  </w:style>
  <w:style w:type="character" w:styleId="EndnoteTextChar">
    <w:name w:val="Endnote Text Char"/>
    <w:basedOn w:val="DefaultParagraphFont"/>
    <w:qFormat/>
    <w:rPr>
      <w:rFonts w:ascii="Palatino" w:hAnsi="Palatino" w:cs="Palatino"/>
      <w:sz w:val="24"/>
      <w:lang w:eastAsia="en-US"/>
    </w:rPr>
  </w:style>
  <w:style w:type="character" w:styleId="Heading3Char">
    <w:name w:val="Heading 3 Char"/>
    <w:basedOn w:val="DefaultParagraphFont"/>
    <w:qFormat/>
    <w:rPr>
      <w:rFonts w:ascii="Cambria" w:hAnsi="Cambria" w:eastAsia="" w:cs=""/>
      <w:b/>
      <w:bCs/>
      <w:color w:val="4F81BD"/>
      <w:sz w:val="22"/>
      <w:szCs w:val="22"/>
      <w:lang w:eastAsia="en-US"/>
    </w:rPr>
  </w:style>
  <w:style w:type="character" w:styleId="HeaderChar">
    <w:name w:val="Header Char"/>
    <w:basedOn w:val="DefaultParagraphFont"/>
    <w:qFormat/>
    <w:rPr>
      <w:rFonts w:ascii="Arial" w:hAnsi="Arial" w:eastAsia="Calibri" w:cs="Arial"/>
      <w:sz w:val="22"/>
      <w:szCs w:val="2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bC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tyle>
  <w:style w:type="paragraph" w:styleId="Normalp2">
    <w:name w:val="normal-p2"/>
    <w:basedOn w:val="Normal"/>
    <w:qFormat/>
    <w:pPr>
      <w:jc w:val="both"/>
    </w:pPr>
    <w:rPr>
      <w:color w:val="000000"/>
      <w:lang w:eastAsia="en-GB"/>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Title">
    <w:name w:val="Title"/>
    <w:basedOn w:val="Normal"/>
    <w:next w:val="TextBody"/>
    <w:qFormat/>
    <w:pPr>
      <w:jc w:val="center"/>
    </w:pPr>
    <w:rPr>
      <w:rFonts w:ascii="Times New Roman" w:hAnsi="Times New Roman" w:eastAsia="Times New Roman" w:cs="Times New Roman"/>
      <w:b/>
      <w:bCs/>
      <w:sz w:val="28"/>
      <w:szCs w:val="24"/>
    </w:rPr>
  </w:style>
  <w:style w:type="paragraph" w:styleId="BodyText2">
    <w:name w:val="Body Text 2"/>
    <w:basedOn w:val="Normal"/>
    <w:qFormat/>
    <w:pPr>
      <w:overflowPunct w:val="true"/>
      <w:ind w:left="720" w:right="0" w:hanging="0"/>
    </w:pPr>
    <w:rPr>
      <w:rFonts w:ascii="Times New Roman" w:hAnsi="Times New Roman" w:eastAsia="Times New Roman" w:cs="Times New Roman"/>
      <w:szCs w:val="20"/>
    </w:rPr>
  </w:style>
  <w:style w:type="paragraph" w:styleId="Normalweb1">
    <w:name w:val="normalweb1"/>
    <w:basedOn w:val="Normal"/>
    <w:qFormat/>
    <w:pPr>
      <w:spacing w:before="280" w:after="280"/>
    </w:pPr>
    <w:rPr>
      <w:rFonts w:ascii="Arial Unicode MS" w:hAnsi="Arial Unicode MS" w:eastAsia="Arial Unicode MS" w:cs="Arial Unicode MS"/>
      <w:sz w:val="24"/>
      <w:szCs w:val="24"/>
    </w:rPr>
  </w:style>
  <w:style w:type="paragraph" w:styleId="ListParagraph">
    <w:name w:val="List Paragraph"/>
    <w:basedOn w:val="Normal"/>
    <w:qFormat/>
    <w:pPr>
      <w:spacing w:before="0" w:after="0"/>
      <w:ind w:left="720" w:right="0" w:hanging="0"/>
      <w:contextualSpacing/>
    </w:pPr>
    <w:rPr>
      <w:rFonts w:ascii="Helvetica;Arial" w:hAnsi="Helvetica;Arial" w:eastAsia="" w:cs="Helvetica;Arial"/>
      <w:b/>
      <w:sz w:val="24"/>
      <w:szCs w:val="24"/>
    </w:rPr>
  </w:style>
  <w:style w:type="paragraph" w:styleId="NormalArial">
    <w:name w:val="Normal + Arial"/>
    <w:basedOn w:val="Normal"/>
    <w:qFormat/>
    <w:pPr/>
    <w:rPr>
      <w:rFonts w:eastAsia="Times New Roman" w:cs="Arial"/>
      <w:sz w:val="24"/>
      <w:szCs w:val="24"/>
      <w:lang w:eastAsia="en-GB"/>
    </w:rPr>
  </w:style>
  <w:style w:type="paragraph" w:styleId="Endnote">
    <w:name w:val="Endnote Text"/>
    <w:basedOn w:val="Normal"/>
    <w:pPr>
      <w:overflowPunct w:val="true"/>
      <w:textAlignment w:val="baseline"/>
    </w:pPr>
    <w:rPr>
      <w:rFonts w:ascii="Palatino" w:hAnsi="Palatino" w:eastAsia="Times New Roman" w:cs="Palatino"/>
      <w:sz w:val="24"/>
      <w:szCs w:val="20"/>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NBG Brochure Cover Template</Template>
  <TotalTime>0</TotalTime>
  <Application>LibreOffice/6.3.4.2$Windows_X86_64 LibreOffice_project/60da17e045e08f1793c57c00ba83cdfce946d0aa</Application>
  <Company>Park Dean School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2026-06-02T16:04:00Z</dcterms:created>
  <dc:creator>rita</dc:creator>
  <dc:description/>
  <dc:language>en-US</dc:language>
  <cp:lastModifiedBy>Lottie Gleadall</cp:lastModifiedBy>
  <cp:lastPrinted>1995-11-21T17:41:00Z</cp:lastPrinted>
  <dcterms:modified xsi:type="dcterms:W3CDTF">2026-06-05T13:13:45Z</dcterms:modified>
  <cp:revision>3</cp:revision>
  <dc:subject/>
  <dc:title>New Bridge School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Park Dean School</vt:lpwstr>
  </property>
  <property fmtid="{D5CDD505-2E9C-101B-9397-08002B2CF9AE}" pid="4" name="ContentTypeId">
    <vt:lpwstr>0x01010068FC329BFBC0404093046BD6DA930BDA</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