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jc w:val="both"/>
        <w:rPr/>
      </w:pPr>
      <w:r>
        <w:rPr/>
        <w:t>Please list any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 xml:space="preserve"> Holy Rosary RC Primary School- A voluntary academy - Emmaus CAT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Global Policing</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 xml:space="preserve">shane@globalpolicing.co.uk </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 xml:space="preserve">email to our Executive Administrative Manager, Mrs Smith via Alison.smith@emmauscat.com </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Immigration, Asylum and Nationality Act 2006</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Immigration Act 2016</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w:t>
      </w:r>
      <w:r>
        <w:rPr/>
      </w:r>
      <w:r>
        <w:rPr/>
        <w:fldChar w:fldCharType="end"/>
      </w:r>
      <w:bookmarkEnd w:id="191"/>
      <w:r>
        <w:rPr/>
        <w:t xml:space="preserve"> is an essential requirement for the post.  The requirement is applicable to public sector workers with pub-facing roles as per the statutory code of practice relating to Part 7 of the Immigration Act 2016.</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Version 13 – September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19</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false"/>
  <w:footnotePr>
    <w:numFmt w:val="decimal"/>
    <w:footnote w:id="0"/>
    <w:footnote w:id="1"/>
  </w:footnotePr>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UnresolvedMention">
    <w:name w:val="Unresolved Mention"/>
    <w:basedOn w:val="DefaultParagraphFont"/>
    <w:qFormat/>
    <w:rPr>
      <w:color w:val="605E5C"/>
      <w:shd w:fill="E1DFDD" w:val="clear"/>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2026-05-08T15:43:00Z</dcterms:created>
  <dc:creator>Keri Goddard</dc:creator>
  <dc:description/>
  <dc:language>en-US</dc:language>
  <cp:lastModifiedBy>T Cavanagh (Holy Rosary)</cp:lastModifiedBy>
  <cp:lastPrinted>1995-11-21T17:41:00Z</cp:lastPrinted>
  <dcterms:modified xsi:type="dcterms:W3CDTF">2026-05-08T15:48:00Z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