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both"/>
        <w:rPr/>
      </w:pPr>
      <w:r>
        <w:rPr/>
        <mc:AlternateContent>
          <mc:Choice Requires="wps">
            <w:drawing>
              <wp:anchor behindDoc="0" distT="0" distB="0" distL="0" distR="114935" simplePos="0" locked="0" layoutInCell="1" allowOverlap="1" relativeHeight="3">
                <wp:simplePos x="0" y="0"/>
                <wp:positionH relativeFrom="column">
                  <wp:posOffset>-5318760</wp:posOffset>
                </wp:positionH>
                <wp:positionV relativeFrom="paragraph">
                  <wp:posOffset>-3108960</wp:posOffset>
                </wp:positionV>
                <wp:extent cx="11532235" cy="7986395"/>
                <wp:effectExtent l="0" t="0" r="0" b="0"/>
                <wp:wrapNone/>
                <wp:docPr id="1" name="Right Triangle 26"/>
                <a:graphic xmlns:a="http://schemas.openxmlformats.org/drawingml/2006/main">
                  <a:graphicData uri="http://schemas.microsoft.com/office/word/2010/wordprocessingShape">
                    <wps:wsp>
                      <wps:cNvSpPr/>
                      <wps:spPr>
                        <a:xfrm rot="10800000">
                          <a:off x="0" y="0"/>
                          <a:ext cx="11532240" cy="7986240"/>
                        </a:xfrm>
                        <a:custGeom>
                          <a:avLst/>
                          <a:gdLst/>
                          <a:ahLst/>
                          <a:rect l="l" t="t" r="r" b="b"/>
                          <a:pathLst>
                            <a:path w="18162" h="12578">
                              <a:moveTo>
                                <a:pt x="0" y="12578"/>
                              </a:moveTo>
                              <a:lnTo>
                                <a:pt x="0" y="0"/>
                              </a:lnTo>
                              <a:lnTo>
                                <a:pt x="18162" y="12578"/>
                              </a:lnTo>
                              <a:close/>
                            </a:path>
                          </a:pathLst>
                        </a:custGeom>
                        <a:solidFill>
                          <a:srgbClr val="004899"/>
                        </a:solidFill>
                        <a:ln w="0">
                          <a:noFill/>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114935" distR="0" simplePos="0" locked="0" layoutInCell="1" allowOverlap="1" relativeHeight="4">
                <wp:simplePos x="0" y="0"/>
                <wp:positionH relativeFrom="column">
                  <wp:posOffset>-2195830</wp:posOffset>
                </wp:positionH>
                <wp:positionV relativeFrom="paragraph">
                  <wp:posOffset>55245</wp:posOffset>
                </wp:positionV>
                <wp:extent cx="12793345" cy="9552940"/>
                <wp:effectExtent l="635" t="0" r="0" b="0"/>
                <wp:wrapNone/>
                <wp:docPr id="2" name="Triangle 29"/>
                <a:graphic xmlns:a="http://schemas.openxmlformats.org/drawingml/2006/main">
                  <a:graphicData uri="http://schemas.microsoft.com/office/word/2010/wordprocessingShape">
                    <wps:wsp>
                      <wps:cNvSpPr/>
                      <wps:spPr>
                        <a:xfrm>
                          <a:off x="0" y="0"/>
                          <a:ext cx="12793320" cy="9552960"/>
                        </a:xfrm>
                        <a:custGeom>
                          <a:avLst/>
                          <a:gdLst/>
                          <a:ahLst/>
                          <a:rect l="l" t="t" r="r" b="b"/>
                          <a:pathLst>
                            <a:path w="50826" h="15045">
                              <a:moveTo>
                                <a:pt x="0" y="15045"/>
                              </a:moveTo>
                              <a:lnTo>
                                <a:pt x="-30678" y="0"/>
                              </a:lnTo>
                              <a:lnTo>
                                <a:pt x="20148" y="15045"/>
                              </a:lnTo>
                              <a:close/>
                            </a:path>
                          </a:pathLst>
                        </a:custGeom>
                        <a:solidFill>
                          <a:srgbClr val="004a99">
                            <a:alpha val="76000"/>
                          </a:srgbClr>
                        </a:solidFill>
                        <a:ln w="0">
                          <a:noFill/>
                        </a:ln>
                      </wps:spPr>
                      <wps:style>
                        <a:lnRef idx="0"/>
                        <a:fillRef idx="0"/>
                        <a:effectRef idx="0"/>
                        <a:fontRef idx="minor"/>
                      </wps:style>
                      <wps:bodyPr/>
                    </wps:wsp>
                  </a:graphicData>
                </a:graphic>
              </wp:anchor>
            </w:drawing>
          </mc:Choice>
          <mc:Fallback>
            <w:pict/>
          </mc:Fallback>
        </mc:AlternateContent>
      </w:r>
    </w:p>
    <w:p>
      <w:pPr>
        <w:pStyle w:val="Normal"/>
        <w:jc w:val="both"/>
        <w:rPr>
          <w:rFonts w:cs="Arial"/>
          <w:color w:val="FF0000"/>
        </w:rPr>
      </w:pPr>
      <w:r>
        <w:rPr>
          <w:rFonts w:cs="Arial"/>
          <w:color w:val="FF0000"/>
        </w:rPr>
      </w:r>
    </w:p>
    <w:p>
      <w:pPr>
        <w:pStyle w:val="Normal"/>
        <w:jc w:val="both"/>
        <w:rPr>
          <w:rFonts w:cs="Arial"/>
          <w:color w:val="FF0000"/>
        </w:rPr>
      </w:pPr>
      <w:r>
        <w:rPr>
          <w:rFonts w:cs="Arial"/>
          <w:color w:val="FF0000"/>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drawing>
          <wp:anchor behindDoc="1" distT="0" distB="0" distL="114300" distR="114300" simplePos="0" locked="0" layoutInCell="0" allowOverlap="1" relativeHeight="2">
            <wp:simplePos x="0" y="0"/>
            <wp:positionH relativeFrom="margin">
              <wp:posOffset>1457325</wp:posOffset>
            </wp:positionH>
            <wp:positionV relativeFrom="margin">
              <wp:posOffset>1079500</wp:posOffset>
            </wp:positionV>
            <wp:extent cx="4780915" cy="1913255"/>
            <wp:effectExtent l="0" t="0" r="0" b="0"/>
            <wp:wrapSquare wrapText="bothSides"/>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7" t="-17" r="-7" b="-17"/>
                    <a:stretch>
                      <a:fillRect/>
                    </a:stretch>
                  </pic:blipFill>
                  <pic:spPr bwMode="auto">
                    <a:xfrm>
                      <a:off x="0" y="0"/>
                      <a:ext cx="4780915" cy="1913255"/>
                    </a:xfrm>
                    <a:prstGeom prst="rect">
                      <a:avLst/>
                    </a:prstGeom>
                  </pic:spPr>
                </pic:pic>
              </a:graphicData>
            </a:graphic>
          </wp:anchor>
        </w:drawing>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mc:AlternateContent>
          <mc:Choice Requires="wps">
            <w:drawing>
              <wp:anchor behindDoc="0" distT="0" distB="0" distL="114935" distR="114935" simplePos="0" locked="0" layoutInCell="0" allowOverlap="1" relativeHeight="5">
                <wp:simplePos x="0" y="0"/>
                <wp:positionH relativeFrom="margin">
                  <wp:align>center</wp:align>
                </wp:positionH>
                <wp:positionV relativeFrom="paragraph">
                  <wp:posOffset>248920</wp:posOffset>
                </wp:positionV>
                <wp:extent cx="6821170" cy="1057275"/>
                <wp:effectExtent l="0" t="0" r="0" b="0"/>
                <wp:wrapNone/>
                <wp:docPr id="4" name=""/>
                <a:graphic xmlns:a="http://schemas.openxmlformats.org/drawingml/2006/main">
                  <a:graphicData uri="http://schemas.microsoft.com/office/word/2010/wordprocessingShape">
                    <wps:wsp>
                      <wps:cNvSpPr txBox="1"/>
                      <wps:spPr>
                        <a:xfrm>
                          <a:off x="0" y="0"/>
                          <a:ext cx="6821280" cy="105732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42.9pt;margin-top:19.6pt;width:537.05pt;height:83.2pt;mso-wrap-style:none;v-text-anchor:middle;mso-position-horizontal:center;mso-position-horizontal-relative:margin"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r>
      <w:r>
        <mc:AlternateContent>
          <mc:Choice Requires="wps">
            <w:drawing>
              <wp:anchor behindDoc="0" distT="72390" distB="72390" distL="0" distR="0" simplePos="0" locked="0" layoutInCell="0" allowOverlap="1" relativeHeight="6">
                <wp:simplePos x="0" y="0"/>
                <wp:positionH relativeFrom="margin">
                  <wp:align>center</wp:align>
                </wp:positionH>
                <wp:positionV relativeFrom="paragraph">
                  <wp:posOffset>248920</wp:posOffset>
                </wp:positionV>
                <wp:extent cx="6821170" cy="1057275"/>
                <wp:effectExtent l="0" t="0" r="0" b="0"/>
                <wp:wrapNone/>
                <wp:docPr id="5" name="Frame1"/>
                <a:graphic xmlns:a="http://schemas.openxmlformats.org/drawingml/2006/main">
                  <a:graphicData uri="http://schemas.microsoft.com/office/word/2010/wordprocessingShape">
                    <wps:wsp>
                      <wps:cNvSpPr txBox="1"/>
                      <wps:spPr>
                        <a:xfrm>
                          <a:off x="0" y="0"/>
                          <a:ext cx="6821170" cy="1057275"/>
                        </a:xfrm>
                        <a:prstGeom prst="rect"/>
                        <a:solidFill>
                          <a:srgbClr val="FFFFFF"/>
                        </a:solidFill>
                      </wps:spPr>
                      <wps:txbx>
                        <w:txbxContent>
                          <w:p>
                            <w:pPr>
                              <w:pStyle w:val="FrameContents"/>
                              <w:jc w:val="right"/>
                              <w:rPr>
                                <w:rFonts w:ascii="Apple Symbols" w:hAnsi="Apple Symbols" w:cs="Apple Symbols"/>
                                <w:b/>
                                <w:bCs/>
                                <w:color w:val="FFFFFF"/>
                                <w:sz w:val="48"/>
                                <w:szCs w:val="48"/>
                              </w:rPr>
                            </w:pPr>
                            <w:r>
                              <w:rPr>
                                <w:rFonts w:cs="Apple Symbols" w:ascii="Apple Symbols" w:hAnsi="Apple Symbols"/>
                                <w:b/>
                                <w:bCs/>
                                <w:color w:val="FFFFFF"/>
                                <w:sz w:val="48"/>
                                <w:szCs w:val="48"/>
                              </w:rPr>
                              <w:t>Administration Apprentice</w:t>
                            </w:r>
                          </w:p>
                          <w:p>
                            <w:pPr>
                              <w:pStyle w:val="FrameContents"/>
                              <w:jc w:val="right"/>
                              <w:rPr>
                                <w:rFonts w:ascii="Apple Symbols" w:hAnsi="Apple Symbols" w:cs="Apple Symbols"/>
                                <w:i/>
                                <w:i/>
                                <w:iCs/>
                                <w:color w:val="FFFFFF"/>
                                <w:sz w:val="48"/>
                                <w:szCs w:val="48"/>
                              </w:rPr>
                            </w:pPr>
                            <w:r>
                              <w:rPr>
                                <w:rFonts w:cs="Apple Symbols" w:ascii="Apple Symbols" w:hAnsi="Apple Symbols"/>
                                <w:i/>
                                <w:iCs/>
                                <w:color w:val="FFFFFF"/>
                                <w:sz w:val="48"/>
                                <w:szCs w:val="48"/>
                              </w:rPr>
                              <w:t>Job Description &amp; Person Specification</w:t>
                            </w:r>
                          </w:p>
                        </w:txbxContent>
                      </wps:txbx>
                      <wps:bodyPr anchor="t" lIns="92075" tIns="46355" rIns="92075" bIns="46355">
                        <a:noAutofit/>
                      </wps:bodyPr>
                    </wps:wsp>
                  </a:graphicData>
                </a:graphic>
              </wp:anchor>
            </w:drawing>
          </mc:Choice>
          <mc:Fallback>
            <w:pict>
              <v:rect fillcolor="#FFFFFF" style="position:absolute;rotation:-0;width:537.1pt;height:83.25pt;mso-wrap-distance-left:0pt;mso-wrap-distance-right:0pt;mso-wrap-distance-top:5.7pt;mso-wrap-distance-bottom:5.7pt;margin-top:19.6pt;mso-position-vertical-relative:text;margin-left:-42.9pt;mso-position-horizontal:center;mso-position-horizontal-relative:margin">
                <v:textbox inset="0.100694444444444in,0.0506944444444444in,0.100694444444444in,0.0506944444444444in">
                  <w:txbxContent>
                    <w:p>
                      <w:pPr>
                        <w:pStyle w:val="FrameContents"/>
                        <w:jc w:val="right"/>
                        <w:rPr>
                          <w:rFonts w:ascii="Apple Symbols" w:hAnsi="Apple Symbols" w:cs="Apple Symbols"/>
                          <w:b/>
                          <w:bCs/>
                          <w:color w:val="FFFFFF"/>
                          <w:sz w:val="48"/>
                          <w:szCs w:val="48"/>
                        </w:rPr>
                      </w:pPr>
                      <w:r>
                        <w:rPr>
                          <w:rFonts w:cs="Apple Symbols" w:ascii="Apple Symbols" w:hAnsi="Apple Symbols"/>
                          <w:b/>
                          <w:bCs/>
                          <w:color w:val="FFFFFF"/>
                          <w:sz w:val="48"/>
                          <w:szCs w:val="48"/>
                        </w:rPr>
                        <w:t>Administration Apprentice</w:t>
                      </w:r>
                    </w:p>
                    <w:p>
                      <w:pPr>
                        <w:pStyle w:val="FrameContents"/>
                        <w:jc w:val="right"/>
                        <w:rPr>
                          <w:rFonts w:ascii="Apple Symbols" w:hAnsi="Apple Symbols" w:cs="Apple Symbols"/>
                          <w:i/>
                          <w:i/>
                          <w:iCs/>
                          <w:color w:val="FFFFFF"/>
                          <w:sz w:val="48"/>
                          <w:szCs w:val="48"/>
                        </w:rPr>
                      </w:pPr>
                      <w:r>
                        <w:rPr>
                          <w:rFonts w:cs="Apple Symbols" w:ascii="Apple Symbols" w:hAnsi="Apple Symbols"/>
                          <w:i/>
                          <w:iCs/>
                          <w:color w:val="FFFFFF"/>
                          <w:sz w:val="48"/>
                          <w:szCs w:val="48"/>
                        </w:rPr>
                        <w:t>Job Description &amp; Person Specification</w:t>
                      </w:r>
                    </w:p>
                  </w:txbxContent>
                </v:textbox>
                <w10:wrap type="none"/>
              </v:rect>
            </w:pict>
          </mc:Fallback>
        </mc:AlternateContent>
      </w:r>
    </w:p>
    <w:p>
      <w:pPr>
        <w:pStyle w:val="Normal"/>
        <w:jc w:val="both"/>
        <w:rPr>
          <w:rFonts w:cs="Arial"/>
        </w:rPr>
      </w:pPr>
      <w:r>
        <w:rPr>
          <w:rFonts w:cs="Arial"/>
        </w:rPr>
      </w:r>
    </w:p>
    <w:tbl>
      <w:tblPr>
        <w:tblW w:w="9205" w:type="dxa"/>
        <w:jc w:val="center"/>
        <w:tblInd w:w="0" w:type="dxa"/>
        <w:tblLayout w:type="fixed"/>
        <w:tblCellMar>
          <w:top w:w="0" w:type="dxa"/>
          <w:left w:w="108" w:type="dxa"/>
          <w:bottom w:w="0" w:type="dxa"/>
          <w:right w:w="108" w:type="dxa"/>
        </w:tblCellMar>
      </w:tblPr>
      <w:tblGrid>
        <w:gridCol w:w="3350"/>
        <w:gridCol w:w="5855"/>
      </w:tblGrid>
      <w:tr>
        <w:trPr>
          <w:trHeight w:val="781" w:hRule="atLeast"/>
        </w:trPr>
        <w:tc>
          <w:tcPr>
            <w:tcW w:w="9205" w:type="dxa"/>
            <w:gridSpan w:val="2"/>
            <w:tcBorders>
              <w:top w:val="single" w:sz="4" w:space="0" w:color="000000"/>
              <w:left w:val="single" w:sz="4" w:space="0" w:color="000000"/>
              <w:bottom w:val="single" w:sz="4" w:space="0" w:color="000000"/>
              <w:right w:val="single" w:sz="4" w:space="0" w:color="000000"/>
            </w:tcBorders>
            <w:shd w:fill="21489F" w:val="clear"/>
            <w:vAlign w:val="center"/>
          </w:tcPr>
          <w:p>
            <w:pPr>
              <w:pStyle w:val="Normal"/>
              <w:jc w:val="both"/>
              <w:rPr>
                <w:rFonts w:ascii="Calibri" w:hAnsi="Calibri" w:cs="Calibri"/>
                <w:b/>
                <w:color w:val="FFFFFF"/>
              </w:rPr>
            </w:pPr>
            <w:r>
              <w:rPr>
                <w:rFonts w:cs="Calibri" w:ascii="Calibri" w:hAnsi="Calibri"/>
                <w:b/>
                <w:color w:val="FFFFFF"/>
              </w:rPr>
              <w:t>Job Description</w:t>
            </w:r>
          </w:p>
        </w:tc>
      </w:tr>
      <w:tr>
        <w:trPr>
          <w:trHeight w:val="659" w:hRule="atLeast"/>
        </w:trPr>
        <w:tc>
          <w:tcPr>
            <w:tcW w:w="3350" w:type="dxa"/>
            <w:tcBorders>
              <w:top w:val="single" w:sz="4" w:space="0" w:color="000000"/>
              <w:left w:val="single" w:sz="4" w:space="0" w:color="000000"/>
              <w:bottom w:val="single" w:sz="4" w:space="0" w:color="000000"/>
              <w:right w:val="single" w:sz="4" w:space="0" w:color="000000"/>
            </w:tcBorders>
            <w:shd w:fill="EAEAEA" w:val="clear"/>
            <w:vAlign w:val="center"/>
          </w:tcPr>
          <w:p>
            <w:pPr>
              <w:pStyle w:val="Normal"/>
              <w:jc w:val="both"/>
              <w:rPr>
                <w:rFonts w:ascii="Calibri" w:hAnsi="Calibri" w:cs="Calibri"/>
                <w:color w:val="000000"/>
              </w:rPr>
            </w:pPr>
            <w:r>
              <w:rPr>
                <w:rFonts w:cs="Calibri" w:ascii="Calibri" w:hAnsi="Calibri"/>
                <w:color w:val="000000"/>
              </w:rPr>
              <w:t>Job Title:</w:t>
            </w:r>
          </w:p>
        </w:tc>
        <w:tc>
          <w:tcPr>
            <w:tcW w:w="585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alibri" w:hAnsi="Calibri" w:cs="Calibri"/>
                <w:color w:val="000000"/>
              </w:rPr>
            </w:pPr>
            <w:r>
              <w:rPr>
                <w:rFonts w:cs="Calibri" w:ascii="Calibri" w:hAnsi="Calibri"/>
                <w:color w:val="000000"/>
              </w:rPr>
              <w:t xml:space="preserve">Administration Apprentice </w:t>
            </w:r>
          </w:p>
        </w:tc>
      </w:tr>
      <w:tr>
        <w:trPr>
          <w:trHeight w:val="702" w:hRule="atLeast"/>
        </w:trPr>
        <w:tc>
          <w:tcPr>
            <w:tcW w:w="3350" w:type="dxa"/>
            <w:tcBorders>
              <w:top w:val="single" w:sz="4" w:space="0" w:color="000000"/>
              <w:left w:val="single" w:sz="4" w:space="0" w:color="000000"/>
              <w:bottom w:val="single" w:sz="4" w:space="0" w:color="000000"/>
              <w:right w:val="single" w:sz="4" w:space="0" w:color="000000"/>
            </w:tcBorders>
            <w:shd w:fill="EAEAEA" w:val="clear"/>
            <w:vAlign w:val="center"/>
          </w:tcPr>
          <w:p>
            <w:pPr>
              <w:pStyle w:val="Normal"/>
              <w:jc w:val="both"/>
              <w:rPr>
                <w:rFonts w:ascii="Calibri" w:hAnsi="Calibri" w:cs="Calibri"/>
                <w:color w:val="000000"/>
              </w:rPr>
            </w:pPr>
            <w:r>
              <w:rPr>
                <w:rFonts w:cs="Calibri" w:ascii="Calibri" w:hAnsi="Calibri"/>
                <w:color w:val="000000"/>
              </w:rPr>
              <w:t>Pay Grade / Scale / Range:</w:t>
            </w:r>
          </w:p>
        </w:tc>
        <w:tc>
          <w:tcPr>
            <w:tcW w:w="5855" w:type="dxa"/>
            <w:tcBorders>
              <w:top w:val="single" w:sz="4" w:space="0" w:color="000000"/>
              <w:left w:val="single" w:sz="4" w:space="0" w:color="000000"/>
              <w:bottom w:val="single" w:sz="4" w:space="0" w:color="000000"/>
              <w:right w:val="single" w:sz="4" w:space="0" w:color="000000"/>
            </w:tcBorders>
            <w:vAlign w:val="center"/>
          </w:tcPr>
          <w:p>
            <w:pPr>
              <w:pStyle w:val="Normal"/>
              <w:shd w:fill="FFFFFF" w:val="clear"/>
              <w:textAlignment w:val="baseline"/>
              <w:rPr>
                <w:rFonts w:ascii="Calibri" w:hAnsi="Calibri" w:eastAsia="Times New Roman" w:cs="Calibri"/>
                <w:lang w:eastAsia="en-GB"/>
              </w:rPr>
            </w:pPr>
            <w:r>
              <w:rPr>
                <w:rFonts w:eastAsia="Times New Roman" w:cs="Calibri" w:ascii="Calibri" w:hAnsi="Calibri"/>
                <w:lang w:eastAsia="en-GB"/>
              </w:rPr>
              <w:t xml:space="preserve">Apprentice Rate </w:t>
            </w:r>
          </w:p>
        </w:tc>
      </w:tr>
      <w:tr>
        <w:trPr>
          <w:trHeight w:val="702" w:hRule="atLeast"/>
        </w:trPr>
        <w:tc>
          <w:tcPr>
            <w:tcW w:w="3350" w:type="dxa"/>
            <w:tcBorders>
              <w:top w:val="single" w:sz="4" w:space="0" w:color="000000"/>
              <w:left w:val="single" w:sz="4" w:space="0" w:color="000000"/>
              <w:bottom w:val="single" w:sz="4" w:space="0" w:color="000000"/>
              <w:right w:val="single" w:sz="4" w:space="0" w:color="000000"/>
            </w:tcBorders>
            <w:shd w:fill="EAEAEA" w:val="clear"/>
            <w:vAlign w:val="center"/>
          </w:tcPr>
          <w:p>
            <w:pPr>
              <w:pStyle w:val="Normal"/>
              <w:jc w:val="both"/>
              <w:rPr>
                <w:rFonts w:ascii="Calibri" w:hAnsi="Calibri" w:cs="Calibri"/>
                <w:color w:val="000000"/>
              </w:rPr>
            </w:pPr>
            <w:r>
              <w:rPr>
                <w:rFonts w:cs="Calibri" w:ascii="Calibri" w:hAnsi="Calibri"/>
                <w:color w:val="000000"/>
              </w:rPr>
              <w:t>Benefits &amp; Perks:</w:t>
            </w:r>
          </w:p>
        </w:tc>
        <w:tc>
          <w:tcPr>
            <w:tcW w:w="585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alibri" w:hAnsi="Calibri" w:cs="Calibri"/>
              </w:rPr>
            </w:pPr>
            <w:r>
              <w:rPr>
                <w:rFonts w:cs="Calibri" w:ascii="Calibri" w:hAnsi="Calibri"/>
              </w:rPr>
              <w:t xml:space="preserve">Flexible Working, Occupational Pension Scheme, Occupational sickness scheme </w:t>
            </w:r>
          </w:p>
        </w:tc>
      </w:tr>
      <w:tr>
        <w:trPr>
          <w:trHeight w:val="702" w:hRule="atLeast"/>
        </w:trPr>
        <w:tc>
          <w:tcPr>
            <w:tcW w:w="3350" w:type="dxa"/>
            <w:tcBorders>
              <w:top w:val="single" w:sz="4" w:space="0" w:color="000000"/>
              <w:left w:val="single" w:sz="4" w:space="0" w:color="000000"/>
              <w:bottom w:val="single" w:sz="4" w:space="0" w:color="000000"/>
              <w:right w:val="single" w:sz="4" w:space="0" w:color="000000"/>
            </w:tcBorders>
            <w:shd w:fill="EAEAEA" w:val="clear"/>
            <w:vAlign w:val="center"/>
          </w:tcPr>
          <w:p>
            <w:pPr>
              <w:pStyle w:val="Normal"/>
              <w:jc w:val="both"/>
              <w:rPr>
                <w:rFonts w:ascii="Calibri" w:hAnsi="Calibri" w:cs="Calibri"/>
                <w:color w:val="000000"/>
              </w:rPr>
            </w:pPr>
            <w:r>
              <w:rPr>
                <w:rFonts w:cs="Calibri" w:ascii="Calibri" w:hAnsi="Calibri"/>
                <w:color w:val="000000"/>
              </w:rPr>
              <w:t>Working hours:</w:t>
            </w:r>
          </w:p>
        </w:tc>
        <w:tc>
          <w:tcPr>
            <w:tcW w:w="5855" w:type="dxa"/>
            <w:tcBorders>
              <w:top w:val="single" w:sz="4" w:space="0" w:color="000000"/>
              <w:left w:val="single" w:sz="4" w:space="0" w:color="000000"/>
              <w:bottom w:val="single" w:sz="4" w:space="0" w:color="000000"/>
              <w:right w:val="single" w:sz="4" w:space="0" w:color="000000"/>
            </w:tcBorders>
            <w:vAlign w:val="center"/>
          </w:tcPr>
          <w:p>
            <w:pPr>
              <w:pStyle w:val="Normal"/>
              <w:shd w:fill="FFFFFF" w:val="clear"/>
              <w:textAlignment w:val="baseline"/>
              <w:rPr>
                <w:rFonts w:ascii="Calibri" w:hAnsi="Calibri" w:eastAsia="Times New Roman" w:cs="Calibri"/>
                <w:lang w:eastAsia="en-GB"/>
              </w:rPr>
            </w:pPr>
            <w:r>
              <w:rPr>
                <w:rFonts w:eastAsia="Times New Roman" w:cs="Calibri" w:ascii="Calibri" w:hAnsi="Calibri"/>
                <w:lang w:eastAsia="en-GB"/>
              </w:rPr>
              <w:t>36 hours 40 minutes per week </w:t>
            </w:r>
          </w:p>
          <w:p>
            <w:pPr>
              <w:pStyle w:val="Normal"/>
              <w:shd w:fill="FFFFFF" w:val="clear"/>
              <w:textAlignment w:val="baseline"/>
              <w:rPr>
                <w:rFonts w:ascii="Calibri" w:hAnsi="Calibri" w:eastAsia="Times New Roman" w:cs="Calibri"/>
                <w:lang w:eastAsia="en-GB"/>
              </w:rPr>
            </w:pPr>
            <w:r>
              <w:rPr>
                <w:rFonts w:eastAsia="Times New Roman" w:cs="Calibri" w:ascii="Calibri" w:hAnsi="Calibri"/>
                <w:lang w:eastAsia="en-GB"/>
              </w:rPr>
              <w:t>Based on Monday to Friday – 8am – 4pm (different working patterns will be considered) </w:t>
            </w:r>
          </w:p>
          <w:p>
            <w:pPr>
              <w:pStyle w:val="Normal"/>
              <w:jc w:val="both"/>
              <w:rPr>
                <w:rFonts w:ascii="Calibri" w:hAnsi="Calibri" w:cs="Calibri"/>
              </w:rPr>
            </w:pPr>
            <w:r>
              <w:rPr>
                <w:rFonts w:cs="Calibri" w:ascii="Calibri" w:hAnsi="Calibri"/>
              </w:rPr>
            </w:r>
          </w:p>
        </w:tc>
      </w:tr>
      <w:tr>
        <w:trPr>
          <w:trHeight w:val="702" w:hRule="atLeast"/>
        </w:trPr>
        <w:tc>
          <w:tcPr>
            <w:tcW w:w="3350" w:type="dxa"/>
            <w:tcBorders>
              <w:top w:val="single" w:sz="4" w:space="0" w:color="000000"/>
              <w:left w:val="single" w:sz="4" w:space="0" w:color="000000"/>
              <w:bottom w:val="single" w:sz="4" w:space="0" w:color="000000"/>
              <w:right w:val="single" w:sz="4" w:space="0" w:color="000000"/>
            </w:tcBorders>
            <w:shd w:fill="EAEAEA" w:val="clear"/>
            <w:vAlign w:val="center"/>
          </w:tcPr>
          <w:p>
            <w:pPr>
              <w:pStyle w:val="Normal"/>
              <w:jc w:val="both"/>
              <w:rPr>
                <w:rFonts w:ascii="Calibri" w:hAnsi="Calibri" w:cs="Calibri"/>
                <w:color w:val="000000"/>
              </w:rPr>
            </w:pPr>
            <w:r>
              <w:rPr>
                <w:rFonts w:cs="Calibri" w:ascii="Calibri" w:hAnsi="Calibri"/>
                <w:color w:val="000000"/>
              </w:rPr>
              <w:t>Location:</w:t>
            </w:r>
          </w:p>
        </w:tc>
        <w:tc>
          <w:tcPr>
            <w:tcW w:w="5855" w:type="dxa"/>
            <w:tcBorders>
              <w:top w:val="single" w:sz="4" w:space="0" w:color="000000"/>
              <w:left w:val="single" w:sz="4" w:space="0" w:color="000000"/>
              <w:bottom w:val="single" w:sz="4" w:space="0" w:color="000000"/>
              <w:right w:val="single" w:sz="4" w:space="0" w:color="000000"/>
            </w:tcBorders>
            <w:vAlign w:val="center"/>
          </w:tcPr>
          <w:p>
            <w:pPr>
              <w:pStyle w:val="Normal"/>
              <w:jc w:val="both"/>
              <w:rPr/>
            </w:pPr>
            <w:r>
              <w:rPr>
                <w:rFonts w:eastAsia="Times New Roman" w:cs="Calibri" w:ascii="Calibri" w:hAnsi="Calibri"/>
                <w:color w:val="000000"/>
                <w:lang w:eastAsia="en-GB"/>
              </w:rPr>
              <w:t>You may be required to work at any site of the New Bridge MAT</w:t>
            </w:r>
            <w:r>
              <w:rPr>
                <w:rFonts w:eastAsia="Times New Roman" w:cs="Calibri" w:ascii="Calibri" w:hAnsi="Calibri"/>
                <w:b/>
                <w:bCs/>
                <w:i/>
                <w:iCs/>
                <w:color w:val="000000"/>
                <w:lang w:eastAsia="en-GB"/>
              </w:rPr>
              <w:t> </w:t>
            </w:r>
          </w:p>
        </w:tc>
      </w:tr>
      <w:tr>
        <w:trPr>
          <w:trHeight w:val="706" w:hRule="atLeast"/>
        </w:trPr>
        <w:tc>
          <w:tcPr>
            <w:tcW w:w="3350" w:type="dxa"/>
            <w:tcBorders>
              <w:top w:val="single" w:sz="4" w:space="0" w:color="000000"/>
              <w:left w:val="single" w:sz="4" w:space="0" w:color="000000"/>
              <w:bottom w:val="single" w:sz="4" w:space="0" w:color="000000"/>
              <w:right w:val="single" w:sz="4" w:space="0" w:color="000000"/>
            </w:tcBorders>
            <w:shd w:fill="EAEAEA" w:val="clear"/>
            <w:vAlign w:val="center"/>
          </w:tcPr>
          <w:p>
            <w:pPr>
              <w:pStyle w:val="Normal"/>
              <w:jc w:val="both"/>
              <w:rPr>
                <w:rFonts w:ascii="Calibri" w:hAnsi="Calibri" w:cs="Calibri"/>
                <w:color w:val="000000"/>
              </w:rPr>
            </w:pPr>
            <w:r>
              <w:rPr>
                <w:rFonts w:cs="Calibri" w:ascii="Calibri" w:hAnsi="Calibri"/>
                <w:color w:val="000000"/>
              </w:rPr>
              <w:t>Special circumstances:</w:t>
            </w:r>
          </w:p>
        </w:tc>
        <w:tc>
          <w:tcPr>
            <w:tcW w:w="585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alibri" w:hAnsi="Calibri" w:eastAsia="Times New Roman" w:cs="Calibri"/>
                <w:color w:val="000000"/>
                <w:lang w:eastAsia="en-GB"/>
              </w:rPr>
            </w:pPr>
            <w:r>
              <w:rPr>
                <w:rFonts w:eastAsia="Times New Roman" w:cs="Calibri" w:ascii="Calibri" w:hAnsi="Calibri"/>
                <w:color w:val="000000"/>
                <w:lang w:eastAsia="en-GB"/>
              </w:rPr>
              <w:t>Some out-of-hours working required at busy times.   </w:t>
            </w:r>
          </w:p>
        </w:tc>
      </w:tr>
      <w:tr>
        <w:trPr>
          <w:trHeight w:val="706" w:hRule="atLeast"/>
        </w:trPr>
        <w:tc>
          <w:tcPr>
            <w:tcW w:w="3350" w:type="dxa"/>
            <w:tcBorders>
              <w:top w:val="single" w:sz="4" w:space="0" w:color="000000"/>
              <w:left w:val="single" w:sz="4" w:space="0" w:color="000000"/>
              <w:bottom w:val="single" w:sz="4" w:space="0" w:color="000000"/>
              <w:right w:val="single" w:sz="4" w:space="0" w:color="000000"/>
            </w:tcBorders>
            <w:shd w:fill="EAEAEA" w:val="clear"/>
            <w:vAlign w:val="center"/>
          </w:tcPr>
          <w:p>
            <w:pPr>
              <w:pStyle w:val="Normal"/>
              <w:jc w:val="both"/>
              <w:rPr>
                <w:rFonts w:ascii="Calibri" w:hAnsi="Calibri" w:cs="Calibri"/>
                <w:color w:val="000000"/>
              </w:rPr>
            </w:pPr>
            <w:r>
              <w:rPr>
                <w:rFonts w:cs="Calibri" w:ascii="Calibri" w:hAnsi="Calibri"/>
                <w:color w:val="000000"/>
              </w:rPr>
              <w:t>Staff responsible to:</w:t>
            </w:r>
          </w:p>
        </w:tc>
        <w:tc>
          <w:tcPr>
            <w:tcW w:w="585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alibri" w:hAnsi="Calibri" w:eastAsia="Times New Roman" w:cs="Calibri"/>
                <w:color w:val="000000"/>
                <w:lang w:eastAsia="en-GB"/>
              </w:rPr>
            </w:pPr>
            <w:r>
              <w:rPr>
                <w:rFonts w:eastAsia="Times New Roman" w:cs="Calibri" w:ascii="Calibri" w:hAnsi="Calibri"/>
                <w:color w:val="000000"/>
                <w:lang w:eastAsia="en-GB"/>
              </w:rPr>
              <w:t>Trust Governance and Executive Assistant</w:t>
            </w:r>
          </w:p>
        </w:tc>
      </w:tr>
      <w:tr>
        <w:trPr>
          <w:trHeight w:val="706" w:hRule="atLeast"/>
        </w:trPr>
        <w:tc>
          <w:tcPr>
            <w:tcW w:w="3350" w:type="dxa"/>
            <w:tcBorders>
              <w:top w:val="single" w:sz="4" w:space="0" w:color="000000"/>
              <w:left w:val="single" w:sz="4" w:space="0" w:color="000000"/>
              <w:bottom w:val="single" w:sz="4" w:space="0" w:color="000000"/>
              <w:right w:val="single" w:sz="4" w:space="0" w:color="000000"/>
            </w:tcBorders>
            <w:shd w:fill="EAEAEA" w:val="clear"/>
            <w:vAlign w:val="center"/>
          </w:tcPr>
          <w:p>
            <w:pPr>
              <w:pStyle w:val="Normal"/>
              <w:jc w:val="both"/>
              <w:rPr>
                <w:rFonts w:ascii="Calibri" w:hAnsi="Calibri" w:cs="Calibri"/>
                <w:color w:val="000000"/>
              </w:rPr>
            </w:pPr>
            <w:r>
              <w:rPr>
                <w:rFonts w:cs="Calibri" w:ascii="Calibri" w:hAnsi="Calibri"/>
                <w:color w:val="000000"/>
              </w:rPr>
              <w:t>Staff responsible for:</w:t>
            </w:r>
          </w:p>
        </w:tc>
        <w:tc>
          <w:tcPr>
            <w:tcW w:w="585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alibri" w:hAnsi="Calibri" w:cs="Calibri"/>
                <w:color w:val="000000"/>
              </w:rPr>
            </w:pPr>
            <w:r>
              <w:rPr>
                <w:rFonts w:cs="Calibri" w:ascii="Calibri" w:hAnsi="Calibri"/>
                <w:color w:val="000000"/>
              </w:rPr>
              <w:t>None</w:t>
            </w:r>
          </w:p>
        </w:tc>
      </w:tr>
      <w:tr>
        <w:trPr>
          <w:trHeight w:val="706" w:hRule="atLeast"/>
        </w:trPr>
        <w:tc>
          <w:tcPr>
            <w:tcW w:w="3350" w:type="dxa"/>
            <w:tcBorders>
              <w:top w:val="single" w:sz="4" w:space="0" w:color="000000"/>
              <w:left w:val="single" w:sz="4" w:space="0" w:color="000000"/>
              <w:bottom w:val="single" w:sz="4" w:space="0" w:color="000000"/>
              <w:right w:val="single" w:sz="4" w:space="0" w:color="000000"/>
            </w:tcBorders>
            <w:shd w:fill="EAEAEA" w:val="clear"/>
            <w:vAlign w:val="center"/>
          </w:tcPr>
          <w:p>
            <w:pPr>
              <w:pStyle w:val="Normal"/>
              <w:jc w:val="both"/>
              <w:rPr>
                <w:rFonts w:ascii="Calibri" w:hAnsi="Calibri" w:cs="Calibri"/>
                <w:color w:val="000000"/>
              </w:rPr>
            </w:pPr>
            <w:r>
              <w:rPr>
                <w:rFonts w:cs="Calibri" w:ascii="Calibri" w:hAnsi="Calibri"/>
                <w:color w:val="000000"/>
              </w:rPr>
              <w:t>Accountable to:</w:t>
            </w:r>
          </w:p>
        </w:tc>
        <w:tc>
          <w:tcPr>
            <w:tcW w:w="585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alibri" w:hAnsi="Calibri" w:cs="Calibri"/>
                <w:color w:val="000000"/>
              </w:rPr>
            </w:pPr>
            <w:r>
              <w:rPr>
                <w:rFonts w:cs="Calibri" w:ascii="Calibri" w:hAnsi="Calibri"/>
                <w:color w:val="000000"/>
              </w:rPr>
              <w:t>Chief Executive Officer</w:t>
            </w:r>
          </w:p>
        </w:tc>
      </w:tr>
      <w:tr>
        <w:trPr>
          <w:trHeight w:val="706" w:hRule="atLeast"/>
        </w:trPr>
        <w:tc>
          <w:tcPr>
            <w:tcW w:w="3350" w:type="dxa"/>
            <w:tcBorders>
              <w:top w:val="single" w:sz="4" w:space="0" w:color="000000"/>
              <w:left w:val="single" w:sz="4" w:space="0" w:color="000000"/>
              <w:bottom w:val="single" w:sz="4" w:space="0" w:color="000000"/>
              <w:right w:val="single" w:sz="4" w:space="0" w:color="000000"/>
            </w:tcBorders>
            <w:shd w:fill="EAEAEA" w:val="clear"/>
            <w:vAlign w:val="center"/>
          </w:tcPr>
          <w:p>
            <w:pPr>
              <w:pStyle w:val="Normal"/>
              <w:jc w:val="both"/>
              <w:rPr>
                <w:rFonts w:ascii="Calibri" w:hAnsi="Calibri" w:cs="Calibri"/>
                <w:color w:val="000000"/>
              </w:rPr>
            </w:pPr>
            <w:r>
              <w:rPr>
                <w:rFonts w:cs="Calibri" w:ascii="Calibri" w:hAnsi="Calibri"/>
                <w:color w:val="000000"/>
              </w:rPr>
              <w:t>Probationary period:</w:t>
            </w:r>
          </w:p>
        </w:tc>
        <w:tc>
          <w:tcPr>
            <w:tcW w:w="585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alibri" w:hAnsi="Calibri" w:eastAsia="Times New Roman" w:cs="Calibri"/>
                <w:color w:val="000000"/>
                <w:lang w:eastAsia="en-GB"/>
              </w:rPr>
            </w:pPr>
            <w:r>
              <w:rPr>
                <w:rFonts w:eastAsia="Times New Roman" w:cs="Calibri" w:ascii="Calibri" w:hAnsi="Calibri"/>
                <w:color w:val="000000"/>
                <w:lang w:eastAsia="en-GB"/>
              </w:rPr>
              <w:t>26 working weeks </w:t>
            </w:r>
            <w:bookmarkStart w:id="0" w:name="_Hlk111569205"/>
            <w:bookmarkEnd w:id="0"/>
          </w:p>
        </w:tc>
      </w:tr>
    </w:tbl>
    <w:p>
      <w:pPr>
        <w:pStyle w:val="Normal"/>
        <w:jc w:val="both"/>
        <w:rPr>
          <w:rFonts w:ascii="Calibri" w:hAnsi="Calibri" w:cs="Calibri"/>
          <w:b/>
          <w:color w:val="21489F"/>
        </w:rPr>
      </w:pPr>
      <w:r>
        <w:rPr>
          <w:rFonts w:cs="Calibri" w:ascii="Calibri" w:hAnsi="Calibri"/>
          <w:b/>
          <w:color w:val="21489F"/>
        </w:rPr>
      </w:r>
    </w:p>
    <w:p>
      <w:pPr>
        <w:pStyle w:val="Normal"/>
        <w:jc w:val="both"/>
        <w:rPr>
          <w:rFonts w:ascii="Calibri" w:hAnsi="Calibri" w:cs="Calibri"/>
          <w:b/>
          <w:color w:val="21489F"/>
        </w:rPr>
      </w:pPr>
      <w:r>
        <w:rPr>
          <w:rFonts w:cs="Calibri" w:ascii="Calibri" w:hAnsi="Calibri"/>
          <w:b/>
          <w:color w:val="21489F"/>
        </w:rPr>
      </w:r>
    </w:p>
    <w:p>
      <w:pPr>
        <w:pStyle w:val="Normal"/>
        <w:jc w:val="both"/>
        <w:rPr>
          <w:rFonts w:ascii="Calibri" w:hAnsi="Calibri" w:cs="Calibri"/>
          <w:b/>
          <w:color w:val="21489F"/>
        </w:rPr>
      </w:pPr>
      <w:r>
        <w:rPr>
          <w:rFonts w:cs="Calibri" w:ascii="Calibri" w:hAnsi="Calibri"/>
          <w:b/>
          <w:color w:val="21489F"/>
        </w:rPr>
        <w:t>Job Purpose</w:t>
      </w:r>
    </w:p>
    <w:p>
      <w:pPr>
        <w:pStyle w:val="Normal"/>
        <w:jc w:val="both"/>
        <w:rPr>
          <w:rFonts w:ascii="Calibri" w:hAnsi="Calibri" w:cs="Calibri"/>
          <w:b/>
        </w:rPr>
      </w:pPr>
      <w:r>
        <w:rPr>
          <w:rFonts w:cs="Calibri" w:ascii="Calibri" w:hAnsi="Calibri"/>
          <w:b/>
        </w:rPr>
      </w:r>
      <w:bookmarkStart w:id="1" w:name="_Hlk111569782"/>
      <w:bookmarkStart w:id="2" w:name="_Hlk111569782"/>
      <w:bookmarkEnd w:id="2"/>
    </w:p>
    <w:p>
      <w:pPr>
        <w:pStyle w:val="Normal"/>
        <w:spacing w:before="0" w:after="246"/>
        <w:ind w:left="14" w:right="9"/>
        <w:rPr>
          <w:rFonts w:ascii="Calibri" w:hAnsi="Calibri" w:cs="Calibri"/>
        </w:rPr>
      </w:pPr>
      <w:r>
        <w:rPr>
          <w:rFonts w:cs="Calibri" w:ascii="Calibri" w:hAnsi="Calibri"/>
        </w:rPr>
        <w:t>To provide routine general clerical and administrative support and financial support the New Bridge Central Executive Team</w:t>
      </w:r>
    </w:p>
    <w:p>
      <w:pPr>
        <w:pStyle w:val="Normal"/>
        <w:jc w:val="both"/>
        <w:rPr/>
      </w:pPr>
      <w:r>
        <w:rPr>
          <w:rFonts w:cs="Calibri" w:ascii="Calibri" w:hAnsi="Calibri"/>
          <w:b/>
          <w:color w:val="21489F"/>
        </w:rPr>
        <w:t xml:space="preserve">Main Duties and </w:t>
      </w:r>
      <w:r>
        <w:rPr>
          <w:rFonts w:cs="Calibri" w:ascii="Calibri" w:hAnsi="Calibri"/>
          <w:b/>
          <w:color w:val="365F91"/>
        </w:rPr>
        <w:t>Responsibilities</w:t>
      </w:r>
    </w:p>
    <w:p>
      <w:pPr>
        <w:pStyle w:val="Normal"/>
        <w:jc w:val="both"/>
        <w:rPr>
          <w:rFonts w:ascii="Calibri" w:hAnsi="Calibri" w:cs="Calibri"/>
          <w:b/>
        </w:rPr>
      </w:pPr>
      <w:r>
        <w:rPr>
          <w:rFonts w:cs="Calibri" w:ascii="Calibri" w:hAnsi="Calibri"/>
          <w:b/>
        </w:rPr>
      </w:r>
      <w:bookmarkStart w:id="3" w:name="_Hlk111570051"/>
      <w:bookmarkStart w:id="4" w:name="_Hlk111570051"/>
      <w:bookmarkEnd w:id="4"/>
    </w:p>
    <w:p>
      <w:pPr>
        <w:pStyle w:val="ListParagraph"/>
        <w:numPr>
          <w:ilvl w:val="0"/>
          <w:numId w:val="6"/>
        </w:numPr>
        <w:spacing w:lineRule="auto" w:line="218" w:before="0" w:after="13"/>
        <w:ind w:hanging="360" w:left="720" w:right="9"/>
        <w:contextualSpacing/>
        <w:jc w:val="both"/>
        <w:rPr/>
      </w:pPr>
      <w:r>
        <w:rPr>
          <w:rFonts w:cs="Calibri" w:ascii="Calibri" w:hAnsi="Calibri"/>
          <w:b w:val="false"/>
          <w:sz w:val="22"/>
          <w:szCs w:val="22"/>
        </w:rPr>
        <w:t>Providing high-quality customer service through answering routine telephone and face-to-face enquiries, taking messages and forwarding them on to the relevant person as required</w:t>
      </w:r>
    </w:p>
    <w:p>
      <w:pPr>
        <w:pStyle w:val="ListParagraph"/>
        <w:numPr>
          <w:ilvl w:val="0"/>
          <w:numId w:val="6"/>
        </w:numPr>
        <w:spacing w:lineRule="auto" w:line="218" w:before="0" w:after="42"/>
        <w:ind w:hanging="360" w:left="720" w:right="9"/>
        <w:contextualSpacing/>
        <w:jc w:val="both"/>
        <w:rPr/>
      </w:pPr>
      <w:r>
        <w:rPr>
          <w:rFonts w:cs="Calibri" w:ascii="Calibri" w:hAnsi="Calibri"/>
          <w:b w:val="false"/>
          <w:sz w:val="22"/>
          <w:szCs w:val="22"/>
        </w:rPr>
        <w:t>Welcoming visitors to the sites, ensuring health and safety and safeguarding procedures are followed, such as signing in/out of a register, issuing badges/passes or escorting visitors as required</w:t>
      </w:r>
    </w:p>
    <w:p>
      <w:pPr>
        <w:pStyle w:val="ListParagraph"/>
        <w:numPr>
          <w:ilvl w:val="0"/>
          <w:numId w:val="6"/>
        </w:numPr>
        <w:spacing w:lineRule="auto" w:line="218" w:before="0" w:after="42"/>
        <w:ind w:hanging="360" w:left="720" w:right="9"/>
        <w:contextualSpacing/>
        <w:jc w:val="both"/>
        <w:rPr/>
      </w:pPr>
      <w:r>
        <w:rPr>
          <w:rFonts w:cs="Calibri" w:ascii="Calibri" w:hAnsi="Calibri"/>
          <w:b w:val="false"/>
          <w:sz w:val="22"/>
          <w:szCs w:val="22"/>
        </w:rPr>
        <w:t xml:space="preserve">Preparing and formatting documents, spreadsheets, presentations, agendas, meeting papers, and other materials. </w:t>
      </w:r>
    </w:p>
    <w:p>
      <w:pPr>
        <w:pStyle w:val="ListParagraph"/>
        <w:numPr>
          <w:ilvl w:val="0"/>
          <w:numId w:val="6"/>
        </w:numPr>
        <w:spacing w:lineRule="auto" w:line="218" w:before="0" w:after="42"/>
        <w:ind w:hanging="360" w:left="720" w:right="9"/>
        <w:contextualSpacing/>
        <w:jc w:val="both"/>
        <w:rPr/>
      </w:pPr>
      <w:r>
        <w:rPr>
          <w:rFonts w:cs="Calibri" w:ascii="Calibri" w:hAnsi="Calibri"/>
          <w:b w:val="false"/>
          <w:sz w:val="22"/>
          <w:szCs w:val="22"/>
        </w:rPr>
        <w:t>Providing routine clerical support e.g. photocopying, filing, emailing, completing routine forms and other general administration</w:t>
      </w:r>
    </w:p>
    <w:p>
      <w:pPr>
        <w:pStyle w:val="ListParagraph"/>
        <w:numPr>
          <w:ilvl w:val="0"/>
          <w:numId w:val="6"/>
        </w:numPr>
        <w:spacing w:lineRule="auto" w:line="218" w:before="0" w:after="42"/>
        <w:ind w:hanging="360" w:left="720" w:right="9"/>
        <w:contextualSpacing/>
        <w:jc w:val="both"/>
        <w:rPr/>
      </w:pPr>
      <w:r>
        <w:rPr>
          <w:rFonts w:cs="Calibri" w:ascii="Calibri" w:hAnsi="Calibri"/>
          <w:b w:val="false"/>
          <w:sz w:val="22"/>
          <w:szCs w:val="22"/>
        </w:rPr>
        <w:t>Assisting with the organisation of meetings including the provision of refreshments and associated housekeeping tasks</w:t>
      </w:r>
    </w:p>
    <w:p>
      <w:pPr>
        <w:pStyle w:val="ListParagraph"/>
        <w:numPr>
          <w:ilvl w:val="0"/>
          <w:numId w:val="6"/>
        </w:numPr>
        <w:spacing w:lineRule="auto" w:line="218" w:before="0" w:after="42"/>
        <w:ind w:hanging="360" w:left="720" w:right="9"/>
        <w:contextualSpacing/>
        <w:jc w:val="both"/>
        <w:rPr/>
      </w:pPr>
      <w:r>
        <w:rPr>
          <w:rFonts w:cs="Calibri" w:ascii="Calibri" w:hAnsi="Calibri"/>
          <w:b w:val="false"/>
          <w:sz w:val="22"/>
          <w:szCs w:val="22"/>
        </w:rPr>
        <w:t>Maintaining records and information: This involves preparing documents and communications, managing shared calendars, and coordinating general inquiries received by the Central Team.</w:t>
      </w:r>
      <w:r>
        <w:rPr>
          <w:rFonts w:eastAsia="Times New Roman" w:cs="Calibri" w:ascii="Calibri" w:hAnsi="Calibri"/>
          <w:b w:val="false"/>
          <w:color w:val="414042"/>
          <w:sz w:val="22"/>
          <w:szCs w:val="22"/>
        </w:rPr>
        <w:t xml:space="preserve"> </w:t>
      </w:r>
    </w:p>
    <w:p>
      <w:pPr>
        <w:pStyle w:val="ListParagraph"/>
        <w:numPr>
          <w:ilvl w:val="0"/>
          <w:numId w:val="2"/>
        </w:numPr>
        <w:spacing w:lineRule="auto" w:line="218" w:before="0" w:after="42"/>
        <w:ind w:hanging="360" w:left="720" w:right="9"/>
        <w:contextualSpacing/>
        <w:jc w:val="both"/>
        <w:rPr/>
      </w:pPr>
      <w:r>
        <w:rPr>
          <w:rFonts w:eastAsia="Times New Roman" w:cs="Calibri" w:ascii="Calibri" w:hAnsi="Calibri"/>
          <w:b w:val="false"/>
          <w:bCs/>
          <w:sz w:val="22"/>
          <w:szCs w:val="22"/>
        </w:rPr>
        <w:t>Supporting routine communications with schools, colleagues and external organisations, including preparing and distributing emails, information and meeting or event details.</w:t>
      </w:r>
    </w:p>
    <w:p>
      <w:pPr>
        <w:pStyle w:val="ListParagraph"/>
        <w:numPr>
          <w:ilvl w:val="0"/>
          <w:numId w:val="2"/>
        </w:numPr>
        <w:spacing w:lineRule="auto" w:line="218" w:before="0" w:after="42"/>
        <w:ind w:hanging="360" w:left="720" w:right="9"/>
        <w:contextualSpacing/>
        <w:jc w:val="both"/>
        <w:rPr/>
      </w:pPr>
      <w:r>
        <w:rPr>
          <w:rFonts w:eastAsia="Times New Roman" w:cs="Calibri" w:ascii="Calibri" w:hAnsi="Calibri"/>
          <w:b w:val="false"/>
          <w:bCs/>
          <w:sz w:val="22"/>
          <w:szCs w:val="22"/>
        </w:rPr>
        <w:t>Undertaking other reasonable administrative duties appropriate to the apprenticeship and providing support across the Central Team as priorities require.</w:t>
      </w:r>
    </w:p>
    <w:p>
      <w:pPr>
        <w:pStyle w:val="Normal"/>
        <w:spacing w:lineRule="auto" w:line="218" w:before="0" w:after="42"/>
        <w:ind w:right="9"/>
        <w:jc w:val="both"/>
        <w:rPr>
          <w:rFonts w:ascii="Calibri" w:hAnsi="Calibri" w:cs="Calibri"/>
          <w:bCs/>
        </w:rPr>
      </w:pPr>
      <w:r>
        <w:rPr>
          <w:rFonts w:cs="Calibri" w:ascii="Calibri" w:hAnsi="Calibri"/>
          <w:bCs/>
        </w:rPr>
      </w:r>
    </w:p>
    <w:p>
      <w:pPr>
        <w:pStyle w:val="Normal"/>
        <w:spacing w:lineRule="auto" w:line="218" w:before="0" w:after="42"/>
        <w:ind w:right="9"/>
        <w:jc w:val="both"/>
        <w:rPr>
          <w:rFonts w:ascii="Calibri" w:hAnsi="Calibri" w:cs="Calibri"/>
          <w:b/>
          <w:color w:val="0070C0"/>
        </w:rPr>
      </w:pPr>
      <w:r>
        <w:rPr>
          <w:rFonts w:cs="Calibri" w:ascii="Calibri" w:hAnsi="Calibri"/>
          <w:b/>
          <w:color w:val="0070C0"/>
        </w:rPr>
        <w:t>Standard Duties</w:t>
      </w:r>
    </w:p>
    <w:p>
      <w:pPr>
        <w:pStyle w:val="Normal"/>
        <w:spacing w:lineRule="auto" w:line="218" w:before="0" w:after="42"/>
        <w:ind w:right="9"/>
        <w:jc w:val="both"/>
        <w:rPr>
          <w:rFonts w:ascii="Calibri" w:hAnsi="Calibri" w:cs="Calibri"/>
          <w:bCs/>
        </w:rPr>
      </w:pPr>
      <w:r>
        <w:rPr>
          <w:rFonts w:cs="Calibri" w:ascii="Calibri" w:hAnsi="Calibri"/>
          <w:bCs/>
        </w:rPr>
      </w:r>
    </w:p>
    <w:p>
      <w:pPr>
        <w:pStyle w:val="ListParagraph"/>
        <w:numPr>
          <w:ilvl w:val="0"/>
          <w:numId w:val="2"/>
        </w:numPr>
        <w:spacing w:lineRule="auto" w:line="218" w:before="0" w:after="42"/>
        <w:ind w:hanging="360" w:left="720" w:right="9"/>
        <w:contextualSpacing/>
        <w:jc w:val="both"/>
        <w:rPr/>
      </w:pPr>
      <w:r>
        <w:rPr>
          <w:rFonts w:cs="Calibri" w:ascii="Calibri" w:hAnsi="Calibri"/>
          <w:b w:val="false"/>
          <w:bCs/>
          <w:sz w:val="22"/>
          <w:szCs w:val="22"/>
        </w:rPr>
        <w:t>To understand the importance of inclusion, equality and diversity, both when working with pupils and with colleagues, and to promote equal opportunities for all.</w:t>
      </w:r>
    </w:p>
    <w:p>
      <w:pPr>
        <w:pStyle w:val="ListParagraph"/>
        <w:numPr>
          <w:ilvl w:val="0"/>
          <w:numId w:val="2"/>
        </w:numPr>
        <w:rPr/>
      </w:pPr>
      <w:r>
        <w:rPr>
          <w:rFonts w:cs="Calibri" w:ascii="Calibri" w:hAnsi="Calibri"/>
          <w:b w:val="false"/>
          <w:bCs/>
          <w:sz w:val="22"/>
          <w:szCs w:val="22"/>
        </w:rPr>
        <w:t>To uphold and promote the values and the ethos of the organisation.</w:t>
      </w:r>
    </w:p>
    <w:p>
      <w:pPr>
        <w:pStyle w:val="ListParagraph"/>
        <w:numPr>
          <w:ilvl w:val="0"/>
          <w:numId w:val="2"/>
        </w:numPr>
        <w:rPr/>
      </w:pPr>
      <w:r>
        <w:rPr>
          <w:rFonts w:cs="Calibri" w:ascii="Calibri" w:hAnsi="Calibri"/>
          <w:b w:val="false"/>
          <w:bCs/>
          <w:sz w:val="22"/>
          <w:szCs w:val="22"/>
        </w:rPr>
        <w:t>To implement and uphold the policies, procedures and codes of practice of the organisation, including relating to customer care, finance, data protection, ICT, health &amp; safety, anti-bullying and safeguarding/child protection.</w:t>
      </w:r>
    </w:p>
    <w:p>
      <w:pPr>
        <w:pStyle w:val="ListParagraph"/>
        <w:numPr>
          <w:ilvl w:val="0"/>
          <w:numId w:val="2"/>
        </w:numPr>
        <w:rPr/>
      </w:pPr>
      <w:r>
        <w:rPr>
          <w:rFonts w:cs="Calibri" w:ascii="Calibri" w:hAnsi="Calibri"/>
          <w:b w:val="false"/>
          <w:bCs/>
          <w:sz w:val="22"/>
          <w:szCs w:val="22"/>
        </w:rPr>
        <w:t>To take a pro-active approach to health and safety, working with others in the organisation to minimise and mitigate potential hazards and risks, and actively contribute to the security of the schools, e.g. challenging a stranger on the premises.</w:t>
      </w:r>
    </w:p>
    <w:p>
      <w:pPr>
        <w:pStyle w:val="ListParagraph"/>
        <w:numPr>
          <w:ilvl w:val="0"/>
          <w:numId w:val="2"/>
        </w:numPr>
        <w:rPr/>
      </w:pPr>
      <w:r>
        <w:rPr>
          <w:rFonts w:cs="Calibri" w:ascii="Calibri" w:hAnsi="Calibri"/>
          <w:b w:val="false"/>
          <w:bCs/>
          <w:sz w:val="22"/>
          <w:szCs w:val="22"/>
        </w:rPr>
        <w:t>To participate and engage with workplace learning and development opportunities, subject to the organisation’s training plan, working to continually improve own performance and that of the team/organisation.</w:t>
      </w:r>
    </w:p>
    <w:p>
      <w:pPr>
        <w:pStyle w:val="ListParagraph"/>
        <w:numPr>
          <w:ilvl w:val="0"/>
          <w:numId w:val="2"/>
        </w:numPr>
        <w:rPr/>
      </w:pPr>
      <w:r>
        <w:rPr>
          <w:rFonts w:cs="Calibri" w:ascii="Calibri" w:hAnsi="Calibri"/>
          <w:b w:val="false"/>
          <w:bCs/>
          <w:sz w:val="22"/>
          <w:szCs w:val="22"/>
        </w:rPr>
        <w:t>To attend and participate in relevant meetings as appropriate.</w:t>
      </w:r>
    </w:p>
    <w:p>
      <w:pPr>
        <w:pStyle w:val="ListParagraph"/>
        <w:numPr>
          <w:ilvl w:val="0"/>
          <w:numId w:val="2"/>
        </w:numPr>
        <w:rPr/>
      </w:pPr>
      <w:r>
        <w:rPr>
          <w:rFonts w:cs="Calibri" w:ascii="Calibri" w:hAnsi="Calibri"/>
          <w:b w:val="false"/>
          <w:bCs/>
          <w:sz w:val="22"/>
          <w:szCs w:val="22"/>
        </w:rPr>
        <w:t>To undertake any other additional duties commensurate with the grade of the post.</w:t>
      </w:r>
    </w:p>
    <w:p>
      <w:pPr>
        <w:pStyle w:val="Normal"/>
        <w:jc w:val="both"/>
        <w:rPr>
          <w:rFonts w:ascii="Calibri" w:hAnsi="Calibri" w:cs="Calibri"/>
          <w:color w:val="21489F"/>
        </w:rPr>
      </w:pPr>
      <w:r>
        <w:rPr>
          <w:rFonts w:cs="Calibri" w:ascii="Calibri" w:hAnsi="Calibri"/>
          <w:color w:val="21489F"/>
        </w:rPr>
      </w:r>
    </w:p>
    <w:p>
      <w:pPr>
        <w:pStyle w:val="BodyText"/>
        <w:spacing w:before="10" w:after="1"/>
        <w:rPr>
          <w:rFonts w:ascii="Calibri" w:hAnsi="Calibri" w:cs="Calibri"/>
          <w:b w:val="false"/>
          <w:color w:val="21489F"/>
        </w:rPr>
      </w:pPr>
      <w:r>
        <w:rPr>
          <w:rFonts w:cs="Calibri" w:ascii="Calibri" w:hAnsi="Calibri"/>
          <w:b w:val="false"/>
          <w:color w:val="21489F"/>
        </w:rPr>
      </w:r>
    </w:p>
    <w:p>
      <w:pPr>
        <w:pStyle w:val="BodyText"/>
        <w:spacing w:before="10" w:after="1"/>
        <w:rPr>
          <w:rFonts w:ascii="Calibri" w:hAnsi="Calibri" w:cs="Calibri"/>
          <w:bCs w:val="false"/>
        </w:rPr>
      </w:pPr>
      <w:r>
        <w:rPr>
          <w:rFonts w:cs="Calibri" w:ascii="Calibri" w:hAnsi="Calibri"/>
          <w:bCs w:val="false"/>
        </w:rPr>
        <w:t>Our organisation is committed to safeguarding and promoting the welfare of children, young people and vulnerable adults and expects all staff and post holders to share this commitment.  For child protection purposes an enhanced disclosure will be required for this post.   </w:t>
      </w:r>
    </w:p>
    <w:tbl>
      <w:tblPr>
        <w:tblW w:w="8970" w:type="dxa"/>
        <w:jc w:val="left"/>
        <w:tblInd w:w="15" w:type="dxa"/>
        <w:tblLayout w:type="fixed"/>
        <w:tblCellMar>
          <w:top w:w="0" w:type="dxa"/>
          <w:left w:w="15" w:type="dxa"/>
          <w:bottom w:w="0" w:type="dxa"/>
          <w:right w:w="15" w:type="dxa"/>
        </w:tblCellMar>
      </w:tblPr>
      <w:tblGrid>
        <w:gridCol w:w="6713"/>
        <w:gridCol w:w="2257"/>
      </w:tblGrid>
      <w:tr>
        <w:trPr>
          <w:trHeight w:val="426" w:hRule="atLeast"/>
        </w:trPr>
        <w:tc>
          <w:tcPr>
            <w:tcW w:w="8970" w:type="dxa"/>
            <w:gridSpan w:val="2"/>
            <w:tcBorders>
              <w:top w:val="single" w:sz="12" w:space="0" w:color="000000"/>
              <w:left w:val="single" w:sz="12" w:space="0" w:color="000000"/>
              <w:bottom w:val="single" w:sz="4" w:space="0" w:color="A6A6A6"/>
              <w:right w:val="single" w:sz="12" w:space="0" w:color="000000"/>
            </w:tcBorders>
            <w:shd w:fill="20479F" w:val="clear"/>
          </w:tcPr>
          <w:p>
            <w:pPr>
              <w:pStyle w:val="TableParagraph"/>
              <w:spacing w:before="76" w:after="0"/>
              <w:rPr/>
            </w:pPr>
            <w:r>
              <w:rPr>
                <w:rFonts w:cs="Calibri" w:ascii="Calibri" w:hAnsi="Calibri"/>
                <w:b/>
                <w:color w:val="FFFFFF"/>
              </w:rPr>
              <w:t>Job</w:t>
            </w:r>
            <w:r>
              <w:rPr>
                <w:rFonts w:cs="Calibri" w:ascii="Calibri" w:hAnsi="Calibri"/>
                <w:b/>
                <w:color w:val="FFFFFF"/>
                <w:spacing w:val="-1"/>
              </w:rPr>
              <w:t xml:space="preserve"> </w:t>
            </w:r>
            <w:r>
              <w:rPr>
                <w:rFonts w:cs="Calibri" w:ascii="Calibri" w:hAnsi="Calibri"/>
                <w:b/>
                <w:color w:val="FFFFFF"/>
              </w:rPr>
              <w:t>Specification</w:t>
            </w:r>
          </w:p>
        </w:tc>
      </w:tr>
      <w:tr>
        <w:trPr>
          <w:trHeight w:val="402" w:hRule="atLeast"/>
        </w:trPr>
        <w:tc>
          <w:tcPr>
            <w:tcW w:w="6713" w:type="dxa"/>
            <w:tcBorders>
              <w:top w:val="single" w:sz="4" w:space="0" w:color="A6A6A6"/>
              <w:left w:val="single" w:sz="12" w:space="0" w:color="000000"/>
              <w:bottom w:val="single" w:sz="4" w:space="0" w:color="A6A6A6"/>
              <w:right w:val="single" w:sz="12" w:space="0" w:color="000000"/>
            </w:tcBorders>
            <w:shd w:fill="7E7E7E" w:val="clear"/>
          </w:tcPr>
          <w:p>
            <w:pPr>
              <w:pStyle w:val="TableParagraph"/>
              <w:spacing w:before="65" w:after="0"/>
              <w:rPr/>
            </w:pPr>
            <w:r>
              <w:rPr>
                <w:rFonts w:cs="Calibri" w:ascii="Calibri" w:hAnsi="Calibri"/>
                <w:b/>
                <w:color w:val="FFFFFF"/>
              </w:rPr>
              <w:t>Selection</w:t>
            </w:r>
            <w:r>
              <w:rPr>
                <w:rFonts w:cs="Calibri" w:ascii="Calibri" w:hAnsi="Calibri"/>
                <w:b/>
                <w:color w:val="FFFFFF"/>
                <w:spacing w:val="-1"/>
              </w:rPr>
              <w:t xml:space="preserve"> </w:t>
            </w:r>
            <w:r>
              <w:rPr>
                <w:rFonts w:cs="Calibri" w:ascii="Calibri" w:hAnsi="Calibri"/>
                <w:b/>
                <w:color w:val="FFFFFF"/>
              </w:rPr>
              <w:t>Criteria</w:t>
            </w:r>
          </w:p>
        </w:tc>
        <w:tc>
          <w:tcPr>
            <w:tcW w:w="2257" w:type="dxa"/>
            <w:tcBorders>
              <w:top w:val="single" w:sz="4" w:space="0" w:color="A6A6A6"/>
              <w:left w:val="single" w:sz="12" w:space="0" w:color="000000"/>
              <w:bottom w:val="single" w:sz="4" w:space="0" w:color="A6A6A6"/>
              <w:right w:val="single" w:sz="12" w:space="0" w:color="000000"/>
            </w:tcBorders>
            <w:shd w:fill="7E7E7E" w:val="clear"/>
          </w:tcPr>
          <w:p>
            <w:pPr>
              <w:pStyle w:val="TableParagraph"/>
              <w:spacing w:before="65" w:after="0"/>
              <w:rPr/>
            </w:pPr>
            <w:r>
              <w:rPr>
                <w:rFonts w:cs="Calibri" w:ascii="Calibri" w:hAnsi="Calibri"/>
                <w:b/>
                <w:color w:val="FFFFFF"/>
              </w:rPr>
              <w:t>Assessed</w:t>
            </w:r>
            <w:r>
              <w:rPr>
                <w:rFonts w:cs="Calibri" w:ascii="Calibri" w:hAnsi="Calibri"/>
                <w:b/>
                <w:color w:val="FFFFFF"/>
                <w:spacing w:val="-3"/>
              </w:rPr>
              <w:t xml:space="preserve"> </w:t>
            </w:r>
            <w:r>
              <w:rPr>
                <w:rFonts w:cs="Calibri" w:ascii="Calibri" w:hAnsi="Calibri"/>
                <w:b/>
                <w:color w:val="FFFFFF"/>
              </w:rPr>
              <w:t>By</w:t>
            </w:r>
          </w:p>
        </w:tc>
      </w:tr>
      <w:tr>
        <w:trPr>
          <w:trHeight w:val="453" w:hRule="atLeast"/>
        </w:trPr>
        <w:tc>
          <w:tcPr>
            <w:tcW w:w="8970" w:type="dxa"/>
            <w:gridSpan w:val="2"/>
            <w:tcBorders>
              <w:top w:val="single" w:sz="4" w:space="0" w:color="A6A6A6"/>
              <w:left w:val="single" w:sz="12" w:space="0" w:color="000000"/>
              <w:bottom w:val="single" w:sz="4" w:space="0" w:color="A6A6A6"/>
              <w:right w:val="single" w:sz="12" w:space="0" w:color="000000"/>
            </w:tcBorders>
            <w:shd w:fill="D9D9D9" w:val="clear"/>
          </w:tcPr>
          <w:p>
            <w:pPr>
              <w:pStyle w:val="TableParagraph"/>
              <w:spacing w:before="100" w:after="0"/>
              <w:rPr/>
            </w:pPr>
            <w:r>
              <w:rPr>
                <w:rFonts w:cs="Calibri" w:ascii="Calibri" w:hAnsi="Calibri"/>
                <w:b/>
                <w:color w:val="006FC0"/>
              </w:rPr>
              <w:t>Education,</w:t>
            </w:r>
            <w:r>
              <w:rPr>
                <w:rFonts w:cs="Calibri" w:ascii="Calibri" w:hAnsi="Calibri"/>
                <w:b/>
                <w:color w:val="006FC0"/>
                <w:spacing w:val="-5"/>
              </w:rPr>
              <w:t xml:space="preserve"> </w:t>
            </w:r>
            <w:r>
              <w:rPr>
                <w:rFonts w:cs="Calibri" w:ascii="Calibri" w:hAnsi="Calibri"/>
                <w:b/>
                <w:color w:val="006FC0"/>
              </w:rPr>
              <w:t>Qualifications</w:t>
            </w:r>
            <w:r>
              <w:rPr>
                <w:rFonts w:cs="Calibri" w:ascii="Calibri" w:hAnsi="Calibri"/>
                <w:b/>
                <w:color w:val="006FC0"/>
                <w:spacing w:val="-2"/>
              </w:rPr>
              <w:t xml:space="preserve"> </w:t>
            </w:r>
            <w:r>
              <w:rPr>
                <w:rFonts w:cs="Calibri" w:ascii="Calibri" w:hAnsi="Calibri"/>
                <w:b/>
                <w:color w:val="006FC0"/>
              </w:rPr>
              <w:t>&amp;</w:t>
            </w:r>
            <w:r>
              <w:rPr>
                <w:rFonts w:cs="Calibri" w:ascii="Calibri" w:hAnsi="Calibri"/>
                <w:b/>
                <w:color w:val="006FC0"/>
                <w:spacing w:val="-1"/>
              </w:rPr>
              <w:t xml:space="preserve"> </w:t>
            </w:r>
            <w:r>
              <w:rPr>
                <w:rFonts w:cs="Calibri" w:ascii="Calibri" w:hAnsi="Calibri"/>
                <w:b/>
                <w:color w:val="006FC0"/>
              </w:rPr>
              <w:t>Training</w:t>
            </w:r>
          </w:p>
        </w:tc>
      </w:tr>
      <w:tr>
        <w:trPr>
          <w:trHeight w:val="1051" w:hRule="atLeast"/>
        </w:trPr>
        <w:tc>
          <w:tcPr>
            <w:tcW w:w="6713" w:type="dxa"/>
            <w:tcBorders>
              <w:top w:val="single" w:sz="4" w:space="0" w:color="A6A6A6"/>
              <w:left w:val="single" w:sz="12" w:space="0" w:color="000000"/>
              <w:bottom w:val="single" w:sz="4" w:space="0" w:color="A6A6A6"/>
              <w:right w:val="single" w:sz="4" w:space="0" w:color="808080"/>
            </w:tcBorders>
            <w:shd w:fill="FFFFFF" w:val="clear"/>
          </w:tcPr>
          <w:p>
            <w:pPr>
              <w:pStyle w:val="ListParagraph"/>
              <w:numPr>
                <w:ilvl w:val="0"/>
                <w:numId w:val="4"/>
              </w:numPr>
              <w:spacing w:lineRule="auto" w:line="218" w:before="0" w:after="89"/>
              <w:ind w:hanging="360" w:left="720" w:right="9"/>
              <w:contextualSpacing/>
              <w:jc w:val="both"/>
              <w:rPr/>
            </w:pPr>
            <w:r>
              <w:rPr>
                <w:rFonts w:cs="Calibri" w:ascii="Calibri" w:hAnsi="Calibri"/>
                <w:b w:val="false"/>
                <w:bCs/>
                <w:sz w:val="22"/>
                <w:szCs w:val="22"/>
              </w:rPr>
              <w:t>Willingness to undertake a NVQ Level 2 or Level 3 in Business Administration  </w:t>
            </w:r>
          </w:p>
          <w:p>
            <w:pPr>
              <w:pStyle w:val="ListParagraph"/>
              <w:numPr>
                <w:ilvl w:val="0"/>
                <w:numId w:val="4"/>
              </w:numPr>
              <w:spacing w:lineRule="auto" w:line="218" w:before="0" w:after="89"/>
              <w:ind w:hanging="360" w:left="720" w:right="9"/>
              <w:contextualSpacing/>
              <w:jc w:val="both"/>
              <w:rPr/>
            </w:pPr>
            <w:r>
              <w:rPr>
                <w:rFonts w:cs="Calibri" w:ascii="Calibri" w:hAnsi="Calibri"/>
                <w:b w:val="false"/>
                <w:bCs/>
                <w:sz w:val="22"/>
                <w:szCs w:val="22"/>
              </w:rPr>
              <w:t>Literacy and Numeracy Skills to carry out the requirements of the post </w:t>
            </w:r>
          </w:p>
          <w:p>
            <w:pPr>
              <w:pStyle w:val="Normal"/>
              <w:spacing w:lineRule="auto" w:line="218" w:before="0" w:after="89"/>
              <w:ind w:left="729" w:right="9"/>
              <w:jc w:val="both"/>
              <w:rPr>
                <w:rFonts w:ascii="Calibri" w:hAnsi="Calibri" w:cs="Calibri"/>
              </w:rPr>
            </w:pPr>
            <w:r>
              <w:rPr>
                <w:rFonts w:cs="Calibri" w:ascii="Calibri" w:hAnsi="Calibri"/>
              </w:rPr>
            </w:r>
          </w:p>
        </w:tc>
        <w:tc>
          <w:tcPr>
            <w:tcW w:w="2257" w:type="dxa"/>
            <w:tcBorders>
              <w:top w:val="single" w:sz="4" w:space="0" w:color="A6A6A6"/>
              <w:left w:val="single" w:sz="4" w:space="0" w:color="808080"/>
              <w:bottom w:val="single" w:sz="4" w:space="0" w:color="A6A6A6"/>
              <w:right w:val="single" w:sz="12" w:space="0" w:color="000000"/>
            </w:tcBorders>
          </w:tcPr>
          <w:p>
            <w:pPr>
              <w:pStyle w:val="TableParagraph"/>
              <w:snapToGrid w:val="false"/>
              <w:spacing w:before="8" w:after="0"/>
              <w:ind w:left="0" w:right="0"/>
              <w:rPr>
                <w:rFonts w:ascii="Calibri" w:hAnsi="Calibri" w:cs="Calibri"/>
                <w:b/>
              </w:rPr>
            </w:pPr>
            <w:r>
              <w:rPr>
                <w:rFonts w:cs="Calibri" w:ascii="Calibri" w:hAnsi="Calibri"/>
                <w:b/>
              </w:rPr>
            </w:r>
          </w:p>
          <w:p>
            <w:pPr>
              <w:pStyle w:val="TableParagraph"/>
              <w:spacing w:before="1" w:after="0"/>
              <w:ind w:left="117" w:right="241"/>
              <w:rPr>
                <w:rFonts w:ascii="Calibri" w:hAnsi="Calibri" w:cs="Calibri"/>
              </w:rPr>
            </w:pPr>
            <w:r>
              <w:rPr>
                <w:rFonts w:cs="Calibri" w:ascii="Calibri" w:hAnsi="Calibri"/>
              </w:rPr>
              <w:t>AF/I</w:t>
            </w:r>
          </w:p>
        </w:tc>
      </w:tr>
      <w:tr>
        <w:trPr>
          <w:trHeight w:val="378" w:hRule="atLeast"/>
        </w:trPr>
        <w:tc>
          <w:tcPr>
            <w:tcW w:w="8970" w:type="dxa"/>
            <w:gridSpan w:val="2"/>
            <w:tcBorders>
              <w:top w:val="single" w:sz="4" w:space="0" w:color="A6A6A6"/>
              <w:left w:val="single" w:sz="12" w:space="0" w:color="000000"/>
              <w:bottom w:val="single" w:sz="4" w:space="0" w:color="A6A6A6"/>
              <w:right w:val="single" w:sz="12" w:space="0" w:color="000000"/>
            </w:tcBorders>
            <w:shd w:fill="D9D9D9" w:val="clear"/>
          </w:tcPr>
          <w:p>
            <w:pPr>
              <w:pStyle w:val="TableParagraph"/>
              <w:spacing w:before="62" w:after="0"/>
              <w:rPr/>
            </w:pPr>
            <w:r>
              <w:rPr>
                <w:rFonts w:cs="Calibri" w:ascii="Calibri" w:hAnsi="Calibri"/>
                <w:b/>
                <w:color w:val="006FC0"/>
              </w:rPr>
              <w:t>Knowledge</w:t>
            </w:r>
            <w:r>
              <w:rPr>
                <w:rFonts w:cs="Calibri" w:ascii="Calibri" w:hAnsi="Calibri"/>
                <w:b/>
                <w:color w:val="006FC0"/>
                <w:spacing w:val="-5"/>
              </w:rPr>
              <w:t xml:space="preserve"> </w:t>
            </w:r>
            <w:r>
              <w:rPr>
                <w:rFonts w:cs="Calibri" w:ascii="Calibri" w:hAnsi="Calibri"/>
                <w:b/>
                <w:color w:val="006FC0"/>
              </w:rPr>
              <w:t>&amp;</w:t>
            </w:r>
            <w:r>
              <w:rPr>
                <w:rFonts w:cs="Calibri" w:ascii="Calibri" w:hAnsi="Calibri"/>
                <w:b/>
                <w:color w:val="006FC0"/>
                <w:spacing w:val="-1"/>
              </w:rPr>
              <w:t xml:space="preserve"> </w:t>
            </w:r>
            <w:r>
              <w:rPr>
                <w:rFonts w:cs="Calibri" w:ascii="Calibri" w:hAnsi="Calibri"/>
                <w:b/>
                <w:color w:val="006FC0"/>
              </w:rPr>
              <w:t>Experie</w:t>
            </w:r>
            <w:r>
              <w:rPr>
                <w:rFonts w:cs="Calibri" w:ascii="Calibri" w:hAnsi="Calibri"/>
                <w:b/>
                <w:color w:val="0070C0"/>
              </w:rPr>
              <w:t>nce</w:t>
            </w:r>
          </w:p>
        </w:tc>
      </w:tr>
      <w:tr>
        <w:trPr>
          <w:trHeight w:val="2557" w:hRule="atLeast"/>
        </w:trPr>
        <w:tc>
          <w:tcPr>
            <w:tcW w:w="6713" w:type="dxa"/>
            <w:tcBorders>
              <w:top w:val="single" w:sz="4" w:space="0" w:color="A6A6A6"/>
              <w:left w:val="single" w:sz="12" w:space="0" w:color="000000"/>
              <w:bottom w:val="single" w:sz="4" w:space="0" w:color="A6A6A6"/>
              <w:right w:val="single" w:sz="4" w:space="0" w:color="808080"/>
            </w:tcBorders>
          </w:tcPr>
          <w:p>
            <w:pPr>
              <w:pStyle w:val="TableParagraph"/>
              <w:numPr>
                <w:ilvl w:val="0"/>
                <w:numId w:val="5"/>
              </w:numPr>
              <w:rPr/>
            </w:pPr>
            <w:r>
              <w:rPr>
                <w:rFonts w:cs="Calibri" w:ascii="Calibri" w:hAnsi="Calibri"/>
                <w:lang w:val="en-GB"/>
              </w:rPr>
              <w:t>Experience of using computer packages for word processing, spreadsheets, databases, emails and researching information </w:t>
            </w:r>
          </w:p>
          <w:p>
            <w:pPr>
              <w:pStyle w:val="TableParagraph"/>
              <w:numPr>
                <w:ilvl w:val="0"/>
                <w:numId w:val="5"/>
              </w:numPr>
              <w:rPr/>
            </w:pPr>
            <w:r>
              <w:rPr>
                <w:rFonts w:cs="Calibri" w:ascii="Calibri" w:hAnsi="Calibri"/>
                <w:lang w:val="en-GB"/>
              </w:rPr>
              <w:t>Experience of taking minutes or the willingness to learn </w:t>
            </w:r>
          </w:p>
          <w:p>
            <w:pPr>
              <w:pStyle w:val="TableParagraph"/>
              <w:numPr>
                <w:ilvl w:val="0"/>
                <w:numId w:val="5"/>
              </w:numPr>
              <w:rPr>
                <w:rFonts w:ascii="Calibri" w:hAnsi="Calibri" w:cs="Calibri"/>
                <w:lang w:val="en-GB"/>
              </w:rPr>
            </w:pPr>
            <w:r>
              <w:rPr>
                <w:rFonts w:cs="Calibri" w:ascii="Calibri" w:hAnsi="Calibri"/>
                <w:lang w:val="en-GB"/>
              </w:rPr>
              <w:t>Experience of team-working to work effectively with others and meet deadlines and goals </w:t>
            </w:r>
          </w:p>
        </w:tc>
        <w:tc>
          <w:tcPr>
            <w:tcW w:w="2257" w:type="dxa"/>
            <w:tcBorders>
              <w:top w:val="single" w:sz="4" w:space="0" w:color="A6A6A6"/>
              <w:left w:val="single" w:sz="4" w:space="0" w:color="808080"/>
              <w:bottom w:val="single" w:sz="4" w:space="0" w:color="A6A6A6"/>
              <w:right w:val="single" w:sz="12" w:space="0" w:color="000000"/>
            </w:tcBorders>
          </w:tcPr>
          <w:p>
            <w:pPr>
              <w:pStyle w:val="TableParagraph"/>
              <w:snapToGrid w:val="false"/>
              <w:ind w:left="0" w:right="0"/>
              <w:rPr>
                <w:rFonts w:ascii="Calibri" w:hAnsi="Calibri" w:cs="Calibri"/>
                <w:b/>
              </w:rPr>
            </w:pPr>
            <w:r>
              <w:rPr>
                <w:rFonts w:cs="Calibri" w:ascii="Calibri" w:hAnsi="Calibri"/>
                <w:b/>
              </w:rPr>
            </w:r>
          </w:p>
          <w:p>
            <w:pPr>
              <w:pStyle w:val="TableParagraph"/>
              <w:spacing w:before="196" w:after="0"/>
              <w:ind w:right="241"/>
              <w:rPr>
                <w:rFonts w:ascii="Calibri" w:hAnsi="Calibri" w:cs="Calibri"/>
              </w:rPr>
            </w:pPr>
            <w:r>
              <w:rPr>
                <w:rFonts w:cs="Calibri" w:ascii="Calibri" w:hAnsi="Calibri"/>
              </w:rPr>
              <w:t xml:space="preserve">AF/I </w:t>
            </w:r>
          </w:p>
        </w:tc>
      </w:tr>
      <w:tr>
        <w:trPr>
          <w:trHeight w:val="325" w:hRule="atLeast"/>
        </w:trPr>
        <w:tc>
          <w:tcPr>
            <w:tcW w:w="8970" w:type="dxa"/>
            <w:gridSpan w:val="2"/>
            <w:tcBorders>
              <w:top w:val="single" w:sz="4" w:space="0" w:color="A6A6A6"/>
              <w:left w:val="single" w:sz="12" w:space="0" w:color="000000"/>
              <w:bottom w:val="single" w:sz="4" w:space="0" w:color="A6A6A6"/>
              <w:right w:val="single" w:sz="12" w:space="0" w:color="000000"/>
            </w:tcBorders>
            <w:shd w:fill="D9D9D9" w:val="clear"/>
          </w:tcPr>
          <w:p>
            <w:pPr>
              <w:pStyle w:val="Normal"/>
              <w:rPr/>
            </w:pPr>
            <w:r>
              <w:rPr>
                <w:rFonts w:cs="Calibri" w:ascii="Calibri" w:hAnsi="Calibri"/>
                <w:b/>
                <w:color w:val="0070C0"/>
              </w:rPr>
              <w:t>General Skills</w:t>
            </w:r>
            <w:r>
              <w:rPr>
                <w:rFonts w:cs="Calibri" w:ascii="Calibri" w:hAnsi="Calibri"/>
                <w:b/>
                <w:color w:val="0070C0"/>
                <w:spacing w:val="-2"/>
              </w:rPr>
              <w:t xml:space="preserve"> </w:t>
            </w:r>
            <w:r>
              <w:rPr>
                <w:rFonts w:cs="Calibri" w:ascii="Calibri" w:hAnsi="Calibri"/>
                <w:b/>
                <w:color w:val="0070C0"/>
              </w:rPr>
              <w:t>and</w:t>
            </w:r>
            <w:r>
              <w:rPr>
                <w:rFonts w:cs="Calibri" w:ascii="Calibri" w:hAnsi="Calibri"/>
                <w:b/>
                <w:color w:val="0070C0"/>
                <w:spacing w:val="-2"/>
              </w:rPr>
              <w:t xml:space="preserve"> </w:t>
            </w:r>
            <w:r>
              <w:rPr>
                <w:rFonts w:cs="Calibri" w:ascii="Calibri" w:hAnsi="Calibri"/>
                <w:b/>
                <w:color w:val="0070C0"/>
              </w:rPr>
              <w:t>Abilities</w:t>
            </w:r>
          </w:p>
        </w:tc>
      </w:tr>
      <w:tr>
        <w:trPr>
          <w:trHeight w:val="4737" w:hRule="atLeast"/>
        </w:trPr>
        <w:tc>
          <w:tcPr>
            <w:tcW w:w="6713" w:type="dxa"/>
            <w:tcBorders>
              <w:top w:val="single" w:sz="4" w:space="0" w:color="A6A6A6"/>
              <w:left w:val="single" w:sz="12" w:space="0" w:color="000000"/>
              <w:bottom w:val="single" w:sz="4" w:space="0" w:color="A6A6A6"/>
              <w:right w:val="single" w:sz="4" w:space="0" w:color="808080"/>
            </w:tcBorders>
            <w:shd w:fill="FFFFFF" w:val="clear"/>
          </w:tcPr>
          <w:p>
            <w:pPr>
              <w:pStyle w:val="ListParagraph"/>
              <w:numPr>
                <w:ilvl w:val="0"/>
                <w:numId w:val="3"/>
              </w:numPr>
              <w:rPr/>
            </w:pPr>
            <w:r>
              <w:rPr>
                <w:rFonts w:cs="Calibri" w:ascii="Calibri" w:hAnsi="Calibri"/>
                <w:b w:val="false"/>
                <w:bCs/>
                <w:sz w:val="22"/>
                <w:szCs w:val="22"/>
              </w:rPr>
              <w:t>Written communication skills to word process documents, take accurate messages and pass them on to others</w:t>
            </w:r>
          </w:p>
          <w:p>
            <w:pPr>
              <w:pStyle w:val="ListParagraph"/>
              <w:numPr>
                <w:ilvl w:val="0"/>
                <w:numId w:val="3"/>
              </w:numPr>
              <w:rPr/>
            </w:pPr>
            <w:r>
              <w:rPr>
                <w:rFonts w:cs="Calibri" w:ascii="Calibri" w:hAnsi="Calibri"/>
                <w:b w:val="false"/>
                <w:bCs/>
                <w:sz w:val="22"/>
                <w:szCs w:val="22"/>
              </w:rPr>
              <w:t>Ability to follow instructions, procedures and policies</w:t>
            </w:r>
          </w:p>
          <w:p>
            <w:pPr>
              <w:pStyle w:val="ListParagraph"/>
              <w:numPr>
                <w:ilvl w:val="0"/>
                <w:numId w:val="3"/>
              </w:numPr>
              <w:rPr/>
            </w:pPr>
            <w:r>
              <w:rPr>
                <w:rFonts w:cs="Calibri" w:ascii="Calibri" w:hAnsi="Calibri"/>
                <w:b w:val="false"/>
                <w:bCs/>
                <w:sz w:val="22"/>
                <w:szCs w:val="22"/>
              </w:rPr>
              <w:t>Ability to work effectively with others and to meet deadlines</w:t>
            </w:r>
          </w:p>
          <w:p>
            <w:pPr>
              <w:pStyle w:val="ListParagraph"/>
              <w:numPr>
                <w:ilvl w:val="0"/>
                <w:numId w:val="3"/>
              </w:numPr>
              <w:rPr/>
            </w:pPr>
            <w:r>
              <w:rPr>
                <w:rFonts w:cs="Calibri" w:ascii="Calibri" w:hAnsi="Calibri"/>
                <w:b w:val="false"/>
                <w:bCs/>
                <w:sz w:val="22"/>
                <w:szCs w:val="22"/>
              </w:rPr>
              <w:t>To be willing and able to work flexibly including moving between sites</w:t>
            </w:r>
          </w:p>
          <w:p>
            <w:pPr>
              <w:pStyle w:val="ListParagraph"/>
              <w:numPr>
                <w:ilvl w:val="0"/>
                <w:numId w:val="3"/>
              </w:numPr>
              <w:rPr/>
            </w:pPr>
            <w:r>
              <w:rPr>
                <w:rFonts w:cs="Calibri" w:ascii="Calibri" w:hAnsi="Calibri"/>
                <w:b w:val="false"/>
                <w:bCs/>
                <w:sz w:val="22"/>
                <w:szCs w:val="22"/>
              </w:rPr>
              <w:t>Communication skills to deliver polite, courteous and efficient customer service, in person and over the telephone</w:t>
            </w:r>
          </w:p>
          <w:p>
            <w:pPr>
              <w:pStyle w:val="ListParagraph"/>
              <w:numPr>
                <w:ilvl w:val="0"/>
                <w:numId w:val="3"/>
              </w:numPr>
              <w:rPr/>
            </w:pPr>
            <w:r>
              <w:rPr>
                <w:rFonts w:cs="Calibri" w:ascii="Calibri" w:hAnsi="Calibri"/>
                <w:b w:val="false"/>
                <w:bCs/>
                <w:sz w:val="22"/>
                <w:szCs w:val="22"/>
              </w:rPr>
              <w:t>Organisational skills to prioritise work and complete tasks to deadlines</w:t>
            </w:r>
          </w:p>
          <w:p>
            <w:pPr>
              <w:pStyle w:val="ListParagraph"/>
              <w:numPr>
                <w:ilvl w:val="0"/>
                <w:numId w:val="3"/>
              </w:numPr>
              <w:rPr/>
            </w:pPr>
            <w:r>
              <w:rPr>
                <w:rFonts w:cs="Calibri" w:ascii="Calibri" w:hAnsi="Calibri"/>
                <w:b w:val="false"/>
                <w:bCs/>
                <w:sz w:val="22"/>
                <w:szCs w:val="22"/>
              </w:rPr>
              <w:t>Good literacy and numeracy skills</w:t>
            </w:r>
          </w:p>
          <w:p>
            <w:pPr>
              <w:pStyle w:val="ListParagraph"/>
              <w:numPr>
                <w:ilvl w:val="0"/>
                <w:numId w:val="3"/>
              </w:numPr>
              <w:rPr/>
            </w:pPr>
            <w:r>
              <w:rPr>
                <w:rFonts w:cs="Calibri" w:ascii="Calibri" w:hAnsi="Calibri"/>
                <w:b w:val="false"/>
                <w:bCs/>
                <w:sz w:val="22"/>
                <w:szCs w:val="22"/>
              </w:rPr>
              <w:t>Confidence in Microsoft 365 and other systems used by the Central Team, including Outlook, Word, Excel, PowerPoint, Teams and relevant online platforms.</w:t>
            </w:r>
          </w:p>
          <w:p>
            <w:pPr>
              <w:pStyle w:val="TableParagraph"/>
              <w:ind w:left="0" w:right="0"/>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tc>
        <w:tc>
          <w:tcPr>
            <w:tcW w:w="2257" w:type="dxa"/>
            <w:tcBorders>
              <w:top w:val="single" w:sz="4" w:space="0" w:color="A6A6A6"/>
              <w:left w:val="single" w:sz="4" w:space="0" w:color="808080"/>
              <w:bottom w:val="single" w:sz="4" w:space="0" w:color="A6A6A6"/>
              <w:right w:val="single" w:sz="12" w:space="0" w:color="000000"/>
            </w:tcBorders>
          </w:tcPr>
          <w:p>
            <w:pPr>
              <w:pStyle w:val="TableParagraph"/>
              <w:ind w:left="0" w:right="241"/>
              <w:rPr>
                <w:rFonts w:ascii="Calibri" w:hAnsi="Calibri" w:cs="Calibri"/>
              </w:rPr>
            </w:pPr>
            <w:r>
              <w:rPr>
                <w:rFonts w:cs="Calibri" w:ascii="Calibri" w:hAnsi="Calibri"/>
              </w:rPr>
              <w:t>AF/I</w:t>
            </w:r>
          </w:p>
        </w:tc>
      </w:tr>
    </w:tbl>
    <w:p>
      <w:pPr>
        <w:pStyle w:val="Normal"/>
        <w:jc w:val="both"/>
        <w:rPr>
          <w:rFonts w:ascii="Calibri" w:hAnsi="Calibri" w:cs="Calibri"/>
        </w:rPr>
      </w:pPr>
      <w:r>
        <w:rPr>
          <w:rFonts w:cs="Calibri" w:ascii="Calibri" w:hAnsi="Calibri"/>
        </w:rPr>
      </w:r>
    </w:p>
    <w:p>
      <w:pPr>
        <w:pStyle w:val="Normal"/>
        <w:jc w:val="both"/>
        <w:rPr/>
      </w:pPr>
      <w:r>
        <w:rPr>
          <w:rFonts w:cs="Calibri" w:ascii="Calibri" w:hAnsi="Calibri"/>
          <w:i/>
          <w:iCs/>
        </w:rPr>
        <w:t>Abbreviations:</w:t>
      </w:r>
      <w:r>
        <w:rPr>
          <w:rFonts w:cs="Calibri" w:ascii="Calibri" w:hAnsi="Calibri"/>
        </w:rPr>
        <w:t xml:space="preserve"> AF = Application Form; I = Interview </w:t>
      </w:r>
    </w:p>
    <w:p>
      <w:pPr>
        <w:pStyle w:val="Normal"/>
        <w:jc w:val="both"/>
        <w:rPr>
          <w:rFonts w:ascii="Calibri" w:hAnsi="Calibri" w:cs="Calibri"/>
        </w:rPr>
      </w:pPr>
      <w:r>
        <w:rPr>
          <w:rFonts w:cs="Calibri" w:ascii="Calibri" w:hAnsi="Calibri"/>
        </w:rPr>
        <w:t> </w:t>
      </w:r>
    </w:p>
    <w:p>
      <w:pPr>
        <w:pStyle w:val="Normal"/>
        <w:jc w:val="both"/>
        <w:rPr/>
      </w:pPr>
      <w:r>
        <w:rPr>
          <w:rFonts w:cs="Calibri" w:ascii="Calibri" w:hAnsi="Calibri"/>
          <w:b/>
          <w:bCs/>
        </w:rPr>
        <w:t>N.B.  Any candidate with a disability who meets the essential criteria will be guaranteed an interview</w:t>
      </w:r>
      <w:r>
        <w:rPr>
          <w:rFonts w:cs="Calibri" w:ascii="Calibri" w:hAnsi="Calibri"/>
        </w:rPr>
        <w:t> </w:t>
      </w:r>
    </w:p>
    <w:p>
      <w:pPr>
        <w:pStyle w:val="Normal"/>
        <w:jc w:val="both"/>
        <w:rPr>
          <w:rFonts w:ascii="Calibri" w:hAnsi="Calibri" w:cs="Calibri"/>
        </w:rPr>
      </w:pPr>
      <w:r>
        <w:rPr>
          <w:rFonts w:cs="Calibri" w:ascii="Calibri" w:hAnsi="Calibri"/>
        </w:rPr>
        <w:t> </w:t>
      </w:r>
    </w:p>
    <w:p>
      <w:pPr>
        <w:pStyle w:val="Normal"/>
        <w:jc w:val="both"/>
        <w:rPr>
          <w:vanish/>
        </w:rPr>
      </w:pPr>
      <w:r>
        <w:rPr>
          <w:vanish/>
        </w:rPr>
      </w:r>
      <w:bookmarkStart w:id="5" w:name="_PictureBullets"/>
      <w:bookmarkStart w:id="6" w:name="_PictureBullets"/>
      <w:bookmarkEnd w:id="6"/>
    </w:p>
    <w:sectPr>
      <w:headerReference w:type="default" r:id="rId3"/>
      <w:headerReference w:type="first" r:id="rId4"/>
      <w:footerReference w:type="default" r:id="rId5"/>
      <w:footerReference w:type="first" r:id="rId6"/>
      <w:type w:val="nextPage"/>
      <w:pgSz w:w="11906" w:h="16838"/>
      <w:pgMar w:left="1440" w:right="1440" w:gutter="0" w:header="709" w:top="1440" w:footer="709"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Trebuchet MS">
    <w:charset w:val="00"/>
    <w:family w:val="roman"/>
    <w:pitch w:val="variable"/>
  </w:font>
  <w:font w:name="Palatino">
    <w:charset w:val="00"/>
    <w:family w:val="roman"/>
    <w:pitch w:val="variable"/>
  </w:font>
  <w:font w:name="Liberation Sans">
    <w:altName w:val="Arial"/>
    <w:charset w:val="00"/>
    <w:family w:val="swiss"/>
    <w:pitch w:val="variable"/>
  </w:font>
  <w:font w:name="Tahoma">
    <w:charset w:val="00"/>
    <w:family w:val="roman"/>
    <w:pitch w:val="variable"/>
  </w:font>
  <w:font w:name="Arial Unicode MS">
    <w:charset w:val="00"/>
    <w:family w:val="swiss"/>
    <w:pitch w:val="variable"/>
  </w:font>
  <w:font w:name="Helvetica">
    <w:altName w:val="Arial"/>
    <w:charset w:val="00"/>
    <w:family w:val="swiss"/>
    <w:pitch w:val="variable"/>
  </w:font>
  <w:font w:name="Arial MT">
    <w:charset w:val="00"/>
    <w:family w:val="swiss"/>
    <w:pitch w:val="variable"/>
  </w:font>
  <w:font w:name="Apple Symbols">
    <w:charset w:val="00"/>
    <w:family w:val="roman"/>
    <w:pitch w:val="variable"/>
  </w:font>
  <w:font w:name="Calibri">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w:r>
  </w:p>
  <w:p>
    <w:pPr>
      <w:pStyle w:val="Head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Calibri" w:cs="Times New Roman"/>
      <w:color w:val="auto"/>
      <w:kern w:val="0"/>
      <w:sz w:val="22"/>
      <w:szCs w:val="22"/>
      <w:lang w:val="en-GB" w:eastAsia="en-US" w:bidi="ar-SA"/>
    </w:rPr>
  </w:style>
  <w:style w:type="paragraph" w:styleId="Heading1">
    <w:name w:val="Heading 1"/>
    <w:basedOn w:val="Normal"/>
    <w:next w:val="Normal"/>
    <w:qFormat/>
    <w:pPr>
      <w:keepNext w:val="true"/>
      <w:numPr>
        <w:ilvl w:val="0"/>
        <w:numId w:val="1"/>
      </w:numPr>
      <w:jc w:val="center"/>
      <w:outlineLvl w:val="0"/>
    </w:pPr>
    <w:rPr>
      <w:b/>
      <w:bCs/>
      <w:i/>
      <w:iCs/>
      <w:color w:val="000080"/>
    </w:rPr>
  </w:style>
  <w:style w:type="paragraph" w:styleId="Heading2">
    <w:name w:val="Heading 2"/>
    <w:basedOn w:val="Normal"/>
    <w:next w:val="Normal"/>
    <w:qFormat/>
    <w:pPr>
      <w:keepNext w:val="true"/>
      <w:numPr>
        <w:ilvl w:val="1"/>
        <w:numId w:val="1"/>
      </w:numPr>
      <w:spacing w:before="240" w:after="60"/>
      <w:outlineLvl w:val="1"/>
    </w:pPr>
    <w:rPr>
      <w:rFonts w:cs="Arial"/>
      <w:b/>
      <w:bCs/>
      <w:i/>
      <w:iCs/>
      <w:sz w:val="28"/>
      <w:szCs w:val="28"/>
    </w:rPr>
  </w:style>
  <w:style w:type="paragraph" w:styleId="Heading5">
    <w:name w:val="Heading 5"/>
    <w:basedOn w:val="Normal"/>
    <w:next w:val="Normal"/>
    <w:qFormat/>
    <w:pPr>
      <w:keepNext w:val="true"/>
      <w:numPr>
        <w:ilvl w:val="4"/>
        <w:numId w:val="1"/>
      </w:numPr>
      <w:outlineLvl w:val="4"/>
    </w:pPr>
    <w:rPr>
      <w:rFonts w:ascii="Times New Roman" w:hAnsi="Times New Roman" w:eastAsia="Times New Roman" w:cs="Times New Roman"/>
      <w:b/>
      <w:bCs/>
      <w:sz w:val="28"/>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normal-c71">
    <w:name w:val="normal-c71"/>
    <w:qFormat/>
    <w:rPr>
      <w:rFonts w:ascii="Trebuchet MS" w:hAnsi="Trebuchet MS" w:cs="Trebuchet MS"/>
      <w:b/>
      <w:bCs/>
      <w:color w:val="2C3651"/>
      <w:sz w:val="24"/>
      <w:szCs w:val="24"/>
    </w:rPr>
  </w:style>
  <w:style w:type="character" w:styleId="normal-c81">
    <w:name w:val="normal-c81"/>
    <w:qFormat/>
    <w:rPr>
      <w:rFonts w:ascii="Trebuchet MS" w:hAnsi="Trebuchet MS" w:cs="Trebuchet MS"/>
      <w:color w:val="2C3651"/>
      <w:sz w:val="24"/>
      <w:szCs w:val="24"/>
    </w:rPr>
  </w:style>
  <w:style w:type="character" w:styleId="normal-c51">
    <w:name w:val="normal-c51"/>
    <w:qFormat/>
    <w:rPr>
      <w:rFonts w:ascii="Trebuchet MS" w:hAnsi="Trebuchet MS" w:cs="Trebuchet MS"/>
      <w:sz w:val="20"/>
      <w:szCs w:val="20"/>
    </w:rPr>
  </w:style>
  <w:style w:type="character" w:styleId="Heading5Char">
    <w:name w:val="Heading 5 Char"/>
    <w:basedOn w:val="DefaultParagraphFont"/>
    <w:qFormat/>
    <w:rPr>
      <w:b/>
      <w:bCs/>
      <w:sz w:val="28"/>
      <w:szCs w:val="24"/>
      <w:lang w:eastAsia="en-US"/>
    </w:rPr>
  </w:style>
  <w:style w:type="character" w:styleId="Heading1Char">
    <w:name w:val="Heading 1 Char"/>
    <w:qFormat/>
    <w:rPr>
      <w:b/>
      <w:bCs/>
      <w:i/>
      <w:iCs/>
      <w:color w:val="000080"/>
      <w:sz w:val="24"/>
      <w:szCs w:val="24"/>
      <w:lang w:val="en-US" w:eastAsia="en-US"/>
    </w:rPr>
  </w:style>
  <w:style w:type="character" w:styleId="TitleChar">
    <w:name w:val="Title Char"/>
    <w:basedOn w:val="DefaultParagraphFont"/>
    <w:qFormat/>
    <w:rPr>
      <w:b/>
      <w:bCs/>
      <w:sz w:val="28"/>
      <w:szCs w:val="24"/>
      <w:lang w:eastAsia="en-US"/>
    </w:rPr>
  </w:style>
  <w:style w:type="character" w:styleId="BodyText2Char">
    <w:name w:val="Body Text 2 Char"/>
    <w:basedOn w:val="DefaultParagraphFont"/>
    <w:qFormat/>
    <w:rPr>
      <w:sz w:val="22"/>
      <w:lang w:eastAsia="en-US"/>
    </w:rPr>
  </w:style>
  <w:style w:type="character" w:styleId="EndnoteTextChar">
    <w:name w:val="Endnote Text Char"/>
    <w:basedOn w:val="DefaultParagraphFont"/>
    <w:qFormat/>
    <w:rPr>
      <w:rFonts w:ascii="Palatino" w:hAnsi="Palatino" w:cs="Palatino"/>
      <w:sz w:val="24"/>
      <w:lang w:eastAsia="en-US"/>
    </w:rPr>
  </w:style>
  <w:style w:type="character" w:styleId="Emphasis">
    <w:name w:val="Emphasis"/>
    <w:basedOn w:val="DefaultParagraphFont"/>
    <w:qFormat/>
    <w:rPr>
      <w:i/>
      <w:iCs/>
    </w:rPr>
  </w:style>
  <w:style w:type="character" w:styleId="wbzude">
    <w:name w:val="wbzude"/>
    <w:basedOn w:val="DefaultParagraphFont"/>
    <w:qFormat/>
    <w:rPr/>
  </w:style>
  <w:style w:type="character" w:styleId="normaltextrun">
    <w:name w:val="normaltextrun"/>
    <w:basedOn w:val="DefaultParagraphFont"/>
    <w:qFormat/>
    <w:rPr/>
  </w:style>
  <w:style w:type="character" w:styleId="eop">
    <w:name w:val="eop"/>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bC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NormalWeb">
    <w:name w:val="Normal (Web)"/>
    <w:basedOn w:val="Normal"/>
    <w:qFormat/>
    <w:pPr>
      <w:spacing w:before="280" w:after="280"/>
    </w:pPr>
    <w:rPr/>
  </w:style>
  <w:style w:type="paragraph" w:styleId="normal-p2">
    <w:name w:val="normal-p2"/>
    <w:basedOn w:val="Normal"/>
    <w:qFormat/>
    <w:pPr>
      <w:jc w:val="both"/>
    </w:pPr>
    <w:rPr>
      <w:color w:val="000000"/>
      <w:lang w:eastAsia="en-GB"/>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Title">
    <w:name w:val="Title"/>
    <w:basedOn w:val="Normal"/>
    <w:next w:val="BodyText"/>
    <w:qFormat/>
    <w:pPr>
      <w:jc w:val="center"/>
    </w:pPr>
    <w:rPr>
      <w:rFonts w:ascii="Times New Roman" w:hAnsi="Times New Roman" w:eastAsia="Times New Roman" w:cs="Times New Roman"/>
      <w:b/>
      <w:bCs/>
      <w:sz w:val="28"/>
      <w:szCs w:val="24"/>
    </w:rPr>
  </w:style>
  <w:style w:type="paragraph" w:styleId="BodyText2">
    <w:name w:val="Body Text 2"/>
    <w:basedOn w:val="Normal"/>
    <w:qFormat/>
    <w:pPr>
      <w:overflowPunct w:val="true"/>
      <w:ind w:hanging="0" w:left="720" w:right="0"/>
    </w:pPr>
    <w:rPr>
      <w:rFonts w:ascii="Times New Roman" w:hAnsi="Times New Roman" w:eastAsia="Times New Roman" w:cs="Times New Roman"/>
      <w:szCs w:val="20"/>
    </w:rPr>
  </w:style>
  <w:style w:type="paragraph" w:styleId="normalweb1">
    <w:name w:val="normalweb1"/>
    <w:basedOn w:val="Normal"/>
    <w:qFormat/>
    <w:pPr>
      <w:spacing w:before="280" w:after="280"/>
    </w:pPr>
    <w:rPr>
      <w:rFonts w:ascii="Arial Unicode MS" w:hAnsi="Arial Unicode MS" w:eastAsia="Arial Unicode MS" w:cs="Arial Unicode MS"/>
      <w:sz w:val="24"/>
      <w:szCs w:val="24"/>
    </w:rPr>
  </w:style>
  <w:style w:type="paragraph" w:styleId="ListParagraph">
    <w:name w:val="List Paragraph"/>
    <w:basedOn w:val="Normal"/>
    <w:qFormat/>
    <w:pPr>
      <w:spacing w:before="0" w:after="0"/>
      <w:ind w:hanging="0" w:left="720" w:right="0"/>
      <w:contextualSpacing/>
    </w:pPr>
    <w:rPr>
      <w:rFonts w:ascii="Helvetica;Arial" w:hAnsi="Helvetica;Arial" w:eastAsia="" w:cs="Helvetica;Arial"/>
      <w:b/>
      <w:sz w:val="24"/>
      <w:szCs w:val="24"/>
    </w:rPr>
  </w:style>
  <w:style w:type="paragraph" w:styleId="EndnoteText">
    <w:name w:val="Endnote Text"/>
    <w:basedOn w:val="Normal"/>
    <w:pPr>
      <w:overflowPunct w:val="true"/>
      <w:textAlignment w:val="baseline"/>
    </w:pPr>
    <w:rPr>
      <w:rFonts w:ascii="Palatino" w:hAnsi="Palatino" w:eastAsia="Times New Roman" w:cs="Palatino"/>
      <w:sz w:val="24"/>
      <w:szCs w:val="20"/>
    </w:rPr>
  </w:style>
  <w:style w:type="paragraph" w:styleId="TableParagraph">
    <w:name w:val="Table Paragraph"/>
    <w:basedOn w:val="Normal"/>
    <w:qFormat/>
    <w:pPr>
      <w:widowControl w:val="false"/>
      <w:ind w:hanging="0" w:left="107" w:right="0"/>
    </w:pPr>
    <w:rPr>
      <w:rFonts w:ascii="Arial MT" w:hAnsi="Arial MT" w:eastAsia="Arial MT" w:cs="Arial MT"/>
      <w:lang w:val="en-US"/>
    </w:rPr>
  </w:style>
  <w:style w:type="paragraph" w:styleId="paragraph">
    <w:name w:val="paragraph"/>
    <w:basedOn w:val="Normal"/>
    <w:qFormat/>
    <w:pPr>
      <w:spacing w:before="280" w:after="280"/>
    </w:pPr>
    <w:rPr>
      <w:rFonts w:ascii="Times New Roman" w:hAnsi="Times New Roman" w:eastAsia="Times New Roman" w:cs="Times New Roman"/>
      <w:sz w:val="24"/>
      <w:szCs w:val="24"/>
      <w:lang w:eastAsia="en-GB"/>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NBG Brochure Cover Template</Template>
  <TotalTime>28</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