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Cs w:val="28"/>
        </w:rPr>
      </w:pPr>
      <w:r>
        <w:rPr>
          <w:b/>
          <w:bCs/>
          <w:szCs w:val="28"/>
        </w:rPr>
        <w:t>MIDDAY SUPERVISOR JOB DESCRIPTION</w:t>
      </w:r>
    </w:p>
    <w:p>
      <w:pPr>
        <w:pStyle w:val="Normal"/>
        <w:rPr/>
      </w:pPr>
      <w:r>
        <w:rPr/>
      </w:r>
    </w:p>
    <w:tbl>
      <w:tblPr>
        <w:tblW w:w="9837" w:type="dxa"/>
        <w:jc w:val="left"/>
        <w:tblInd w:w="0" w:type="dxa"/>
        <w:tblCellMar>
          <w:top w:w="0" w:type="dxa"/>
          <w:left w:w="108" w:type="dxa"/>
          <w:bottom w:w="0" w:type="dxa"/>
          <w:right w:w="108" w:type="dxa"/>
        </w:tblCellMar>
      </w:tblPr>
      <w:tblGrid>
        <w:gridCol w:w="2027"/>
        <w:gridCol w:w="2641"/>
        <w:gridCol w:w="1440"/>
        <w:gridCol w:w="3729"/>
      </w:tblGrid>
      <w:tr>
        <w:trPr>
          <w:cantSplit w:val="true"/>
        </w:trPr>
        <w:tc>
          <w:tcPr>
            <w:tcW w:w="2027" w:type="dxa"/>
            <w:tcBorders>
              <w:top w:val="single" w:sz="4" w:space="0" w:color="000000"/>
              <w:left w:val="single" w:sz="4" w:space="0" w:color="000000"/>
              <w:bottom w:val="single" w:sz="4" w:space="0" w:color="000000"/>
            </w:tcBorders>
            <w:shd w:fill="auto" w:val="clear"/>
          </w:tcPr>
          <w:p>
            <w:pPr>
              <w:pStyle w:val="Heading1"/>
              <w:rPr>
                <w:sz w:val="22"/>
                <w:szCs w:val="22"/>
              </w:rPr>
            </w:pPr>
            <w:r>
              <w:rPr>
                <w:sz w:val="22"/>
                <w:szCs w:val="22"/>
              </w:rPr>
              <w:t>JOB TITLE</w:t>
            </w:r>
          </w:p>
        </w:tc>
        <w:tc>
          <w:tcPr>
            <w:tcW w:w="7810"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MIDDAY SUPERVISOR</w:t>
            </w:r>
          </w:p>
          <w:p>
            <w:pPr>
              <w:pStyle w:val="Endnote"/>
              <w:rPr>
                <w:rFonts w:ascii="Arial" w:hAnsi="Arial" w:cs="Arial"/>
                <w:sz w:val="22"/>
                <w:szCs w:val="22"/>
              </w:rPr>
            </w:pPr>
            <w:r>
              <w:rPr>
                <w:rFonts w:cs="Arial" w:ascii="Arial" w:hAnsi="Arial"/>
                <w:sz w:val="22"/>
                <w:szCs w:val="22"/>
              </w:rPr>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sz w:val="22"/>
                <w:szCs w:val="22"/>
              </w:rPr>
            </w:pPr>
            <w:r>
              <w:rPr>
                <w:sz w:val="22"/>
                <w:szCs w:val="22"/>
              </w:rPr>
              <w:t>DEPARTMENT</w:t>
            </w:r>
          </w:p>
          <w:p>
            <w:pPr>
              <w:pStyle w:val="Heading1"/>
              <w:rPr>
                <w:sz w:val="22"/>
                <w:szCs w:val="22"/>
              </w:rPr>
            </w:pPr>
            <w:r>
              <w:rPr>
                <w:sz w:val="22"/>
                <w:szCs w:val="22"/>
              </w:rPr>
            </w:r>
          </w:p>
        </w:tc>
        <w:tc>
          <w:tcPr>
            <w:tcW w:w="2641" w:type="dxa"/>
            <w:tcBorders>
              <w:top w:val="single" w:sz="4" w:space="0" w:color="000000"/>
              <w:left w:val="single" w:sz="4" w:space="0" w:color="000000"/>
              <w:bottom w:val="single" w:sz="4" w:space="0" w:color="000000"/>
            </w:tcBorders>
            <w:shd w:fill="auto" w:val="clear"/>
          </w:tcPr>
          <w:p>
            <w:pPr>
              <w:pStyle w:val="Heading1"/>
              <w:rPr>
                <w:b w:val="false"/>
                <w:b w:val="false"/>
                <w:sz w:val="22"/>
                <w:szCs w:val="22"/>
              </w:rPr>
            </w:pPr>
            <w:r>
              <w:rPr>
                <w:b w:val="false"/>
                <w:sz w:val="22"/>
                <w:szCs w:val="22"/>
              </w:rPr>
              <w:t xml:space="preserve">People, Communities &amp; Society – CYPF </w:t>
            </w:r>
          </w:p>
        </w:tc>
        <w:tc>
          <w:tcPr>
            <w:tcW w:w="1440" w:type="dxa"/>
            <w:tcBorders>
              <w:top w:val="single" w:sz="4" w:space="0" w:color="000000"/>
              <w:left w:val="single" w:sz="4" w:space="0" w:color="000000"/>
              <w:bottom w:val="single" w:sz="4" w:space="0" w:color="000000"/>
            </w:tcBorders>
            <w:shd w:fill="auto" w:val="clear"/>
          </w:tcPr>
          <w:p>
            <w:pPr>
              <w:pStyle w:val="Heading1"/>
              <w:rPr>
                <w:sz w:val="22"/>
                <w:szCs w:val="22"/>
              </w:rPr>
            </w:pPr>
            <w:r>
              <w:rPr>
                <w:sz w:val="22"/>
                <w:szCs w:val="22"/>
              </w:rPr>
              <w:t>SCHOOL</w:t>
            </w:r>
          </w:p>
        </w:tc>
        <w:tc>
          <w:tcPr>
            <w:tcW w:w="3729" w:type="dxa"/>
            <w:tcBorders>
              <w:top w:val="single" w:sz="4" w:space="0" w:color="000000"/>
              <w:left w:val="single" w:sz="4" w:space="0" w:color="000000"/>
              <w:bottom w:val="single" w:sz="4" w:space="0" w:color="000000"/>
              <w:right w:val="single" w:sz="4" w:space="0" w:color="000000"/>
            </w:tcBorders>
            <w:shd w:fill="auto" w:val="clear"/>
          </w:tcPr>
          <w:p>
            <w:pPr>
              <w:pStyle w:val="Heading1"/>
              <w:rPr>
                <w:sz w:val="22"/>
                <w:szCs w:val="22"/>
              </w:rPr>
            </w:pPr>
            <w:r>
              <w:rPr>
                <w:sz w:val="22"/>
                <w:szCs w:val="22"/>
              </w:rPr>
              <w:t>BEEVER PRIMARY SCHOOL</w:t>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sz w:val="22"/>
                <w:szCs w:val="22"/>
              </w:rPr>
            </w:pPr>
            <w:r>
              <w:rPr>
                <w:sz w:val="22"/>
                <w:szCs w:val="22"/>
              </w:rPr>
              <w:t>GRADE</w:t>
            </w:r>
          </w:p>
        </w:tc>
        <w:tc>
          <w:tcPr>
            <w:tcW w:w="2641" w:type="dxa"/>
            <w:tcBorders>
              <w:top w:val="single" w:sz="4" w:space="0" w:color="000000"/>
              <w:left w:val="single" w:sz="4" w:space="0" w:color="000000"/>
              <w:bottom w:val="single" w:sz="4" w:space="0" w:color="000000"/>
            </w:tcBorders>
            <w:shd w:fill="auto" w:val="clear"/>
          </w:tcPr>
          <w:p>
            <w:pPr>
              <w:pStyle w:val="Heading1"/>
              <w:rPr>
                <w:b w:val="false"/>
                <w:b w:val="false"/>
                <w:sz w:val="22"/>
                <w:szCs w:val="22"/>
              </w:rPr>
            </w:pPr>
            <w:r>
              <w:rPr>
                <w:b w:val="false"/>
                <w:sz w:val="22"/>
                <w:szCs w:val="22"/>
              </w:rPr>
              <w:t>Grade 1 (SCP 4)</w:t>
            </w:r>
          </w:p>
        </w:tc>
        <w:tc>
          <w:tcPr>
            <w:tcW w:w="1440" w:type="dxa"/>
            <w:tcBorders>
              <w:top w:val="single" w:sz="4" w:space="0" w:color="000000"/>
              <w:left w:val="single" w:sz="4" w:space="0" w:color="000000"/>
              <w:bottom w:val="single" w:sz="4" w:space="0" w:color="000000"/>
            </w:tcBorders>
            <w:shd w:fill="auto" w:val="clear"/>
          </w:tcPr>
          <w:p>
            <w:pPr>
              <w:pStyle w:val="Heading1"/>
              <w:rPr>
                <w:sz w:val="22"/>
                <w:szCs w:val="22"/>
              </w:rPr>
            </w:pPr>
            <w:r>
              <w:rPr>
                <w:sz w:val="22"/>
                <w:szCs w:val="22"/>
              </w:rPr>
              <w:t>JE CODE</w:t>
            </w:r>
          </w:p>
        </w:tc>
        <w:tc>
          <w:tcPr>
            <w:tcW w:w="3729" w:type="dxa"/>
            <w:tcBorders>
              <w:top w:val="single" w:sz="4" w:space="0" w:color="000000"/>
              <w:left w:val="single" w:sz="4" w:space="0" w:color="000000"/>
              <w:bottom w:val="single" w:sz="4" w:space="0" w:color="000000"/>
              <w:right w:val="single" w:sz="4" w:space="0" w:color="000000"/>
            </w:tcBorders>
            <w:shd w:fill="auto" w:val="clear"/>
          </w:tcPr>
          <w:p>
            <w:pPr>
              <w:pStyle w:val="Heading1"/>
              <w:rPr>
                <w:b w:val="false"/>
                <w:b w:val="false"/>
                <w:sz w:val="22"/>
                <w:szCs w:val="22"/>
              </w:rPr>
            </w:pPr>
            <w:r>
              <w:rPr>
                <w:b w:val="false"/>
                <w:sz w:val="22"/>
                <w:szCs w:val="22"/>
              </w:rPr>
              <w:t>EMD1</w:t>
            </w:r>
          </w:p>
        </w:tc>
      </w:tr>
    </w:tbl>
    <w:p>
      <w:pPr>
        <w:pStyle w:val="Normal"/>
        <w:rPr>
          <w:sz w:val="22"/>
          <w:szCs w:val="22"/>
        </w:rPr>
      </w:pPr>
      <w:r>
        <w:rPr>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Arial" w:hAnsi="Arial" w:cs="Arial"/>
                <w:b/>
                <w:b/>
                <w:bCs/>
                <w:sz w:val="22"/>
                <w:szCs w:val="22"/>
              </w:rPr>
            </w:pPr>
            <w:r>
              <w:rPr>
                <w:rFonts w:cs="Arial" w:ascii="Arial" w:hAnsi="Arial"/>
                <w:b/>
                <w:bCs/>
                <w:sz w:val="22"/>
                <w:szCs w:val="22"/>
              </w:rPr>
              <w:t>JOB PURPOSE</w:t>
            </w:r>
          </w:p>
          <w:p>
            <w:pPr>
              <w:pStyle w:val="Endnote"/>
              <w:jc w:val="both"/>
              <w:rPr>
                <w:rFonts w:ascii="Arial" w:hAnsi="Arial" w:cs="Arial"/>
                <w:b/>
                <w:b/>
                <w:bCs/>
                <w:sz w:val="22"/>
                <w:szCs w:val="22"/>
              </w:rPr>
            </w:pPr>
            <w:r>
              <w:rPr>
                <w:rFonts w:cs="Arial" w:ascii="Arial" w:hAnsi="Arial"/>
                <w:b/>
                <w:bCs/>
                <w:sz w:val="22"/>
                <w:szCs w:val="22"/>
              </w:rPr>
            </w:r>
          </w:p>
          <w:p>
            <w:pPr>
              <w:pStyle w:val="Normal"/>
              <w:jc w:val="both"/>
              <w:rPr>
                <w:sz w:val="22"/>
              </w:rPr>
            </w:pPr>
            <w:r>
              <w:rPr>
                <w:sz w:val="22"/>
              </w:rPr>
              <w:t>To be responsible, under the direction of the Headteacher and Senior Leaders, for the safety, welfare and the good conduct of pupils during the midday break (in classrooms, dining room, playground and when moving from one area to another). Assistance is also given to school and catering staff with basic cleaning and general duties in and around dining areas.</w:t>
            </w:r>
          </w:p>
          <w:p>
            <w:pPr>
              <w:pStyle w:val="Normal"/>
              <w:jc w:val="both"/>
              <w:rPr>
                <w:sz w:val="22"/>
                <w:szCs w:val="22"/>
              </w:rPr>
            </w:pPr>
            <w:r>
              <w:rPr>
                <w:sz w:val="22"/>
                <w:szCs w:val="22"/>
              </w:rPr>
            </w:r>
          </w:p>
        </w:tc>
      </w:tr>
    </w:tbl>
    <w:p>
      <w:pPr>
        <w:pStyle w:val="Normal"/>
        <w:rPr>
          <w:sz w:val="22"/>
          <w:szCs w:val="22"/>
        </w:rPr>
      </w:pPr>
      <w:r>
        <w:rPr>
          <w:sz w:val="22"/>
          <w:szCs w:val="22"/>
        </w:rPr>
      </w:r>
    </w:p>
    <w:tbl>
      <w:tblPr>
        <w:tblW w:w="9837" w:type="dxa"/>
        <w:jc w:val="left"/>
        <w:tblInd w:w="0" w:type="dxa"/>
        <w:tblCellMar>
          <w:top w:w="0" w:type="dxa"/>
          <w:left w:w="108" w:type="dxa"/>
          <w:bottom w:w="0" w:type="dxa"/>
          <w:right w:w="108" w:type="dxa"/>
        </w:tblCellMar>
      </w:tblPr>
      <w:tblGrid>
        <w:gridCol w:w="647"/>
        <w:gridCol w:w="9190"/>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bCs/>
                <w:sz w:val="22"/>
                <w:szCs w:val="22"/>
              </w:rPr>
            </w:pPr>
            <w:r>
              <w:rPr>
                <w:rFonts w:cs="Arial" w:ascii="Arial" w:hAnsi="Arial"/>
                <w:b/>
                <w:bCs/>
                <w:sz w:val="22"/>
                <w:szCs w:val="22"/>
              </w:rPr>
              <w:t>KEY TASKS</w:t>
            </w:r>
          </w:p>
          <w:p>
            <w:pPr>
              <w:pStyle w:val="Normal"/>
              <w:jc w:val="both"/>
              <w:rPr>
                <w:sz w:val="22"/>
                <w:szCs w:val="22"/>
              </w:rPr>
            </w:pPr>
            <w:r>
              <w:rPr>
                <w:sz w:val="22"/>
                <w:szCs w:val="22"/>
              </w:rPr>
            </w:r>
          </w:p>
        </w:tc>
      </w:tr>
      <w:tr>
        <w:trPr>
          <w:trHeight w:val="667" w:hRule="atLeast"/>
        </w:trPr>
        <w:tc>
          <w:tcPr>
            <w:tcW w:w="647" w:type="dxa"/>
            <w:tcBorders>
              <w:left w:val="single" w:sz="4" w:space="0" w:color="000000"/>
            </w:tcBorders>
            <w:shd w:fill="auto" w:val="clear"/>
          </w:tcPr>
          <w:p>
            <w:pPr>
              <w:pStyle w:val="Normal"/>
              <w:jc w:val="both"/>
              <w:rPr>
                <w:sz w:val="22"/>
                <w:szCs w:val="22"/>
              </w:rPr>
            </w:pPr>
            <w:r>
              <w:rPr>
                <w:sz w:val="22"/>
                <w:szCs w:val="22"/>
              </w:rPr>
              <w:t>1.</w:t>
            </w:r>
          </w:p>
          <w:p>
            <w:pPr>
              <w:pStyle w:val="Normal"/>
              <w:jc w:val="both"/>
              <w:rPr>
                <w:sz w:val="22"/>
                <w:szCs w:val="22"/>
              </w:rPr>
            </w:pPr>
            <w:r>
              <w:rPr>
                <w:sz w:val="22"/>
                <w:szCs w:val="22"/>
              </w:rPr>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provide support for a whole class, assisting with their dinner and providing support for their needs during the play period.</w:t>
            </w:r>
          </w:p>
        </w:tc>
      </w:tr>
      <w:tr>
        <w:trPr>
          <w:trHeight w:val="667" w:hRule="atLeast"/>
        </w:trPr>
        <w:tc>
          <w:tcPr>
            <w:tcW w:w="647" w:type="dxa"/>
            <w:tcBorders>
              <w:left w:val="single" w:sz="4" w:space="0" w:color="000000"/>
            </w:tcBorders>
            <w:shd w:fill="auto" w:val="clear"/>
          </w:tcPr>
          <w:p>
            <w:pPr>
              <w:pStyle w:val="Normal"/>
              <w:jc w:val="both"/>
              <w:rPr>
                <w:sz w:val="22"/>
                <w:szCs w:val="22"/>
              </w:rPr>
            </w:pPr>
            <w:r>
              <w:rPr>
                <w:sz w:val="22"/>
                <w:szCs w:val="22"/>
              </w:rPr>
              <w:t xml:space="preserve">2. </w:t>
            </w:r>
          </w:p>
        </w:tc>
        <w:tc>
          <w:tcPr>
            <w:tcW w:w="9190" w:type="dxa"/>
            <w:tcBorders>
              <w:right w:val="single" w:sz="4" w:space="0" w:color="000000"/>
            </w:tcBorders>
            <w:shd w:fill="auto" w:val="clear"/>
          </w:tcPr>
          <w:p>
            <w:pPr>
              <w:pStyle w:val="Normal"/>
              <w:jc w:val="both"/>
              <w:rPr>
                <w:sz w:val="22"/>
              </w:rPr>
            </w:pPr>
            <w:r>
              <w:rPr>
                <w:sz w:val="22"/>
              </w:rPr>
              <w:t>Support children whilst in the dining hall, reinforcing the proper use of cutlery and assisting younger pupils as required.</w:t>
            </w:r>
          </w:p>
        </w:tc>
      </w:tr>
      <w:tr>
        <w:trPr/>
        <w:tc>
          <w:tcPr>
            <w:tcW w:w="647" w:type="dxa"/>
            <w:tcBorders>
              <w:left w:val="single" w:sz="4" w:space="0" w:color="000000"/>
            </w:tcBorders>
            <w:shd w:fill="auto" w:val="clear"/>
          </w:tcPr>
          <w:p>
            <w:pPr>
              <w:pStyle w:val="Normal"/>
              <w:jc w:val="both"/>
              <w:rPr>
                <w:sz w:val="22"/>
                <w:szCs w:val="22"/>
              </w:rPr>
            </w:pPr>
            <w:r>
              <w:rPr>
                <w:sz w:val="22"/>
                <w:szCs w:val="22"/>
              </w:rPr>
              <w:t xml:space="preserve">3. </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supervise pupils in the dining hall, playground, toilets, classrooms and school premises.</w:t>
            </w:r>
          </w:p>
          <w:p>
            <w:pPr>
              <w:pStyle w:val="Normal"/>
              <w:jc w:val="both"/>
              <w:rPr>
                <w:sz w:val="16"/>
                <w:szCs w:val="22"/>
              </w:rPr>
            </w:pPr>
            <w:r>
              <w:rPr>
                <w:sz w:val="16"/>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4.</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clean all spillages, (which could include bodily fluids) and ensure that tables are clean during meal times.  To assist, as a member of the midday staffing team, with the setting up of tables and/or putting away of tables.</w:t>
            </w:r>
          </w:p>
          <w:p>
            <w:pPr>
              <w:pStyle w:val="Normal"/>
              <w:jc w:val="both"/>
              <w:rPr>
                <w:sz w:val="18"/>
                <w:szCs w:val="22"/>
              </w:rPr>
            </w:pPr>
            <w:r>
              <w:rPr>
                <w:sz w:val="18"/>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5.</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reinforce positive behaviours throughout the lunchtime period ensuring children follow our school STAR values.</w:t>
            </w:r>
          </w:p>
          <w:p>
            <w:pPr>
              <w:pStyle w:val="Normal"/>
              <w:jc w:val="both"/>
              <w:rPr>
                <w:sz w:val="14"/>
                <w:szCs w:val="22"/>
              </w:rPr>
            </w:pPr>
            <w:r>
              <w:rPr>
                <w:sz w:val="14"/>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6.</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 xml:space="preserve">To ensure pupils observe basic hygiene, i.e. hand-washing after toileting and before eating. </w:t>
            </w:r>
          </w:p>
          <w:p>
            <w:pPr>
              <w:pStyle w:val="Normal"/>
              <w:jc w:val="both"/>
              <w:rPr>
                <w:sz w:val="22"/>
                <w:szCs w:val="22"/>
              </w:rPr>
            </w:pPr>
            <w:r>
              <w:rPr>
                <w:sz w:val="22"/>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7.</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 xml:space="preserve">To administer basic first aid and deal with sickness, in accordance with training provided.  Report and record accidents as required through the associated health &amp; safety procedures. </w:t>
            </w:r>
          </w:p>
          <w:p>
            <w:pPr>
              <w:pStyle w:val="Normal"/>
              <w:jc w:val="both"/>
              <w:rPr>
                <w:sz w:val="22"/>
                <w:szCs w:val="22"/>
              </w:rPr>
            </w:pPr>
            <w:r>
              <w:rPr>
                <w:sz w:val="22"/>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8.</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encourage pupils to develop healthy eating habits and good manners.</w:t>
            </w:r>
          </w:p>
        </w:tc>
      </w:tr>
      <w:tr>
        <w:trPr/>
        <w:tc>
          <w:tcPr>
            <w:tcW w:w="647" w:type="dxa"/>
            <w:tcBorders>
              <w:left w:val="single" w:sz="4" w:space="0" w:color="000000"/>
            </w:tcBorders>
            <w:shd w:fill="auto" w:val="clear"/>
          </w:tcPr>
          <w:p>
            <w:pPr>
              <w:pStyle w:val="Normal"/>
              <w:jc w:val="both"/>
              <w:rPr>
                <w:sz w:val="22"/>
                <w:szCs w:val="22"/>
              </w:rPr>
            </w:pPr>
            <w:r>
              <w:rPr>
                <w:sz w:val="22"/>
                <w:szCs w:val="22"/>
              </w:rPr>
              <w:t>9.</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encourage pupils to play appropriately and cooperatively by leading games/activities, including some educational play activities.</w:t>
            </w:r>
          </w:p>
          <w:p>
            <w:pPr>
              <w:pStyle w:val="Normal"/>
              <w:jc w:val="both"/>
              <w:rPr>
                <w:sz w:val="22"/>
                <w:szCs w:val="22"/>
              </w:rPr>
            </w:pPr>
            <w:r>
              <w:rPr>
                <w:sz w:val="22"/>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10.</w:t>
            </w:r>
          </w:p>
          <w:p>
            <w:pPr>
              <w:pStyle w:val="Normal"/>
              <w:jc w:val="both"/>
              <w:rPr>
                <w:sz w:val="22"/>
                <w:szCs w:val="22"/>
              </w:rPr>
            </w:pPr>
            <w:r>
              <w:rPr>
                <w:sz w:val="22"/>
                <w:szCs w:val="22"/>
              </w:rPr>
            </w:r>
          </w:p>
        </w:tc>
        <w:tc>
          <w:tcPr>
            <w:tcW w:w="9190" w:type="dxa"/>
            <w:tcBorders>
              <w:right w:val="single" w:sz="4" w:space="0" w:color="000000"/>
            </w:tcBorders>
            <w:shd w:fill="auto" w:val="clear"/>
          </w:tcPr>
          <w:p>
            <w:pPr>
              <w:pStyle w:val="Normal"/>
              <w:jc w:val="both"/>
              <w:rPr>
                <w:sz w:val="22"/>
                <w:szCs w:val="22"/>
              </w:rPr>
            </w:pPr>
            <w:r>
              <w:rPr>
                <w:sz w:val="22"/>
                <w:szCs w:val="22"/>
              </w:rPr>
              <w:t>To supervise pupils in classrooms during “wet play” providing activities that will keep pupils calm.</w:t>
            </w:r>
          </w:p>
          <w:p>
            <w:pPr>
              <w:pStyle w:val="Normal"/>
              <w:jc w:val="both"/>
              <w:rPr>
                <w:sz w:val="14"/>
                <w:szCs w:val="22"/>
              </w:rPr>
            </w:pPr>
            <w:r>
              <w:rPr>
                <w:sz w:val="14"/>
                <w:szCs w:val="22"/>
              </w:rPr>
            </w:r>
          </w:p>
        </w:tc>
      </w:tr>
      <w:tr>
        <w:trPr/>
        <w:tc>
          <w:tcPr>
            <w:tcW w:w="647" w:type="dxa"/>
            <w:tcBorders>
              <w:left w:val="single" w:sz="4" w:space="0" w:color="000000"/>
            </w:tcBorders>
            <w:shd w:fill="auto" w:val="clear"/>
          </w:tcPr>
          <w:p>
            <w:pPr>
              <w:pStyle w:val="Normal"/>
              <w:jc w:val="both"/>
              <w:rPr>
                <w:sz w:val="22"/>
                <w:szCs w:val="22"/>
              </w:rPr>
            </w:pPr>
            <w:r>
              <w:rPr>
                <w:sz w:val="22"/>
                <w:szCs w:val="22"/>
              </w:rPr>
              <w:t>11.</w:t>
            </w:r>
          </w:p>
        </w:tc>
        <w:tc>
          <w:tcPr>
            <w:tcW w:w="9190" w:type="dxa"/>
            <w:tcBorders>
              <w:right w:val="single" w:sz="4" w:space="0" w:color="000000"/>
            </w:tcBorders>
            <w:shd w:fill="auto" w:val="clear"/>
          </w:tcPr>
          <w:p>
            <w:pPr>
              <w:pStyle w:val="Normal"/>
              <w:jc w:val="both"/>
              <w:rPr>
                <w:sz w:val="22"/>
                <w:szCs w:val="22"/>
              </w:rPr>
            </w:pPr>
            <w:r>
              <w:rPr>
                <w:sz w:val="22"/>
                <w:szCs w:val="22"/>
              </w:rPr>
              <w:t>To be aware of the school’s STAR values and behaviour policy ensuring they are implemented during lunch break.</w:t>
            </w:r>
          </w:p>
          <w:p>
            <w:pPr>
              <w:pStyle w:val="Normal"/>
              <w:jc w:val="both"/>
              <w:rPr>
                <w:sz w:val="14"/>
                <w:szCs w:val="22"/>
              </w:rPr>
            </w:pPr>
            <w:r>
              <w:rPr>
                <w:sz w:val="14"/>
                <w:szCs w:val="22"/>
              </w:rPr>
            </w:r>
          </w:p>
        </w:tc>
      </w:tr>
      <w:tr>
        <w:trPr/>
        <w:tc>
          <w:tcPr>
            <w:tcW w:w="647" w:type="dxa"/>
            <w:tcBorders>
              <w:left w:val="single" w:sz="4" w:space="0" w:color="000000"/>
              <w:bottom w:val="single" w:sz="4" w:space="0" w:color="000000"/>
            </w:tcBorders>
            <w:shd w:fill="auto" w:val="clear"/>
          </w:tcPr>
          <w:p>
            <w:pPr>
              <w:pStyle w:val="Normal"/>
              <w:jc w:val="both"/>
              <w:rPr>
                <w:sz w:val="22"/>
                <w:szCs w:val="22"/>
              </w:rPr>
            </w:pPr>
            <w:r>
              <w:rPr>
                <w:sz w:val="22"/>
                <w:szCs w:val="22"/>
              </w:rPr>
              <w:t>12.</w:t>
            </w:r>
          </w:p>
        </w:tc>
        <w:tc>
          <w:tcPr>
            <w:tcW w:w="9190" w:type="dxa"/>
            <w:tcBorders>
              <w:bottom w:val="single" w:sz="4" w:space="0" w:color="000000"/>
              <w:right w:val="single" w:sz="4" w:space="0" w:color="000000"/>
            </w:tcBorders>
            <w:shd w:fill="auto" w:val="clear"/>
          </w:tcPr>
          <w:p>
            <w:pPr>
              <w:pStyle w:val="Normal"/>
              <w:jc w:val="both"/>
              <w:rPr>
                <w:sz w:val="22"/>
                <w:szCs w:val="22"/>
              </w:rPr>
            </w:pPr>
            <w:r>
              <w:rPr>
                <w:sz w:val="22"/>
                <w:szCs w:val="22"/>
              </w:rPr>
              <w:t>To ensure no child is removed/leaves the school premises without having the appropriate permissions from the Headteacher/class teacher.</w:t>
            </w:r>
          </w:p>
        </w:tc>
      </w:tr>
    </w:tbl>
    <w:p>
      <w:pPr>
        <w:pStyle w:val="Normal"/>
        <w:rPr>
          <w:sz w:val="22"/>
          <w:szCs w:val="22"/>
        </w:rPr>
      </w:pPr>
      <w:r>
        <w:rPr>
          <w:sz w:val="22"/>
          <w:szCs w:val="22"/>
        </w:rPr>
      </w:r>
    </w:p>
    <w:tbl>
      <w:tblPr>
        <w:tblW w:w="10029" w:type="dxa"/>
        <w:jc w:val="left"/>
        <w:tblInd w:w="-17" w:type="dxa"/>
        <w:tblCellMar>
          <w:top w:w="0" w:type="dxa"/>
          <w:left w:w="108" w:type="dxa"/>
          <w:bottom w:w="0" w:type="dxa"/>
          <w:right w:w="108" w:type="dxa"/>
        </w:tblCellMar>
      </w:tblPr>
      <w:tblGrid>
        <w:gridCol w:w="479"/>
        <w:gridCol w:w="9550"/>
      </w:tblGrid>
      <w:tr>
        <w:trPr>
          <w:cantSplit w:val="true"/>
        </w:trPr>
        <w:tc>
          <w:tcPr>
            <w:tcW w:w="1002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sz w:val="22"/>
                <w:szCs w:val="22"/>
              </w:rPr>
            </w:pPr>
            <w:r>
              <w:rPr>
                <w:sz w:val="22"/>
                <w:szCs w:val="22"/>
              </w:rPr>
            </w:r>
          </w:p>
        </w:tc>
      </w:tr>
      <w:tr>
        <w:trPr/>
        <w:tc>
          <w:tcPr>
            <w:tcW w:w="479" w:type="dxa"/>
            <w:tcBorders>
              <w:left w:val="single" w:sz="4" w:space="0" w:color="000000"/>
            </w:tcBorders>
            <w:shd w:fill="auto" w:val="clear"/>
          </w:tcPr>
          <w:p>
            <w:pPr>
              <w:pStyle w:val="Normal"/>
              <w:rPr>
                <w:sz w:val="22"/>
                <w:szCs w:val="22"/>
              </w:rPr>
            </w:pPr>
            <w:r>
              <w:rPr>
                <w:sz w:val="22"/>
                <w:szCs w:val="22"/>
              </w:rPr>
              <w:t>1.</w:t>
            </w:r>
          </w:p>
          <w:p>
            <w:pPr>
              <w:pStyle w:val="Normal"/>
              <w:rPr>
                <w:sz w:val="22"/>
                <w:szCs w:val="22"/>
              </w:rPr>
            </w:pPr>
            <w:r>
              <w:rPr>
                <w:sz w:val="22"/>
                <w:szCs w:val="22"/>
              </w:rPr>
            </w:r>
          </w:p>
        </w:tc>
        <w:tc>
          <w:tcPr>
            <w:tcW w:w="9550" w:type="dxa"/>
            <w:tcBorders>
              <w:right w:val="single" w:sz="4" w:space="0" w:color="000000"/>
            </w:tcBorders>
            <w:shd w:fill="auto" w:val="clear"/>
          </w:tcPr>
          <w:p>
            <w:pPr>
              <w:pStyle w:val="Normal"/>
              <w:jc w:val="both"/>
              <w:rPr>
                <w:sz w:val="22"/>
                <w:szCs w:val="22"/>
              </w:rPr>
            </w:pPr>
            <w:r>
              <w:rPr>
                <w:sz w:val="22"/>
                <w:szCs w:val="22"/>
              </w:rPr>
              <w:t>To understand the importance of inclusion, equality and diversity, both when working with pupils and with colleagues, and to promote equal opportunities for all.</w:t>
            </w:r>
          </w:p>
          <w:p>
            <w:pPr>
              <w:pStyle w:val="Normal"/>
              <w:rPr>
                <w:sz w:val="22"/>
                <w:szCs w:val="22"/>
              </w:rPr>
            </w:pPr>
            <w:r>
              <w:rPr>
                <w:sz w:val="22"/>
                <w:szCs w:val="22"/>
              </w:rPr>
            </w:r>
          </w:p>
        </w:tc>
      </w:tr>
      <w:tr>
        <w:trPr/>
        <w:tc>
          <w:tcPr>
            <w:tcW w:w="479" w:type="dxa"/>
            <w:tcBorders>
              <w:left w:val="single" w:sz="4" w:space="0" w:color="000000"/>
            </w:tcBorders>
            <w:shd w:fill="auto" w:val="clear"/>
          </w:tcPr>
          <w:p>
            <w:pPr>
              <w:pStyle w:val="Normal"/>
              <w:rPr>
                <w:sz w:val="22"/>
                <w:szCs w:val="22"/>
              </w:rPr>
            </w:pPr>
            <w:r>
              <w:rPr>
                <w:sz w:val="22"/>
                <w:szCs w:val="22"/>
              </w:rPr>
              <w:t>2.</w:t>
            </w:r>
          </w:p>
          <w:p>
            <w:pPr>
              <w:pStyle w:val="Normal"/>
              <w:rPr>
                <w:sz w:val="22"/>
                <w:szCs w:val="22"/>
              </w:rPr>
            </w:pPr>
            <w:r>
              <w:rPr>
                <w:sz w:val="22"/>
                <w:szCs w:val="22"/>
              </w:rPr>
            </w:r>
          </w:p>
        </w:tc>
        <w:tc>
          <w:tcPr>
            <w:tcW w:w="9550" w:type="dxa"/>
            <w:tcBorders>
              <w:right w:val="single" w:sz="4" w:space="0" w:color="000000"/>
            </w:tcBorders>
            <w:shd w:fill="auto" w:val="clear"/>
          </w:tcPr>
          <w:p>
            <w:pPr>
              <w:pStyle w:val="Normal"/>
              <w:rPr>
                <w:sz w:val="22"/>
                <w:szCs w:val="22"/>
              </w:rPr>
            </w:pPr>
            <w:r>
              <w:rPr>
                <w:sz w:val="22"/>
                <w:szCs w:val="22"/>
              </w:rPr>
              <w:t>To uphold and promote the STAR values and the ethos of the school.</w:t>
            </w:r>
          </w:p>
        </w:tc>
      </w:tr>
      <w:tr>
        <w:trPr/>
        <w:tc>
          <w:tcPr>
            <w:tcW w:w="479" w:type="dxa"/>
            <w:tcBorders>
              <w:left w:val="single" w:sz="4" w:space="0" w:color="000000"/>
            </w:tcBorders>
            <w:shd w:fill="auto" w:val="clear"/>
          </w:tcPr>
          <w:p>
            <w:pPr>
              <w:pStyle w:val="Normal"/>
              <w:rPr>
                <w:sz w:val="22"/>
                <w:szCs w:val="22"/>
              </w:rPr>
            </w:pPr>
            <w:r>
              <w:rPr>
                <w:sz w:val="22"/>
                <w:szCs w:val="22"/>
              </w:rPr>
              <w:t>3.</w:t>
            </w:r>
          </w:p>
          <w:p>
            <w:pPr>
              <w:pStyle w:val="Normal"/>
              <w:rPr>
                <w:sz w:val="22"/>
                <w:szCs w:val="22"/>
              </w:rPr>
            </w:pPr>
            <w:r>
              <w:rPr>
                <w:sz w:val="22"/>
                <w:szCs w:val="22"/>
              </w:rPr>
            </w:r>
          </w:p>
        </w:tc>
        <w:tc>
          <w:tcPr>
            <w:tcW w:w="9550" w:type="dxa"/>
            <w:tcBorders>
              <w:right w:val="single" w:sz="4" w:space="0" w:color="000000"/>
            </w:tcBorders>
            <w:shd w:fill="auto" w:val="clear"/>
          </w:tcPr>
          <w:p>
            <w:pPr>
              <w:pStyle w:val="Normal"/>
              <w:jc w:val="both"/>
              <w:rPr>
                <w:sz w:val="22"/>
                <w:szCs w:val="22"/>
              </w:rPr>
            </w:pPr>
            <w:r>
              <w:rPr>
                <w:sz w:val="22"/>
                <w:szCs w:val="22"/>
              </w:rPr>
              <w:t>To implement and uphold the policies, procedures and codes of practice of the school, including those relating to health &amp; safety, behaviour and safeguarding/child protection.</w:t>
            </w:r>
          </w:p>
          <w:p>
            <w:pPr>
              <w:pStyle w:val="Endnote"/>
              <w:rPr>
                <w:rFonts w:ascii="Arial" w:hAnsi="Arial" w:cs="Arial"/>
                <w:sz w:val="22"/>
                <w:szCs w:val="22"/>
              </w:rPr>
            </w:pPr>
            <w:r>
              <w:rPr>
                <w:rFonts w:cs="Arial" w:ascii="Arial" w:hAnsi="Arial"/>
                <w:sz w:val="22"/>
                <w:szCs w:val="22"/>
              </w:rPr>
            </w:r>
          </w:p>
        </w:tc>
      </w:tr>
      <w:tr>
        <w:trPr/>
        <w:tc>
          <w:tcPr>
            <w:tcW w:w="479" w:type="dxa"/>
            <w:tcBorders>
              <w:left w:val="single" w:sz="4" w:space="0" w:color="000000"/>
            </w:tcBorders>
            <w:shd w:fill="auto" w:val="clear"/>
          </w:tcPr>
          <w:p>
            <w:pPr>
              <w:pStyle w:val="Normal"/>
              <w:rPr>
                <w:sz w:val="22"/>
                <w:szCs w:val="22"/>
              </w:rPr>
            </w:pPr>
            <w:r>
              <w:rPr>
                <w:sz w:val="22"/>
                <w:szCs w:val="22"/>
              </w:rPr>
              <w:t>4.</w:t>
            </w:r>
          </w:p>
          <w:p>
            <w:pPr>
              <w:pStyle w:val="Normal"/>
              <w:rPr>
                <w:sz w:val="22"/>
                <w:szCs w:val="22"/>
              </w:rPr>
            </w:pPr>
            <w:r>
              <w:rPr>
                <w:sz w:val="22"/>
                <w:szCs w:val="22"/>
              </w:rPr>
            </w:r>
          </w:p>
        </w:tc>
        <w:tc>
          <w:tcPr>
            <w:tcW w:w="9550" w:type="dxa"/>
            <w:tcBorders>
              <w:right w:val="single" w:sz="4" w:space="0" w:color="000000"/>
            </w:tcBorders>
            <w:shd w:fill="auto" w:val="clear"/>
          </w:tcPr>
          <w:p>
            <w:pPr>
              <w:pStyle w:val="Normal"/>
              <w:jc w:val="both"/>
              <w:rPr>
                <w:sz w:val="22"/>
                <w:szCs w:val="22"/>
              </w:rPr>
            </w:pPr>
            <w:r>
              <w:rPr>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sz w:val="22"/>
                <w:szCs w:val="22"/>
              </w:rPr>
            </w:pPr>
            <w:r>
              <w:rPr>
                <w:sz w:val="22"/>
                <w:szCs w:val="22"/>
              </w:rPr>
            </w:r>
          </w:p>
        </w:tc>
      </w:tr>
      <w:tr>
        <w:trPr/>
        <w:tc>
          <w:tcPr>
            <w:tcW w:w="479" w:type="dxa"/>
            <w:tcBorders>
              <w:left w:val="single" w:sz="4" w:space="0" w:color="000000"/>
            </w:tcBorders>
            <w:shd w:fill="auto" w:val="clear"/>
          </w:tcPr>
          <w:p>
            <w:pPr>
              <w:pStyle w:val="Normal"/>
              <w:rPr>
                <w:sz w:val="22"/>
                <w:szCs w:val="22"/>
              </w:rPr>
            </w:pPr>
            <w:r>
              <w:rPr>
                <w:sz w:val="22"/>
                <w:szCs w:val="22"/>
              </w:rPr>
              <w:t>5.</w:t>
            </w:r>
          </w:p>
        </w:tc>
        <w:tc>
          <w:tcPr>
            <w:tcW w:w="9550" w:type="dxa"/>
            <w:tcBorders>
              <w:right w:val="single" w:sz="4" w:space="0" w:color="000000"/>
            </w:tcBorders>
            <w:shd w:fill="auto" w:val="clear"/>
          </w:tcPr>
          <w:p>
            <w:pPr>
              <w:pStyle w:val="Normal"/>
              <w:jc w:val="both"/>
              <w:rPr>
                <w:sz w:val="22"/>
                <w:szCs w:val="22"/>
              </w:rPr>
            </w:pPr>
            <w:r>
              <w:rPr>
                <w:sz w:val="22"/>
                <w:szCs w:val="22"/>
              </w:rPr>
              <w:t>To participate and engage with workplace learning and development opportunities to continually improve own performance and that of the team/school.</w:t>
            </w:r>
          </w:p>
          <w:p>
            <w:pPr>
              <w:pStyle w:val="Normal"/>
              <w:jc w:val="both"/>
              <w:rPr>
                <w:sz w:val="22"/>
                <w:szCs w:val="22"/>
              </w:rPr>
            </w:pPr>
            <w:r>
              <w:rPr>
                <w:sz w:val="22"/>
                <w:szCs w:val="22"/>
              </w:rPr>
            </w:r>
          </w:p>
        </w:tc>
      </w:tr>
      <w:tr>
        <w:trPr/>
        <w:tc>
          <w:tcPr>
            <w:tcW w:w="479" w:type="dxa"/>
            <w:tcBorders>
              <w:left w:val="single" w:sz="4" w:space="0" w:color="000000"/>
            </w:tcBorders>
            <w:shd w:fill="auto" w:val="clear"/>
          </w:tcPr>
          <w:p>
            <w:pPr>
              <w:pStyle w:val="Normal"/>
              <w:rPr>
                <w:sz w:val="22"/>
                <w:szCs w:val="22"/>
              </w:rPr>
            </w:pPr>
            <w:r>
              <w:rPr>
                <w:sz w:val="22"/>
                <w:szCs w:val="22"/>
              </w:rPr>
              <w:t>6.</w:t>
            </w:r>
          </w:p>
        </w:tc>
        <w:tc>
          <w:tcPr>
            <w:tcW w:w="9550" w:type="dxa"/>
            <w:tcBorders>
              <w:right w:val="single" w:sz="4" w:space="0" w:color="000000"/>
            </w:tcBorders>
            <w:shd w:fill="auto" w:val="clear"/>
          </w:tcPr>
          <w:p>
            <w:pPr>
              <w:pStyle w:val="Normal"/>
              <w:jc w:val="both"/>
              <w:rPr>
                <w:sz w:val="22"/>
                <w:szCs w:val="22"/>
              </w:rPr>
            </w:pPr>
            <w:r>
              <w:rPr>
                <w:sz w:val="22"/>
                <w:szCs w:val="22"/>
              </w:rPr>
              <w:t>To attend and participate in relevant meetings as appropriate.</w:t>
            </w:r>
          </w:p>
          <w:p>
            <w:pPr>
              <w:pStyle w:val="Normal"/>
              <w:jc w:val="both"/>
              <w:rPr>
                <w:sz w:val="22"/>
                <w:szCs w:val="22"/>
              </w:rPr>
            </w:pPr>
            <w:r>
              <w:rPr>
                <w:sz w:val="22"/>
                <w:szCs w:val="22"/>
              </w:rPr>
            </w:r>
          </w:p>
        </w:tc>
      </w:tr>
      <w:tr>
        <w:trPr/>
        <w:tc>
          <w:tcPr>
            <w:tcW w:w="479" w:type="dxa"/>
            <w:tcBorders>
              <w:left w:val="single" w:sz="4" w:space="0" w:color="000000"/>
              <w:bottom w:val="single" w:sz="4" w:space="0" w:color="000000"/>
            </w:tcBorders>
            <w:shd w:fill="auto" w:val="clear"/>
          </w:tcPr>
          <w:p>
            <w:pPr>
              <w:pStyle w:val="Normal"/>
              <w:rPr>
                <w:sz w:val="22"/>
                <w:szCs w:val="22"/>
              </w:rPr>
            </w:pPr>
            <w:r>
              <w:rPr>
                <w:sz w:val="22"/>
                <w:szCs w:val="22"/>
              </w:rPr>
              <w:t>7.</w:t>
            </w:r>
          </w:p>
        </w:tc>
        <w:tc>
          <w:tcPr>
            <w:tcW w:w="9550" w:type="dxa"/>
            <w:tcBorders>
              <w:bottom w:val="single" w:sz="4" w:space="0" w:color="000000"/>
              <w:right w:val="single" w:sz="4" w:space="0" w:color="000000"/>
            </w:tcBorders>
            <w:shd w:fill="auto" w:val="clear"/>
          </w:tcPr>
          <w:p>
            <w:pPr>
              <w:pStyle w:val="Normal"/>
              <w:jc w:val="both"/>
              <w:rPr>
                <w:sz w:val="22"/>
                <w:szCs w:val="22"/>
              </w:rPr>
            </w:pPr>
            <w:r>
              <w:rPr>
                <w:sz w:val="22"/>
                <w:szCs w:val="22"/>
              </w:rPr>
              <w:t xml:space="preserve">To undertake any other additional duties commensurate with the grade of the post. </w:t>
            </w:r>
          </w:p>
          <w:p>
            <w:pPr>
              <w:pStyle w:val="Normal"/>
              <w:jc w:val="both"/>
              <w:rPr>
                <w:sz w:val="22"/>
                <w:szCs w:val="22"/>
              </w:rPr>
            </w:pPr>
            <w:r>
              <w:rPr>
                <w:sz w:val="22"/>
                <w:szCs w:val="22"/>
              </w:rPr>
            </w:r>
          </w:p>
        </w:tc>
      </w:tr>
    </w:tbl>
    <w:p>
      <w:pPr>
        <w:pStyle w:val="Normal"/>
        <w:rPr>
          <w:sz w:val="22"/>
          <w:szCs w:val="22"/>
        </w:rPr>
      </w:pPr>
      <w:r>
        <w:rPr>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Heading1"/>
              <w:rPr>
                <w:sz w:val="22"/>
                <w:szCs w:val="22"/>
              </w:rPr>
            </w:pPr>
            <w:r>
              <w:rPr>
                <w:sz w:val="22"/>
                <w:szCs w:val="22"/>
              </w:rPr>
              <w:t>CONTACTS</w:t>
            </w:r>
          </w:p>
          <w:p>
            <w:pPr>
              <w:pStyle w:val="Normal"/>
              <w:rPr>
                <w:color w:val="999999"/>
                <w:sz w:val="22"/>
                <w:szCs w:val="22"/>
              </w:rPr>
            </w:pPr>
            <w:r>
              <w:rPr>
                <w:color w:val="999999"/>
                <w:sz w:val="22"/>
                <w:szCs w:val="22"/>
              </w:rPr>
            </w:r>
          </w:p>
          <w:p>
            <w:pPr>
              <w:pStyle w:val="Normal"/>
              <w:rPr>
                <w:color w:val="000000"/>
                <w:sz w:val="22"/>
                <w:szCs w:val="22"/>
              </w:rPr>
            </w:pPr>
            <w:r>
              <w:rPr>
                <w:color w:val="000000"/>
                <w:sz w:val="22"/>
                <w:szCs w:val="22"/>
              </w:rPr>
              <w:t>Pupils, staff and visitors to the school.</w:t>
            </w:r>
          </w:p>
          <w:p>
            <w:pPr>
              <w:pStyle w:val="Normal"/>
              <w:rPr>
                <w:sz w:val="22"/>
                <w:szCs w:val="22"/>
              </w:rPr>
            </w:pPr>
            <w:r>
              <w:rPr>
                <w:sz w:val="22"/>
                <w:szCs w:val="22"/>
              </w:rPr>
            </w:r>
          </w:p>
        </w:tc>
      </w:tr>
    </w:tbl>
    <w:p>
      <w:pPr>
        <w:pStyle w:val="Normal"/>
        <w:rPr>
          <w:sz w:val="22"/>
          <w:szCs w:val="22"/>
        </w:rPr>
      </w:pPr>
      <w:r>
        <w:rPr>
          <w:sz w:val="22"/>
          <w:szCs w:val="22"/>
        </w:rPr>
      </w:r>
    </w:p>
    <w:tbl>
      <w:tblPr>
        <w:tblW w:w="9837" w:type="dxa"/>
        <w:jc w:val="left"/>
        <w:tblInd w:w="0" w:type="dxa"/>
        <w:tblCellMar>
          <w:top w:w="0" w:type="dxa"/>
          <w:left w:w="108" w:type="dxa"/>
          <w:bottom w:w="0" w:type="dxa"/>
          <w:right w:w="108" w:type="dxa"/>
        </w:tblCellMar>
      </w:tblPr>
      <w:tblGrid>
        <w:gridCol w:w="2388"/>
        <w:gridCol w:w="7449"/>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Normal"/>
              <w:rPr>
                <w:b/>
                <w:b/>
                <w:bCs/>
                <w:sz w:val="22"/>
                <w:szCs w:val="22"/>
              </w:rPr>
            </w:pPr>
            <w:r>
              <w:rPr>
                <w:b/>
                <w:bCs/>
                <w:sz w:val="22"/>
                <w:szCs w:val="22"/>
              </w:rPr>
              <w:t>RELATIONSHIP TO OTHER POSTS IN THE DEPARTMENT</w:t>
            </w:r>
          </w:p>
          <w:p>
            <w:pPr>
              <w:pStyle w:val="Normal"/>
              <w:rPr>
                <w:b/>
                <w:b/>
                <w:bCs/>
                <w:sz w:val="22"/>
                <w:szCs w:val="22"/>
              </w:rPr>
            </w:pPr>
            <w:r>
              <w:rPr>
                <w:b/>
                <w:bCs/>
                <w:sz w:val="22"/>
                <w:szCs w:val="22"/>
              </w:rPr>
            </w:r>
          </w:p>
        </w:tc>
      </w:tr>
      <w:tr>
        <w:trPr/>
        <w:tc>
          <w:tcPr>
            <w:tcW w:w="2388" w:type="dxa"/>
            <w:tcBorders>
              <w:left w:val="single" w:sz="4" w:space="0" w:color="000000"/>
            </w:tcBorders>
            <w:shd w:fill="auto" w:val="clear"/>
          </w:tcPr>
          <w:p>
            <w:pPr>
              <w:pStyle w:val="Normal"/>
              <w:rPr>
                <w:b/>
                <w:b/>
                <w:sz w:val="22"/>
                <w:szCs w:val="22"/>
              </w:rPr>
            </w:pPr>
            <w:r>
              <w:rPr>
                <w:b/>
                <w:sz w:val="22"/>
                <w:szCs w:val="22"/>
              </w:rPr>
              <w:t>Responsible to:</w:t>
            </w:r>
          </w:p>
          <w:p>
            <w:pPr>
              <w:pStyle w:val="Normal"/>
              <w:rPr>
                <w:b/>
                <w:b/>
                <w:sz w:val="22"/>
                <w:szCs w:val="22"/>
              </w:rPr>
            </w:pPr>
            <w:r>
              <w:rPr>
                <w:b/>
                <w:sz w:val="22"/>
                <w:szCs w:val="22"/>
              </w:rPr>
            </w:r>
          </w:p>
        </w:tc>
        <w:tc>
          <w:tcPr>
            <w:tcW w:w="7449" w:type="dxa"/>
            <w:tcBorders>
              <w:right w:val="single" w:sz="4" w:space="0" w:color="000000"/>
            </w:tcBorders>
            <w:shd w:fill="auto" w:val="clear"/>
          </w:tcPr>
          <w:p>
            <w:pPr>
              <w:pStyle w:val="Normal"/>
              <w:rPr>
                <w:sz w:val="22"/>
                <w:szCs w:val="22"/>
              </w:rPr>
            </w:pPr>
            <w:r>
              <w:rPr>
                <w:sz w:val="22"/>
                <w:szCs w:val="22"/>
              </w:rPr>
              <w:t>Senior Leadership Team</w:t>
            </w:r>
          </w:p>
        </w:tc>
      </w:tr>
      <w:tr>
        <w:trPr/>
        <w:tc>
          <w:tcPr>
            <w:tcW w:w="2388"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p>
            <w:pPr>
              <w:pStyle w:val="Normal"/>
              <w:rPr>
                <w:b/>
                <w:b/>
                <w:sz w:val="22"/>
                <w:szCs w:val="22"/>
              </w:rPr>
            </w:pPr>
            <w:r>
              <w:rPr>
                <w:b/>
                <w:sz w:val="22"/>
                <w:szCs w:val="22"/>
              </w:rPr>
            </w:r>
          </w:p>
        </w:tc>
        <w:tc>
          <w:tcPr>
            <w:tcW w:w="744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sz w:val="22"/>
          <w:szCs w:val="22"/>
        </w:rPr>
      </w:pPr>
      <w:r>
        <w:rPr>
          <w:sz w:val="22"/>
          <w:szCs w:val="22"/>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bCs/>
                <w:sz w:val="22"/>
                <w:szCs w:val="22"/>
              </w:rPr>
            </w:pPr>
            <w:r>
              <w:rPr>
                <w:b/>
                <w:bCs/>
                <w:sz w:val="22"/>
                <w:szCs w:val="22"/>
              </w:rPr>
              <w:t xml:space="preserve">SPECIAL CONDITIONS </w:t>
            </w:r>
          </w:p>
          <w:p>
            <w:pPr>
              <w:pStyle w:val="Normal"/>
              <w:jc w:val="both"/>
              <w:rPr>
                <w:b/>
                <w:b/>
                <w:bCs/>
                <w:sz w:val="22"/>
                <w:szCs w:val="22"/>
              </w:rPr>
            </w:pPr>
            <w:r>
              <w:rPr>
                <w:b/>
                <w:bCs/>
                <w:sz w:val="22"/>
                <w:szCs w:val="22"/>
              </w:rPr>
            </w:r>
          </w:p>
          <w:p>
            <w:pPr>
              <w:pStyle w:val="Normal"/>
              <w:rPr>
                <w:sz w:val="22"/>
                <w:szCs w:val="22"/>
              </w:rPr>
            </w:pPr>
            <w:r>
              <w:rPr>
                <w:sz w:val="22"/>
                <w:szCs w:val="22"/>
              </w:rPr>
              <w:t>DBS Disclosure Required – Enhanced</w:t>
            </w:r>
          </w:p>
          <w:p>
            <w:pPr>
              <w:pStyle w:val="Normal"/>
              <w:rPr>
                <w:sz w:val="22"/>
                <w:szCs w:val="22"/>
              </w:rPr>
            </w:pPr>
            <w:r>
              <w:rPr>
                <w:sz w:val="22"/>
                <w:szCs w:val="22"/>
              </w:rPr>
            </w:r>
          </w:p>
        </w:tc>
      </w:tr>
    </w:tbl>
    <w:p>
      <w:pPr>
        <w:pStyle w:val="Normal"/>
        <w:rPr>
          <w:sz w:val="22"/>
          <w:szCs w:val="22"/>
        </w:rPr>
      </w:pPr>
      <w:r>
        <w:rPr>
          <w:sz w:val="22"/>
          <w:szCs w:val="22"/>
        </w:rPr>
      </w:r>
    </w:p>
    <w:tbl>
      <w:tblPr>
        <w:tblW w:w="9837" w:type="dxa"/>
        <w:jc w:val="left"/>
        <w:tblInd w:w="0" w:type="dxa"/>
        <w:tblCellMar>
          <w:top w:w="0" w:type="dxa"/>
          <w:left w:w="108" w:type="dxa"/>
          <w:bottom w:w="0" w:type="dxa"/>
          <w:right w:w="108" w:type="dxa"/>
        </w:tblCellMar>
      </w:tblPr>
      <w:tblGrid>
        <w:gridCol w:w="2065"/>
        <w:gridCol w:w="2010"/>
        <w:gridCol w:w="2014"/>
        <w:gridCol w:w="374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40"/>
              <w:rPr>
                <w:rFonts w:cs="Arial"/>
                <w:sz w:val="22"/>
                <w:szCs w:val="22"/>
              </w:rPr>
            </w:pPr>
            <w:r>
              <w:rPr>
                <w:rFonts w:cs="Arial"/>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pacing w:before="40" w:after="40"/>
              <w:jc w:val="center"/>
              <w:rPr>
                <w:sz w:val="22"/>
                <w:szCs w:val="22"/>
              </w:rPr>
            </w:pPr>
            <w:r>
              <w:rPr>
                <w:sz w:val="22"/>
                <w:szCs w:val="22"/>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40" w:after="40"/>
              <w:jc w:val="center"/>
              <w:rPr>
                <w:sz w:val="22"/>
                <w:szCs w:val="22"/>
              </w:rPr>
            </w:pPr>
            <w:r>
              <w:rPr>
                <w:sz w:val="22"/>
                <w:szCs w:val="22"/>
              </w:rPr>
              <w:t>NAME</w:t>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sz w:val="22"/>
                <w:szCs w:val="22"/>
              </w:rPr>
            </w:pPr>
            <w:r>
              <w:rPr>
                <w:sz w:val="22"/>
                <w:szCs w:val="22"/>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PREPARED</w:t>
            </w:r>
          </w:p>
          <w:p>
            <w:pPr>
              <w:pStyle w:val="Normal"/>
              <w:rPr>
                <w:sz w:val="22"/>
                <w:szCs w:val="22"/>
              </w:rPr>
            </w:pPr>
            <w:r>
              <w:rPr>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8/6/26</w:t>
            </w:r>
          </w:p>
        </w:tc>
        <w:tc>
          <w:tcPr>
            <w:tcW w:w="201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Nicola Edwards</w:t>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Headteacher</w:t>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p>
            <w:pPr>
              <w:pStyle w:val="Normal"/>
              <w:rPr>
                <w:sz w:val="22"/>
                <w:szCs w:val="22"/>
              </w:rPr>
            </w:pPr>
            <w:r>
              <w:rPr>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p>
            <w:pPr>
              <w:pStyle w:val="Normal"/>
              <w:rPr>
                <w:sz w:val="22"/>
                <w:szCs w:val="22"/>
              </w:rPr>
            </w:pPr>
            <w:r>
              <w:rPr>
                <w:sz w:val="22"/>
                <w:szCs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tc>
      </w:tr>
    </w:tbl>
    <w:p>
      <w:pPr>
        <w:pStyle w:val="Title"/>
        <w:jc w:val="left"/>
        <w:rPr>
          <w:rFonts w:eastAsia="Arial" w:cs="Arial"/>
          <w:b w:val="false"/>
          <w:b w:val="false"/>
          <w:sz w:val="22"/>
          <w:szCs w:val="22"/>
        </w:rPr>
      </w:pPr>
      <w:r>
        <w:rPr>
          <w:rFonts w:eastAsia="Arial" w:cs="Arial"/>
          <w:b w:val="false"/>
          <w:sz w:val="22"/>
          <w:szCs w:val="22"/>
        </w:rPr>
        <w:t xml:space="preserve"> </w:t>
      </w:r>
    </w:p>
    <w:p>
      <w:pPr>
        <w:pStyle w:val="Normal"/>
        <w:rPr/>
      </w:pPr>
      <w:r>
        <w:rPr/>
      </w:r>
    </w:p>
    <w:sectPr>
      <w:headerReference w:type="default" r:id="rId2"/>
      <w:headerReference w:type="first" r:id="rId3"/>
      <w:footerReference w:type="default" r:id="rId4"/>
      <w:footerReference w:type="first" r:id="rId5"/>
      <w:type w:val="nextPage"/>
      <w:pgSz w:w="11906" w:h="16838"/>
      <w:pgMar w:left="1134" w:right="1134" w:header="709"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1389380" cy="14579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9" t="-9" r="-9" b="-9"/>
                  <a:stretch>
                    <a:fillRect/>
                  </a:stretch>
                </pic:blipFill>
                <pic:spPr bwMode="auto">
                  <a:xfrm>
                    <a:off x="0" y="0"/>
                    <a:ext cx="1389380" cy="14579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DefaultParagraphFont">
    <w:name w:val="Default Paragraph Font"/>
    <w:qFormat/>
    <w:rPr/>
  </w:style>
  <w:style w:type="character" w:styleId="HeaderChar">
    <w:name w:val="Header Char"/>
    <w:qFormat/>
    <w:rPr>
      <w:rFonts w:ascii="Arial" w:hAnsi="Arial" w:cs="Arial"/>
      <w:sz w:val="24"/>
      <w:lang w:eastAsia="en-US"/>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textAlignment w:val="baseline"/>
    </w:pPr>
    <w:rPr>
      <w:rFonts w:ascii="Times New Roman" w:hAnsi="Times New Roman" w:cs="Times New Roman"/>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2026-06-10T12:46:00Z</dcterms:created>
  <dc:creator>Elaine Middleton</dc:creator>
  <dc:description/>
  <dc:language>en-US</dc:language>
  <cp:lastModifiedBy>Ian Robinson (HR)</cp:lastModifiedBy>
  <cp:lastPrinted>1995-11-21T17:41:00Z</cp:lastPrinted>
  <dcterms:modified xsi:type="dcterms:W3CDTF">2026-06-10T12:46:00Z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