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5DECD" w14:textId="77777777" w:rsidR="009C684B" w:rsidRDefault="00507AA2">
      <w:pPr>
        <w:tabs>
          <w:tab w:val="left" w:pos="2160"/>
        </w:tabs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OLDHAM COUNCIL</w:t>
      </w:r>
    </w:p>
    <w:p w14:paraId="64010E80" w14:textId="77777777" w:rsidR="009C684B" w:rsidRDefault="009C684B">
      <w:pPr>
        <w:tabs>
          <w:tab w:val="left" w:pos="2160"/>
        </w:tabs>
        <w:jc w:val="center"/>
        <w:rPr>
          <w:rFonts w:ascii="Arial" w:eastAsia="Arial" w:hAnsi="Arial" w:cs="Arial"/>
          <w:sz w:val="22"/>
          <w:szCs w:val="22"/>
          <w:u w:val="single"/>
        </w:rPr>
      </w:pPr>
    </w:p>
    <w:p w14:paraId="17962EE7" w14:textId="77777777" w:rsidR="009C684B" w:rsidRDefault="00507AA2">
      <w:pPr>
        <w:tabs>
          <w:tab w:val="left" w:pos="2160"/>
        </w:tabs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JOB DESCRIPTION</w:t>
      </w:r>
    </w:p>
    <w:p w14:paraId="779204B1" w14:textId="77777777" w:rsidR="009C684B" w:rsidRDefault="009C684B">
      <w:pPr>
        <w:tabs>
          <w:tab w:val="left" w:pos="2160"/>
        </w:tabs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37CB0405" w14:textId="5EDCECB2" w:rsidR="009C684B" w:rsidRDefault="009C684B">
      <w:pPr>
        <w:tabs>
          <w:tab w:val="left" w:pos="2160"/>
        </w:tabs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02660844" w14:textId="77777777" w:rsidR="009C684B" w:rsidRDefault="009C684B">
      <w:pPr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4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5220"/>
        <w:gridCol w:w="5220"/>
      </w:tblGrid>
      <w:tr w:rsidR="009C684B" w14:paraId="50D84849" w14:textId="77777777">
        <w:tc>
          <w:tcPr>
            <w:tcW w:w="10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7C104" w14:textId="6FADC226" w:rsidR="009C684B" w:rsidRDefault="00507AA2">
            <w:pPr>
              <w:tabs>
                <w:tab w:val="left" w:pos="216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POST TITLE:  </w:t>
            </w:r>
            <w:r>
              <w:rPr>
                <w:rFonts w:ascii="Arial" w:eastAsia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 w:rsidR="006C7915">
              <w:rPr>
                <w:rFonts w:ascii="Arial" w:eastAsia="Arial" w:hAnsi="Arial" w:cs="Arial"/>
                <w:sz w:val="22"/>
                <w:szCs w:val="22"/>
              </w:rPr>
              <w:t>Teaching Assistant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777352">
              <w:rPr>
                <w:rFonts w:ascii="Arial" w:eastAsia="Arial" w:hAnsi="Arial" w:cs="Arial"/>
                <w:sz w:val="22"/>
                <w:szCs w:val="22"/>
              </w:rPr>
              <w:t xml:space="preserve">(Permanent) </w:t>
            </w:r>
          </w:p>
          <w:p w14:paraId="049485A9" w14:textId="77777777" w:rsidR="009C684B" w:rsidRDefault="009C684B">
            <w:pPr>
              <w:tabs>
                <w:tab w:val="left" w:pos="216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C684B" w14:paraId="1CFFC802" w14:textId="77777777"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9F296" w14:textId="5BE3E0B9" w:rsidR="009C684B" w:rsidRDefault="00507AA2">
            <w:pPr>
              <w:tabs>
                <w:tab w:val="left" w:pos="216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SCHOOL:  </w:t>
            </w:r>
            <w:r w:rsidR="00730A77">
              <w:rPr>
                <w:rFonts w:ascii="Arial" w:eastAsia="Arial" w:hAnsi="Arial" w:cs="Arial"/>
                <w:sz w:val="22"/>
                <w:szCs w:val="22"/>
              </w:rPr>
              <w:t>St. Theresa’s R.C. Primary School</w:t>
            </w:r>
          </w:p>
          <w:p w14:paraId="59BC24B4" w14:textId="77777777" w:rsidR="009C684B" w:rsidRDefault="009C684B">
            <w:pPr>
              <w:tabs>
                <w:tab w:val="left" w:pos="216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900C8" w14:textId="33DFCC82" w:rsidR="009C684B" w:rsidRDefault="00507AA2">
            <w:pPr>
              <w:tabs>
                <w:tab w:val="left" w:pos="216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GRADE: </w:t>
            </w:r>
            <w:r w:rsidR="006C7915">
              <w:rPr>
                <w:rFonts w:ascii="Arial" w:eastAsia="Arial" w:hAnsi="Arial" w:cs="Arial"/>
                <w:sz w:val="22"/>
                <w:szCs w:val="22"/>
              </w:rPr>
              <w:t xml:space="preserve"> Level 3</w:t>
            </w:r>
          </w:p>
        </w:tc>
      </w:tr>
      <w:tr w:rsidR="009C684B" w14:paraId="1C77B107" w14:textId="77777777">
        <w:tc>
          <w:tcPr>
            <w:tcW w:w="10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B5EB" w14:textId="0AFFDCE4" w:rsidR="009C684B" w:rsidRDefault="00507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PURPOSE OF POST</w:t>
            </w:r>
            <w:r w:rsidR="0002105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</w:p>
          <w:p w14:paraId="1C98065F" w14:textId="77777777" w:rsidR="00810BE9" w:rsidRPr="00810BE9" w:rsidRDefault="00810BE9" w:rsidP="00810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810BE9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1.1</w:t>
            </w:r>
            <w:r w:rsidRPr="00810BE9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ab/>
              <w:t>This level is applicable to experienced teaching assistants whose working role calls for competence across a varied range of responsibilities.</w:t>
            </w:r>
          </w:p>
          <w:p w14:paraId="45610FF7" w14:textId="77777777" w:rsidR="00777352" w:rsidRDefault="00810BE9" w:rsidP="00810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810BE9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1.2</w:t>
            </w:r>
            <w:r w:rsidRPr="00810BE9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ab/>
              <w:t>To support teaching staff in the development and education of pupils including the provision of specialist skills as appropriate.</w:t>
            </w:r>
          </w:p>
          <w:p w14:paraId="0E751BFD" w14:textId="44B7211F" w:rsidR="00723DC0" w:rsidRDefault="00723DC0" w:rsidP="00810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1.3      To </w:t>
            </w:r>
            <w:r w:rsidR="0021322E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assist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in organisation of funded breakfast club</w:t>
            </w:r>
          </w:p>
          <w:p w14:paraId="4E2C81AD" w14:textId="381B104B" w:rsidR="00723DC0" w:rsidRPr="00810BE9" w:rsidRDefault="00723DC0" w:rsidP="00810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1.4      To </w:t>
            </w:r>
            <w:r w:rsidR="0021322E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supervise at lunchtime as required.</w:t>
            </w:r>
          </w:p>
        </w:tc>
      </w:tr>
      <w:tr w:rsidR="009C684B" w14:paraId="54D28D0A" w14:textId="77777777">
        <w:tc>
          <w:tcPr>
            <w:tcW w:w="10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F1197" w14:textId="77777777" w:rsidR="009C684B" w:rsidRDefault="00507A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CORE RESPONSIBILITIES</w:t>
            </w:r>
          </w:p>
          <w:p w14:paraId="7E695BD5" w14:textId="2410DBAE" w:rsidR="00723DC0" w:rsidRPr="00723DC0" w:rsidRDefault="00723DC0" w:rsidP="00723D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AF506F2" w14:textId="77777777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Support for pupils (either individually or in groups)</w:t>
            </w:r>
          </w:p>
          <w:p w14:paraId="15184277" w14:textId="77777777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2.1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 xml:space="preserve">Support the activities of individuals or groups </w:t>
            </w:r>
          </w:p>
          <w:p w14:paraId="5EBA8CD2" w14:textId="77777777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2.2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>Establish and maintain relationships with individual pupils and groups.</w:t>
            </w:r>
          </w:p>
          <w:p w14:paraId="35B939F8" w14:textId="77777777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2.3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>Contribute to individual Education Plans as appropriate.</w:t>
            </w:r>
          </w:p>
          <w:p w14:paraId="1DF1A53B" w14:textId="77777777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2.4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>Support pupils during learning activities.</w:t>
            </w:r>
          </w:p>
          <w:p w14:paraId="5A5C7C82" w14:textId="77777777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2.5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>Promote pupils’ social and emotional development.</w:t>
            </w:r>
          </w:p>
          <w:p w14:paraId="29216A49" w14:textId="77777777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2.6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>Contribute to the health and well-being of pupils.</w:t>
            </w:r>
          </w:p>
          <w:p w14:paraId="01F72AF2" w14:textId="77777777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2.7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>Provide support for bilingual/ multilingual pupils (where appropriate to the focus of the role).</w:t>
            </w:r>
          </w:p>
          <w:p w14:paraId="023730C7" w14:textId="77777777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2.8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>Support children with specific needs (where appropriate to the focus of the role), for example, sensory and/ or physical impairment, cognitive or learning difficulties, behavioural, emotional and social development needs, communication and interaction difficulties.</w:t>
            </w:r>
          </w:p>
          <w:p w14:paraId="1A56F1E1" w14:textId="77777777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2.9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>Support pupils with literacy and numeracy skills</w:t>
            </w:r>
          </w:p>
          <w:p w14:paraId="1489F5F7" w14:textId="77777777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2.10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>Support pupils to access the curriculum.</w:t>
            </w:r>
          </w:p>
          <w:p w14:paraId="0BADBD8C" w14:textId="77777777" w:rsid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2.11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>Dealing with the personal care needs of children where appropriate in line with the guidance of the local authority</w:t>
            </w:r>
          </w:p>
          <w:p w14:paraId="7370571B" w14:textId="77777777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34D69B7" w14:textId="77777777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Support for the teacher(s)</w:t>
            </w:r>
          </w:p>
          <w:p w14:paraId="6BDD4832" w14:textId="77777777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2.12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>Observe and report on pupil performance</w:t>
            </w:r>
          </w:p>
          <w:p w14:paraId="23278F11" w14:textId="77777777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2.13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>Contribute to the planning and evaluation of learning activities.</w:t>
            </w:r>
          </w:p>
          <w:p w14:paraId="3FA83E0A" w14:textId="77777777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2.14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>Assist in preparing and maintaining the learning environment.</w:t>
            </w:r>
          </w:p>
          <w:p w14:paraId="3460EEAF" w14:textId="77777777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2.15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>Contribute to the management of pupils’ behaviour.</w:t>
            </w:r>
          </w:p>
          <w:p w14:paraId="05B17C61" w14:textId="77777777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2.16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>Contribute to maintaining pupils’ records</w:t>
            </w:r>
          </w:p>
          <w:p w14:paraId="04FD4FB0" w14:textId="77777777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2.17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>Support the maintenance of pupils’ safety and security.</w:t>
            </w:r>
          </w:p>
          <w:p w14:paraId="04E6BA21" w14:textId="5188829F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2.18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 xml:space="preserve">Supervise the whole class for a short time in an emergency (until the teacher returns or alternative arrangements are made) or for </w:t>
            </w:r>
            <w:r>
              <w:rPr>
                <w:rFonts w:ascii="Arial" w:eastAsia="Arial" w:hAnsi="Arial" w:cs="Arial"/>
                <w:sz w:val="22"/>
                <w:szCs w:val="22"/>
              </w:rPr>
              <w:t>short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 xml:space="preserve"> period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 xml:space="preserve"> of planned absence </w:t>
            </w:r>
            <w:r>
              <w:rPr>
                <w:rFonts w:ascii="Arial" w:eastAsia="Arial" w:hAnsi="Arial" w:cs="Arial"/>
                <w:sz w:val="22"/>
                <w:szCs w:val="22"/>
              </w:rPr>
              <w:t>with work provided.</w:t>
            </w:r>
          </w:p>
          <w:p w14:paraId="227F3764" w14:textId="77777777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2.19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>Undertake routine marking in line with school policy</w:t>
            </w:r>
          </w:p>
          <w:p w14:paraId="057CC209" w14:textId="7D07DDEE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2.20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>Provide general administrative support, for example, produce worksheets etc.</w:t>
            </w:r>
          </w:p>
          <w:p w14:paraId="4540A07B" w14:textId="31DA014D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2.2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>Support the development and effectiveness of team</w:t>
            </w:r>
            <w:r w:rsidR="006D09DF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 xml:space="preserve"> work within the school environment</w:t>
            </w:r>
          </w:p>
          <w:p w14:paraId="5B596F44" w14:textId="234F9E89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2.2</w:t>
            </w: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>Develop and maintain working relationships with other professionals</w:t>
            </w:r>
          </w:p>
          <w:p w14:paraId="110E62B7" w14:textId="49ABED32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2.2</w:t>
            </w: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 xml:space="preserve">Liaise with parents as appropriate </w:t>
            </w:r>
          </w:p>
          <w:p w14:paraId="6FEDC63E" w14:textId="0DF016A0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2.2</w:t>
            </w: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>Review and develop own professional practice</w:t>
            </w:r>
          </w:p>
          <w:p w14:paraId="0FDB2878" w14:textId="77777777" w:rsid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2.26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>Work as required across the curriculum and in all Key Stages within the school in accordance with the job</w:t>
            </w:r>
          </w:p>
          <w:p w14:paraId="08539D0C" w14:textId="50435DEB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5AC4574" w14:textId="77777777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Support for the curriculum</w:t>
            </w:r>
          </w:p>
          <w:p w14:paraId="1CF16662" w14:textId="77777777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2.27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>Support the use of information and communication technology in the classroom</w:t>
            </w:r>
          </w:p>
          <w:p w14:paraId="73F17F03" w14:textId="77777777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General</w:t>
            </w:r>
          </w:p>
          <w:p w14:paraId="12A285E3" w14:textId="77777777" w:rsidR="00723DC0" w:rsidRPr="00723DC0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lastRenderedPageBreak/>
              <w:t>2.28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 xml:space="preserve">Individuals have a responsibility for promoting and safeguarding the welfare of children and young people he/she is responsible for or </w:t>
            </w:r>
            <w:proofErr w:type="gramStart"/>
            <w:r w:rsidRPr="00723DC0">
              <w:rPr>
                <w:rFonts w:ascii="Arial" w:eastAsia="Arial" w:hAnsi="Arial" w:cs="Arial"/>
                <w:sz w:val="22"/>
                <w:szCs w:val="22"/>
              </w:rPr>
              <w:t>comes into contact with</w:t>
            </w:r>
            <w:proofErr w:type="gramEnd"/>
            <w:r w:rsidRPr="00723DC0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77500B68" w14:textId="7FF7093D" w:rsidR="009C684B" w:rsidRDefault="00723DC0" w:rsidP="00723DC0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  <w:r w:rsidRPr="00723DC0">
              <w:rPr>
                <w:rFonts w:ascii="Arial" w:eastAsia="Arial" w:hAnsi="Arial" w:cs="Arial"/>
                <w:sz w:val="22"/>
                <w:szCs w:val="22"/>
              </w:rPr>
              <w:t>2.29</w:t>
            </w:r>
            <w:r w:rsidRPr="00723DC0">
              <w:rPr>
                <w:rFonts w:ascii="Arial" w:eastAsia="Arial" w:hAnsi="Arial" w:cs="Arial"/>
                <w:sz w:val="22"/>
                <w:szCs w:val="22"/>
              </w:rPr>
              <w:tab/>
              <w:t>To ensure their tasks are carried out with due regard to Health and Safety</w:t>
            </w:r>
          </w:p>
        </w:tc>
      </w:tr>
      <w:tr w:rsidR="009C684B" w14:paraId="1C647786" w14:textId="77777777" w:rsidTr="00CF369D">
        <w:trPr>
          <w:trHeight w:val="4017"/>
        </w:trPr>
        <w:tc>
          <w:tcPr>
            <w:tcW w:w="10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DA758" w14:textId="77777777" w:rsidR="009C684B" w:rsidRPr="00CF6EA3" w:rsidRDefault="009C684B" w:rsidP="00CF6EA3">
            <w:pPr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  <w:p w14:paraId="295E0D00" w14:textId="68FB7FBA" w:rsidR="00CF6EA3" w:rsidRPr="00CF369D" w:rsidRDefault="00CF6EA3" w:rsidP="00CF6EA3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F369D">
              <w:rPr>
                <w:rFonts w:ascii="Arial" w:eastAsia="Arial" w:hAnsi="Arial" w:cs="Arial"/>
                <w:b/>
                <w:sz w:val="22"/>
                <w:szCs w:val="22"/>
              </w:rPr>
              <w:t>General duties and other responsibilities</w:t>
            </w:r>
            <w:r w:rsidR="00CF369D" w:rsidRPr="00CF369D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  <w:p w14:paraId="624F1A85" w14:textId="77777777" w:rsidR="00CF369D" w:rsidRPr="00CF6EA3" w:rsidRDefault="00CF369D" w:rsidP="00CF6EA3">
            <w:pPr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  <w:p w14:paraId="73F519FB" w14:textId="48EADE14" w:rsidR="00CF6EA3" w:rsidRDefault="00CF369D" w:rsidP="00CF6EA3">
            <w:pPr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1.</w:t>
            </w:r>
            <w:r w:rsidR="00CF6EA3" w:rsidRPr="00CF6EA3">
              <w:rPr>
                <w:rFonts w:ascii="Arial" w:eastAsia="Arial" w:hAnsi="Arial" w:cs="Arial"/>
                <w:bCs/>
                <w:sz w:val="22"/>
                <w:szCs w:val="22"/>
              </w:rPr>
              <w:t>To be aware of and comply with child protection procedures, health and safety requirements and the data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  <w:r w:rsidR="00CF6EA3" w:rsidRPr="00CF6EA3">
              <w:rPr>
                <w:rFonts w:ascii="Arial" w:eastAsia="Arial" w:hAnsi="Arial" w:cs="Arial"/>
                <w:bCs/>
                <w:sz w:val="22"/>
                <w:szCs w:val="22"/>
              </w:rPr>
              <w:t>protection policy.</w:t>
            </w:r>
          </w:p>
          <w:p w14:paraId="0FEFDC29" w14:textId="77777777" w:rsidR="00CF369D" w:rsidRPr="00CF6EA3" w:rsidRDefault="00CF369D" w:rsidP="00CF6EA3">
            <w:pPr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  <w:p w14:paraId="1CF2B7EF" w14:textId="7D69269D" w:rsidR="00CF6EA3" w:rsidRDefault="00CF369D" w:rsidP="00CF6EA3">
            <w:pPr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2. </w:t>
            </w:r>
            <w:r w:rsidR="00CF6EA3" w:rsidRPr="00CF6EA3">
              <w:rPr>
                <w:rFonts w:ascii="Arial" w:eastAsia="Arial" w:hAnsi="Arial" w:cs="Arial"/>
                <w:bCs/>
                <w:sz w:val="22"/>
                <w:szCs w:val="22"/>
              </w:rPr>
              <w:t xml:space="preserve"> To be aware of and comply with the need for confidentiality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.</w:t>
            </w:r>
          </w:p>
          <w:p w14:paraId="5369D4B5" w14:textId="77777777" w:rsidR="00CF369D" w:rsidRPr="00CF6EA3" w:rsidRDefault="00CF369D" w:rsidP="00CF6EA3">
            <w:pPr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  <w:p w14:paraId="25502F63" w14:textId="6F251C36" w:rsidR="00CF6EA3" w:rsidRDefault="00CF369D" w:rsidP="00CF6EA3">
            <w:pPr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3.</w:t>
            </w:r>
            <w:r w:rsidR="00CF6EA3" w:rsidRPr="00CF6EA3">
              <w:rPr>
                <w:rFonts w:ascii="Arial" w:eastAsia="Arial" w:hAnsi="Arial" w:cs="Arial"/>
                <w:bCs/>
                <w:sz w:val="22"/>
                <w:szCs w:val="22"/>
              </w:rPr>
              <w:t xml:space="preserve"> To supervise and monitor learners</w:t>
            </w:r>
            <w:r w:rsidR="00777352">
              <w:rPr>
                <w:rFonts w:ascii="Arial" w:eastAsia="Arial" w:hAnsi="Arial" w:cs="Arial"/>
                <w:bCs/>
                <w:sz w:val="22"/>
                <w:szCs w:val="22"/>
              </w:rPr>
              <w:t>’</w:t>
            </w:r>
            <w:r w:rsidR="00CF6EA3" w:rsidRPr="00CF6EA3">
              <w:rPr>
                <w:rFonts w:ascii="Arial" w:eastAsia="Arial" w:hAnsi="Arial" w:cs="Arial"/>
                <w:bCs/>
                <w:sz w:val="22"/>
                <w:szCs w:val="22"/>
              </w:rPr>
              <w:t xml:space="preserve"> behaviour and conduct both in lessons and in the playground as part of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  <w:r w:rsidR="00CF6EA3" w:rsidRPr="00CF6EA3">
              <w:rPr>
                <w:rFonts w:ascii="Arial" w:eastAsia="Arial" w:hAnsi="Arial" w:cs="Arial"/>
                <w:bCs/>
                <w:sz w:val="22"/>
                <w:szCs w:val="22"/>
              </w:rPr>
              <w:t>the school duty of care, pastoral and welfare support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.</w:t>
            </w:r>
          </w:p>
          <w:p w14:paraId="1BE85808" w14:textId="7A84D76F" w:rsidR="00CF6EA3" w:rsidRPr="00CF6EA3" w:rsidRDefault="00CF6EA3" w:rsidP="00CF6EA3">
            <w:pPr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  <w:p w14:paraId="3B85FD1A" w14:textId="4E55CD25" w:rsidR="00CF6EA3" w:rsidRPr="00CF6EA3" w:rsidRDefault="00CF369D" w:rsidP="00CF6EA3">
            <w:pPr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4.</w:t>
            </w:r>
            <w:r w:rsidR="00CF6EA3" w:rsidRPr="00CF6EA3">
              <w:rPr>
                <w:rFonts w:ascii="Arial" w:eastAsia="Arial" w:hAnsi="Arial" w:cs="Arial"/>
                <w:bCs/>
                <w:sz w:val="22"/>
                <w:szCs w:val="22"/>
              </w:rPr>
              <w:t xml:space="preserve"> To carry out any other duty which is deemed reasonable and relevant by the Headteacher in accordance</w:t>
            </w:r>
          </w:p>
          <w:p w14:paraId="1E4BB241" w14:textId="62879B85" w:rsidR="00CF6EA3" w:rsidRDefault="00CF6EA3" w:rsidP="00CF6EA3">
            <w:pPr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CF6EA3">
              <w:rPr>
                <w:rFonts w:ascii="Arial" w:eastAsia="Arial" w:hAnsi="Arial" w:cs="Arial"/>
                <w:bCs/>
                <w:sz w:val="22"/>
                <w:szCs w:val="22"/>
              </w:rPr>
              <w:t>with the changing needs of the school</w:t>
            </w:r>
            <w:r w:rsidR="00777352">
              <w:rPr>
                <w:rFonts w:ascii="Arial" w:eastAsia="Arial" w:hAnsi="Arial" w:cs="Arial"/>
                <w:bCs/>
                <w:sz w:val="22"/>
                <w:szCs w:val="22"/>
              </w:rPr>
              <w:t xml:space="preserve"> and/ or relevant t</w:t>
            </w:r>
            <w:r w:rsidR="006C7915">
              <w:rPr>
                <w:rFonts w:ascii="Arial" w:eastAsia="Arial" w:hAnsi="Arial" w:cs="Arial"/>
                <w:bCs/>
                <w:sz w:val="22"/>
                <w:szCs w:val="22"/>
              </w:rPr>
              <w:t>o the post.</w:t>
            </w:r>
          </w:p>
          <w:p w14:paraId="6068A669" w14:textId="77777777" w:rsidR="00CF369D" w:rsidRPr="00CF6EA3" w:rsidRDefault="00CF369D" w:rsidP="00CF6EA3">
            <w:pPr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  <w:p w14:paraId="10043DD4" w14:textId="7B4FCA75" w:rsidR="00CF6EA3" w:rsidRPr="00CF6EA3" w:rsidRDefault="00CF6EA3" w:rsidP="00CF6EA3">
            <w:pPr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  <w:p w14:paraId="2F1038EC" w14:textId="3EF67571" w:rsidR="00CF6EA3" w:rsidRPr="00CF6EA3" w:rsidRDefault="00CF6EA3" w:rsidP="00CF6EA3">
            <w:pPr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9C684B" w14:paraId="6C595D04" w14:textId="77777777">
        <w:tc>
          <w:tcPr>
            <w:tcW w:w="10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A1596" w14:textId="77777777" w:rsidR="009C684B" w:rsidRDefault="00507AA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RELATIONSHIP TO OTHER POSTS WITHIN DEPARTMENT:</w:t>
            </w:r>
          </w:p>
          <w:p w14:paraId="162B0764" w14:textId="77777777" w:rsidR="009C684B" w:rsidRDefault="009C684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BC75063" w14:textId="7A0062A1" w:rsidR="009C684B" w:rsidRDefault="00507AA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Responsible to:</w:t>
            </w:r>
            <w:r w:rsidR="006C7915">
              <w:rPr>
                <w:rFonts w:ascii="Arial" w:eastAsia="Arial" w:hAnsi="Arial" w:cs="Arial"/>
                <w:sz w:val="22"/>
                <w:szCs w:val="22"/>
              </w:rPr>
              <w:t xml:space="preserve"> Class teacher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="006C7915">
              <w:rPr>
                <w:rFonts w:ascii="Arial" w:eastAsia="Arial" w:hAnsi="Arial" w:cs="Arial"/>
                <w:sz w:val="22"/>
                <w:szCs w:val="22"/>
              </w:rPr>
              <w:t>Phase Leader, Headteacher</w:t>
            </w:r>
          </w:p>
          <w:p w14:paraId="78639D42" w14:textId="77777777" w:rsidR="009C684B" w:rsidRDefault="009C684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094EF21" w14:textId="77777777" w:rsidR="009C684B" w:rsidRDefault="00507AA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Staff Responsible to Post: Teaching Assistants </w:t>
            </w:r>
          </w:p>
          <w:p w14:paraId="0CA68C19" w14:textId="77777777" w:rsidR="009C684B" w:rsidRDefault="009C684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C684B" w14:paraId="0E51748A" w14:textId="77777777">
        <w:tc>
          <w:tcPr>
            <w:tcW w:w="10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08A11" w14:textId="77777777" w:rsidR="009C684B" w:rsidRDefault="002F6983" w:rsidP="002F698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2F6983">
              <w:rPr>
                <w:rFonts w:ascii="Arial" w:eastAsia="Arial" w:hAnsi="Arial" w:cs="Arial"/>
                <w:sz w:val="22"/>
                <w:szCs w:val="22"/>
              </w:rPr>
              <w:t>The postholder will be subject to a</w:t>
            </w:r>
            <w:r>
              <w:rPr>
                <w:rFonts w:ascii="Arial" w:eastAsia="Arial" w:hAnsi="Arial" w:cs="Arial"/>
                <w:sz w:val="22"/>
                <w:szCs w:val="22"/>
              </w:rPr>
              <w:t>n enhanced</w:t>
            </w:r>
            <w:r w:rsidRPr="002F6983">
              <w:rPr>
                <w:rFonts w:ascii="Arial" w:eastAsia="Arial" w:hAnsi="Arial" w:cs="Arial"/>
                <w:sz w:val="22"/>
                <w:szCs w:val="22"/>
              </w:rPr>
              <w:t xml:space="preserve"> DBS check to satisfy child protection requirements. The post is exempt from the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2F6983">
              <w:rPr>
                <w:rFonts w:ascii="Arial" w:eastAsia="Arial" w:hAnsi="Arial" w:cs="Arial"/>
                <w:sz w:val="22"/>
                <w:szCs w:val="22"/>
              </w:rPr>
              <w:t>provisions of the Rehabilitation of Offenders Act and all convictions or cautions must be declared.</w:t>
            </w:r>
          </w:p>
          <w:p w14:paraId="72C1C28C" w14:textId="02500305" w:rsidR="002F6983" w:rsidRDefault="002F6983" w:rsidP="002F698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C684B" w14:paraId="12886D2E" w14:textId="77777777">
        <w:tc>
          <w:tcPr>
            <w:tcW w:w="10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223C3" w14:textId="0526A39E" w:rsidR="00223572" w:rsidRDefault="00507AA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AGREED: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  </w:t>
            </w:r>
            <w:r w:rsidR="004B3F4E"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="004B3F4E" w:rsidRPr="004B3F4E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 w:rsidR="004B3F4E">
              <w:rPr>
                <w:rFonts w:ascii="Arial" w:eastAsia="Arial" w:hAnsi="Arial" w:cs="Arial"/>
                <w:sz w:val="22"/>
                <w:szCs w:val="22"/>
              </w:rPr>
              <w:t xml:space="preserve"> January</w:t>
            </w:r>
            <w:r w:rsidR="006C791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23572"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="004B3F4E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223572">
              <w:rPr>
                <w:rFonts w:ascii="Arial" w:eastAsia="Arial" w:hAnsi="Arial" w:cs="Arial"/>
                <w:sz w:val="22"/>
                <w:szCs w:val="22"/>
              </w:rPr>
              <w:t xml:space="preserve">     </w:t>
            </w:r>
          </w:p>
          <w:p w14:paraId="29713CB7" w14:textId="77777777" w:rsidR="006D09DF" w:rsidRDefault="0022357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22357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Written by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Mrs. L. McCombe </w:t>
            </w:r>
          </w:p>
          <w:p w14:paraId="5488F7B1" w14:textId="29B2024D" w:rsidR="00223572" w:rsidRDefault="006D09DF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</w:t>
            </w:r>
            <w:r w:rsidR="00223572">
              <w:rPr>
                <w:rFonts w:ascii="Arial" w:eastAsia="Arial" w:hAnsi="Arial" w:cs="Arial"/>
                <w:sz w:val="22"/>
                <w:szCs w:val="22"/>
              </w:rPr>
              <w:t xml:space="preserve"> Headteacher</w:t>
            </w:r>
          </w:p>
          <w:p w14:paraId="5A396133" w14:textId="323C372A" w:rsidR="009C684B" w:rsidRDefault="00507AA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                                                        </w:t>
            </w:r>
          </w:p>
          <w:p w14:paraId="6652D37E" w14:textId="4DA8147E" w:rsidR="009C684B" w:rsidRDefault="009C684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6D1407A" w14:textId="77777777" w:rsidR="009C684B" w:rsidRDefault="009C684B">
      <w:pPr>
        <w:rPr>
          <w:rFonts w:ascii="Arial" w:eastAsia="Arial" w:hAnsi="Arial" w:cs="Arial"/>
          <w:sz w:val="22"/>
          <w:szCs w:val="22"/>
        </w:rPr>
      </w:pPr>
    </w:p>
    <w:p w14:paraId="74A335B9" w14:textId="77777777" w:rsidR="009C684B" w:rsidRDefault="009C684B">
      <w:pPr>
        <w:rPr>
          <w:rFonts w:ascii="Arial" w:eastAsia="Arial" w:hAnsi="Arial" w:cs="Arial"/>
          <w:sz w:val="22"/>
          <w:szCs w:val="22"/>
        </w:rPr>
      </w:pPr>
    </w:p>
    <w:p w14:paraId="3450FD42" w14:textId="77777777" w:rsidR="009C684B" w:rsidRDefault="009C684B">
      <w:pPr>
        <w:rPr>
          <w:rFonts w:ascii="Arial" w:eastAsia="Arial" w:hAnsi="Arial" w:cs="Arial"/>
          <w:sz w:val="22"/>
          <w:szCs w:val="22"/>
        </w:rPr>
      </w:pPr>
    </w:p>
    <w:p w14:paraId="22109AFB" w14:textId="77777777" w:rsidR="009C684B" w:rsidRDefault="009C684B">
      <w:pPr>
        <w:rPr>
          <w:rFonts w:ascii="Arial" w:eastAsia="Arial" w:hAnsi="Arial" w:cs="Arial"/>
          <w:sz w:val="22"/>
          <w:szCs w:val="22"/>
        </w:rPr>
      </w:pPr>
    </w:p>
    <w:p w14:paraId="72164607" w14:textId="77777777" w:rsidR="009C684B" w:rsidRDefault="009C684B">
      <w:pPr>
        <w:rPr>
          <w:rFonts w:ascii="Arial" w:eastAsia="Arial" w:hAnsi="Arial" w:cs="Arial"/>
          <w:sz w:val="22"/>
          <w:szCs w:val="22"/>
        </w:rPr>
      </w:pPr>
    </w:p>
    <w:p w14:paraId="5B89793F" w14:textId="77777777" w:rsidR="009C684B" w:rsidRDefault="009C684B">
      <w:pPr>
        <w:rPr>
          <w:rFonts w:ascii="Arial" w:eastAsia="Arial" w:hAnsi="Arial" w:cs="Arial"/>
          <w:sz w:val="22"/>
          <w:szCs w:val="22"/>
        </w:rPr>
      </w:pPr>
    </w:p>
    <w:p w14:paraId="43FD45B8" w14:textId="77777777" w:rsidR="009C684B" w:rsidRDefault="009C684B">
      <w:pPr>
        <w:rPr>
          <w:rFonts w:ascii="Helvetica Neue" w:eastAsia="Helvetica Neue" w:hAnsi="Helvetica Neue" w:cs="Helvetica Neue"/>
          <w:sz w:val="22"/>
          <w:szCs w:val="22"/>
        </w:rPr>
      </w:pPr>
    </w:p>
    <w:p w14:paraId="666889E5" w14:textId="77777777" w:rsidR="009C684B" w:rsidRDefault="009C684B">
      <w:pPr>
        <w:rPr>
          <w:rFonts w:ascii="Helvetica Neue" w:eastAsia="Helvetica Neue" w:hAnsi="Helvetica Neue" w:cs="Helvetica Neue"/>
          <w:sz w:val="22"/>
          <w:szCs w:val="22"/>
        </w:rPr>
      </w:pPr>
    </w:p>
    <w:p w14:paraId="537EFF2A" w14:textId="77777777" w:rsidR="009C684B" w:rsidRDefault="00507AA2">
      <w:r>
        <w:tab/>
      </w:r>
    </w:p>
    <w:sectPr w:rsidR="009C684B">
      <w:pgSz w:w="11909" w:h="16834"/>
      <w:pgMar w:top="600" w:right="1440" w:bottom="1440" w:left="144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5A6"/>
    <w:multiLevelType w:val="multilevel"/>
    <w:tmpl w:val="A22AD7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82259"/>
    <w:multiLevelType w:val="hybridMultilevel"/>
    <w:tmpl w:val="BDA6F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5567E"/>
    <w:multiLevelType w:val="multilevel"/>
    <w:tmpl w:val="E8FCA3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E453849"/>
    <w:multiLevelType w:val="hybridMultilevel"/>
    <w:tmpl w:val="2E9CA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928999">
    <w:abstractNumId w:val="0"/>
  </w:num>
  <w:num w:numId="2" w16cid:durableId="1415856237">
    <w:abstractNumId w:val="2"/>
  </w:num>
  <w:num w:numId="3" w16cid:durableId="1391151754">
    <w:abstractNumId w:val="3"/>
  </w:num>
  <w:num w:numId="4" w16cid:durableId="200797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84B"/>
    <w:rsid w:val="00021050"/>
    <w:rsid w:val="000932EE"/>
    <w:rsid w:val="000C7378"/>
    <w:rsid w:val="0021322E"/>
    <w:rsid w:val="00223572"/>
    <w:rsid w:val="002376A3"/>
    <w:rsid w:val="002F6983"/>
    <w:rsid w:val="00313983"/>
    <w:rsid w:val="003E3BA9"/>
    <w:rsid w:val="004227A4"/>
    <w:rsid w:val="004233FC"/>
    <w:rsid w:val="004B3F4E"/>
    <w:rsid w:val="00507AA2"/>
    <w:rsid w:val="00690331"/>
    <w:rsid w:val="006C7915"/>
    <w:rsid w:val="006D09DF"/>
    <w:rsid w:val="00723DC0"/>
    <w:rsid w:val="00730A77"/>
    <w:rsid w:val="00777352"/>
    <w:rsid w:val="007C5F76"/>
    <w:rsid w:val="00810BE9"/>
    <w:rsid w:val="00872474"/>
    <w:rsid w:val="008F1DB9"/>
    <w:rsid w:val="0093365B"/>
    <w:rsid w:val="009C4570"/>
    <w:rsid w:val="009C684B"/>
    <w:rsid w:val="00C22D47"/>
    <w:rsid w:val="00CB42EC"/>
    <w:rsid w:val="00CD2B2E"/>
    <w:rsid w:val="00CF369D"/>
    <w:rsid w:val="00CF6EA3"/>
    <w:rsid w:val="00EB15E7"/>
    <w:rsid w:val="00F66AED"/>
    <w:rsid w:val="00FB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36DC4"/>
  <w15:docId w15:val="{BDE5D536-5049-459C-BF7C-F2BC607A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Comic Sans MS" w:eastAsia="Comic Sans MS" w:hAnsi="Comic Sans MS" w:cs="Comic Sans MS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2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3536</Characters>
  <Application>Microsoft Office Word</Application>
  <DocSecurity>0</DocSecurity>
  <Lines>107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Robinson (HR)</dc:creator>
  <cp:lastModifiedBy>Linda McCombe</cp:lastModifiedBy>
  <cp:revision>3</cp:revision>
  <cp:lastPrinted>2025-09-29T08:14:00Z</cp:lastPrinted>
  <dcterms:created xsi:type="dcterms:W3CDTF">2026-01-07T14:00:00Z</dcterms:created>
  <dcterms:modified xsi:type="dcterms:W3CDTF">2026-01-07T14:26:00Z</dcterms:modified>
</cp:coreProperties>
</file>