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rFonts w:cs="Arial"/>
          <w:sz w:val="22"/>
          <w:szCs w:val="22"/>
        </w:rPr>
      </w:pPr>
      <w:r>
        <w:rPr>
          <w:rFonts w:cs="Arial"/>
          <w:sz w:val="22"/>
          <w:szCs w:val="22"/>
        </w:rPr>
      </w:r>
    </w:p>
    <w:p>
      <w:pPr>
        <w:pStyle w:val="Heading1"/>
        <w:spacing w:lineRule="auto" w:line="240"/>
        <w:rPr>
          <w:rFonts w:cs="Arial"/>
          <w:sz w:val="22"/>
          <w:szCs w:val="22"/>
        </w:rPr>
      </w:pPr>
      <w:r>
        <w:rPr>
          <w:rFonts w:cs="Arial"/>
          <w:sz w:val="22"/>
          <w:szCs w:val="22"/>
        </w:rPr>
      </w:r>
    </w:p>
    <w:p>
      <w:pPr>
        <w:pStyle w:val="Normal"/>
        <w:jc w:val="center"/>
        <w:rPr>
          <w:rFonts w:cs="Arial"/>
          <w:b/>
          <w:b/>
          <w:bCs/>
          <w:sz w:val="22"/>
          <w:szCs w:val="22"/>
          <w:u w:val="single"/>
        </w:rPr>
      </w:pPr>
      <w:r>
        <w:rPr>
          <w:rFonts w:cs="Arial"/>
          <w:b/>
          <w:bCs/>
          <w:sz w:val="22"/>
          <w:szCs w:val="22"/>
          <w:u w:val="single"/>
        </w:rPr>
        <w:t>OLDHAM COUNCIL</w:t>
      </w:r>
    </w:p>
    <w:p>
      <w:pPr>
        <w:pStyle w:val="Normal"/>
        <w:jc w:val="center"/>
        <w:rPr>
          <w:rFonts w:cs="Arial"/>
          <w:b/>
          <w:b/>
          <w:bCs/>
          <w:sz w:val="22"/>
          <w:szCs w:val="22"/>
          <w:u w:val="single"/>
        </w:rPr>
      </w:pPr>
      <w:r>
        <w:rPr>
          <w:rFonts w:cs="Arial"/>
          <w:b/>
          <w:bCs/>
          <w:sz w:val="22"/>
          <w:szCs w:val="22"/>
          <w:u w:val="single"/>
        </w:rPr>
      </w:r>
    </w:p>
    <w:p>
      <w:pPr>
        <w:pStyle w:val="Normal"/>
        <w:jc w:val="center"/>
        <w:rPr>
          <w:rFonts w:cs="Arial"/>
          <w:b/>
          <w:b/>
          <w:bCs/>
          <w:sz w:val="22"/>
          <w:szCs w:val="22"/>
          <w:u w:val="single"/>
        </w:rPr>
      </w:pPr>
      <w:r>
        <w:rPr>
          <w:rFonts w:cs="Arial"/>
          <w:b/>
          <w:bCs/>
          <w:sz w:val="22"/>
          <w:szCs w:val="22"/>
          <w:u w:val="single"/>
        </w:rPr>
        <w:t>JOB DESCRIPTION</w:t>
      </w:r>
    </w:p>
    <w:p>
      <w:pPr>
        <w:pStyle w:val="Normal"/>
        <w:jc w:val="center"/>
        <w:rPr>
          <w:rFonts w:cs="Arial"/>
          <w:b/>
          <w:b/>
          <w:bCs/>
          <w:sz w:val="22"/>
          <w:szCs w:val="22"/>
          <w:u w:val="single"/>
        </w:rPr>
      </w:pPr>
      <w:r>
        <w:rPr>
          <w:rFonts w:cs="Arial"/>
          <w:b/>
          <w:bCs/>
          <w:sz w:val="22"/>
          <w:szCs w:val="22"/>
          <w:u w:val="single"/>
        </w:rPr>
      </w:r>
    </w:p>
    <w:tbl>
      <w:tblPr>
        <w:tblW w:w="10449" w:type="dxa"/>
        <w:jc w:val="left"/>
        <w:tblInd w:w="-717" w:type="dxa"/>
        <w:tblCellMar>
          <w:top w:w="0" w:type="dxa"/>
          <w:left w:w="108" w:type="dxa"/>
          <w:bottom w:w="0" w:type="dxa"/>
          <w:right w:w="108" w:type="dxa"/>
        </w:tblCellMar>
      </w:tblPr>
      <w:tblGrid>
        <w:gridCol w:w="1451"/>
        <w:gridCol w:w="8998"/>
      </w:tblGrid>
      <w:tr>
        <w:trPr/>
        <w:tc>
          <w:tcPr>
            <w:tcW w:w="1451" w:type="dxa"/>
            <w:tcBorders>
              <w:top w:val="single" w:sz="4" w:space="0" w:color="000000"/>
              <w:left w:val="single" w:sz="4" w:space="0" w:color="000000"/>
              <w:bottom w:val="single" w:sz="4" w:space="0" w:color="000000"/>
            </w:tcBorders>
            <w:shd w:fill="00B3BE" w:val="clear"/>
          </w:tcPr>
          <w:p>
            <w:pPr>
              <w:pStyle w:val="Normal"/>
              <w:rPr>
                <w:rFonts w:cs="Arial"/>
                <w:b/>
                <w:b/>
                <w:sz w:val="22"/>
                <w:szCs w:val="22"/>
              </w:rPr>
            </w:pPr>
            <w:r>
              <w:rPr>
                <w:rFonts w:cs="Arial"/>
                <w:b/>
                <w:sz w:val="22"/>
                <w:szCs w:val="22"/>
              </w:rPr>
              <w:t xml:space="preserve">Job Title: </w:t>
            </w:r>
          </w:p>
          <w:p>
            <w:pPr>
              <w:pStyle w:val="Normal"/>
              <w:rPr>
                <w:rFonts w:cs="Arial"/>
                <w:sz w:val="22"/>
                <w:szCs w:val="22"/>
              </w:rPr>
            </w:pPr>
            <w:r>
              <w:rPr>
                <w:rFonts w:cs="Arial"/>
                <w:sz w:val="22"/>
                <w:szCs w:val="22"/>
              </w:rPr>
            </w:r>
          </w:p>
        </w:tc>
        <w:tc>
          <w:tcPr>
            <w:tcW w:w="8998" w:type="dxa"/>
            <w:tcBorders>
              <w:top w:val="single" w:sz="4" w:space="0" w:color="000000"/>
              <w:left w:val="single" w:sz="4" w:space="0" w:color="000000"/>
              <w:bottom w:val="single" w:sz="4" w:space="0" w:color="000000"/>
              <w:right w:val="single" w:sz="4" w:space="0" w:color="000000"/>
            </w:tcBorders>
            <w:shd w:fill="auto" w:val="clear"/>
          </w:tcPr>
          <w:p>
            <w:pPr>
              <w:pStyle w:val="Endnote"/>
              <w:rPr/>
            </w:pPr>
            <w:r>
              <w:rPr>
                <w:rFonts w:cs="Arial" w:ascii="Arial" w:hAnsi="Arial"/>
                <w:szCs w:val="24"/>
              </w:rPr>
              <w:t>Specialist Teaching Assistant (STA)</w:t>
            </w:r>
            <w:r>
              <w:rPr>
                <w:rFonts w:eastAsia="Arial" w:cs="Arial" w:ascii="Arial" w:hAnsi="Arial"/>
                <w:b/>
                <w:bCs/>
                <w:color w:val="000000"/>
                <w:sz w:val="22"/>
                <w:szCs w:val="22"/>
              </w:rPr>
              <w:t xml:space="preserve"> </w:t>
            </w:r>
            <w:r>
              <w:rPr>
                <w:rFonts w:eastAsia="Arial" w:cs="Arial" w:ascii="Arial" w:hAnsi="Arial"/>
                <w:color w:val="000000"/>
                <w:szCs w:val="24"/>
              </w:rPr>
              <w:t>for Children and Young People with a hearing loss</w:t>
            </w:r>
          </w:p>
        </w:tc>
      </w:tr>
    </w:tbl>
    <w:p>
      <w:pPr>
        <w:pStyle w:val="Normal"/>
        <w:rPr>
          <w:rFonts w:cs="Arial"/>
          <w:b/>
          <w:b/>
          <w:bCs/>
          <w:sz w:val="22"/>
          <w:szCs w:val="22"/>
          <w:u w:val="single"/>
        </w:rPr>
      </w:pPr>
      <w:r>
        <w:rPr>
          <w:rFonts w:cs="Arial"/>
          <w:b/>
          <w:bCs/>
          <w:sz w:val="22"/>
          <w:szCs w:val="22"/>
          <w:u w:val="single"/>
        </w:rPr>
      </w:r>
    </w:p>
    <w:tbl>
      <w:tblPr>
        <w:tblW w:w="10449" w:type="dxa"/>
        <w:jc w:val="left"/>
        <w:tblInd w:w="-717" w:type="dxa"/>
        <w:tblCellMar>
          <w:top w:w="0" w:type="dxa"/>
          <w:left w:w="108" w:type="dxa"/>
          <w:bottom w:w="0" w:type="dxa"/>
          <w:right w:w="108" w:type="dxa"/>
        </w:tblCellMar>
      </w:tblPr>
      <w:tblGrid>
        <w:gridCol w:w="1575"/>
        <w:gridCol w:w="2745"/>
        <w:gridCol w:w="2179"/>
        <w:gridCol w:w="3950"/>
      </w:tblGrid>
      <w:tr>
        <w:trPr/>
        <w:tc>
          <w:tcPr>
            <w:tcW w:w="1575" w:type="dxa"/>
            <w:tcBorders>
              <w:top w:val="single" w:sz="4" w:space="0" w:color="000000"/>
              <w:left w:val="single" w:sz="4" w:space="0" w:color="000000"/>
              <w:bottom w:val="single" w:sz="4" w:space="0" w:color="000000"/>
            </w:tcBorders>
            <w:shd w:fill="00B3BE" w:val="clear"/>
          </w:tcPr>
          <w:p>
            <w:pPr>
              <w:pStyle w:val="Normal"/>
              <w:rPr/>
            </w:pPr>
            <w:r>
              <w:rPr>
                <w:rFonts w:cs="Arial"/>
                <w:b/>
                <w:sz w:val="22"/>
                <w:szCs w:val="22"/>
              </w:rPr>
              <w:t>Directorate:</w:t>
            </w:r>
            <w:r>
              <w:rPr>
                <w:rFonts w:cs="Arial"/>
                <w:sz w:val="22"/>
                <w:szCs w:val="22"/>
              </w:rPr>
              <w:t xml:space="preserve">  </w:t>
            </w:r>
          </w:p>
        </w:tc>
        <w:tc>
          <w:tcPr>
            <w:tcW w:w="2745" w:type="dxa"/>
            <w:tcBorders>
              <w:top w:val="single" w:sz="4" w:space="0" w:color="000000"/>
              <w:left w:val="single" w:sz="4" w:space="0" w:color="000000"/>
              <w:bottom w:val="single" w:sz="4" w:space="0" w:color="000000"/>
            </w:tcBorders>
            <w:shd w:fill="auto" w:val="clear"/>
          </w:tcPr>
          <w:p>
            <w:pPr>
              <w:pStyle w:val="Normal"/>
              <w:rPr>
                <w:rFonts w:cs="Arial"/>
                <w:sz w:val="22"/>
                <w:szCs w:val="22"/>
              </w:rPr>
            </w:pPr>
            <w:r>
              <w:rPr>
                <w:rFonts w:cs="Arial"/>
                <w:sz w:val="22"/>
                <w:szCs w:val="22"/>
              </w:rPr>
              <w:t>People</w:t>
            </w:r>
          </w:p>
        </w:tc>
        <w:tc>
          <w:tcPr>
            <w:tcW w:w="2179" w:type="dxa"/>
            <w:tcBorders>
              <w:top w:val="single" w:sz="4" w:space="0" w:color="000000"/>
              <w:left w:val="single" w:sz="4" w:space="0" w:color="000000"/>
              <w:bottom w:val="single" w:sz="4" w:space="0" w:color="000000"/>
            </w:tcBorders>
            <w:shd w:fill="00B3BE" w:val="clear"/>
          </w:tcPr>
          <w:p>
            <w:pPr>
              <w:pStyle w:val="Normal"/>
              <w:rPr/>
            </w:pPr>
            <w:r>
              <w:rPr>
                <w:rFonts w:cs="Arial"/>
                <w:b/>
                <w:sz w:val="22"/>
                <w:szCs w:val="22"/>
              </w:rPr>
              <w:t>Division/Section:</w:t>
            </w:r>
            <w:r>
              <w:rPr>
                <w:rFonts w:cs="Arial"/>
                <w:sz w:val="22"/>
                <w:szCs w:val="22"/>
              </w:rPr>
              <w:t xml:space="preserve"> </w:t>
            </w:r>
          </w:p>
          <w:p>
            <w:pPr>
              <w:pStyle w:val="Normal"/>
              <w:rPr>
                <w:rFonts w:cs="Arial"/>
                <w:sz w:val="22"/>
                <w:szCs w:val="22"/>
              </w:rPr>
            </w:pPr>
            <w:r>
              <w:rPr>
                <w:rFonts w:cs="Arial"/>
                <w:sz w:val="22"/>
                <w:szCs w:val="22"/>
              </w:rPr>
            </w:r>
          </w:p>
        </w:tc>
        <w:tc>
          <w:tcPr>
            <w:tcW w:w="3950" w:type="dxa"/>
            <w:tcBorders>
              <w:top w:val="single" w:sz="4" w:space="0" w:color="000000"/>
              <w:left w:val="single" w:sz="4" w:space="0" w:color="000000"/>
              <w:bottom w:val="single" w:sz="4" w:space="0" w:color="000000"/>
              <w:right w:val="single" w:sz="4" w:space="0" w:color="000000"/>
            </w:tcBorders>
            <w:shd w:fill="auto" w:val="clear"/>
          </w:tcPr>
          <w:p>
            <w:pPr>
              <w:pStyle w:val="Normal"/>
              <w:rPr>
                <w:rFonts w:cs="Arial"/>
                <w:sz w:val="22"/>
                <w:szCs w:val="22"/>
              </w:rPr>
            </w:pPr>
            <w:r>
              <w:rPr>
                <w:rFonts w:cs="Arial"/>
                <w:sz w:val="22"/>
                <w:szCs w:val="22"/>
              </w:rPr>
              <w:t>Early Years and Skills</w:t>
            </w:r>
          </w:p>
        </w:tc>
      </w:tr>
      <w:tr>
        <w:trPr/>
        <w:tc>
          <w:tcPr>
            <w:tcW w:w="1575" w:type="dxa"/>
            <w:tcBorders>
              <w:top w:val="single" w:sz="4" w:space="0" w:color="000000"/>
              <w:left w:val="single" w:sz="4" w:space="0" w:color="000000"/>
              <w:bottom w:val="single" w:sz="4" w:space="0" w:color="000000"/>
            </w:tcBorders>
            <w:shd w:fill="00B3BE" w:val="clear"/>
          </w:tcPr>
          <w:p>
            <w:pPr>
              <w:pStyle w:val="Normal"/>
              <w:rPr>
                <w:rFonts w:cs="Arial"/>
                <w:b/>
                <w:b/>
                <w:sz w:val="22"/>
                <w:szCs w:val="22"/>
              </w:rPr>
            </w:pPr>
            <w:r>
              <w:rPr>
                <w:rFonts w:cs="Arial"/>
                <w:b/>
                <w:sz w:val="22"/>
                <w:szCs w:val="22"/>
              </w:rPr>
              <w:t xml:space="preserve">Grade:  </w:t>
            </w:r>
          </w:p>
          <w:p>
            <w:pPr>
              <w:pStyle w:val="Normal"/>
              <w:rPr>
                <w:rFonts w:cs="Arial"/>
                <w:sz w:val="22"/>
                <w:szCs w:val="22"/>
              </w:rPr>
            </w:pPr>
            <w:r>
              <w:rPr>
                <w:rFonts w:cs="Arial"/>
                <w:sz w:val="22"/>
                <w:szCs w:val="22"/>
              </w:rPr>
            </w:r>
          </w:p>
        </w:tc>
        <w:tc>
          <w:tcPr>
            <w:tcW w:w="2745" w:type="dxa"/>
            <w:tcBorders>
              <w:top w:val="single" w:sz="4" w:space="0" w:color="000000"/>
              <w:left w:val="single" w:sz="4" w:space="0" w:color="000000"/>
              <w:bottom w:val="single" w:sz="4" w:space="0" w:color="000000"/>
            </w:tcBorders>
            <w:shd w:fill="auto" w:val="clear"/>
          </w:tcPr>
          <w:p>
            <w:pPr>
              <w:pStyle w:val="Header"/>
              <w:tabs>
                <w:tab w:val="clear" w:pos="4153"/>
                <w:tab w:val="clear" w:pos="8306"/>
              </w:tabs>
              <w:rPr>
                <w:rFonts w:cs="Arial"/>
                <w:szCs w:val="22"/>
              </w:rPr>
            </w:pPr>
            <w:r>
              <w:rPr>
                <w:rFonts w:cs="Arial"/>
                <w:szCs w:val="22"/>
              </w:rPr>
              <w:t>4</w:t>
            </w:r>
          </w:p>
        </w:tc>
        <w:tc>
          <w:tcPr>
            <w:tcW w:w="2179" w:type="dxa"/>
            <w:tcBorders>
              <w:top w:val="single" w:sz="4" w:space="0" w:color="000000"/>
              <w:left w:val="single" w:sz="4" w:space="0" w:color="000000"/>
              <w:bottom w:val="single" w:sz="4" w:space="0" w:color="000000"/>
            </w:tcBorders>
            <w:shd w:fill="00B3BE" w:val="clear"/>
          </w:tcPr>
          <w:p>
            <w:pPr>
              <w:pStyle w:val="Header"/>
              <w:tabs>
                <w:tab w:val="clear" w:pos="4153"/>
                <w:tab w:val="clear" w:pos="8306"/>
              </w:tabs>
              <w:rPr>
                <w:rFonts w:cs="Arial"/>
                <w:b/>
                <w:b/>
                <w:szCs w:val="22"/>
              </w:rPr>
            </w:pPr>
            <w:r>
              <w:rPr>
                <w:rFonts w:cs="Arial"/>
                <w:b/>
                <w:szCs w:val="22"/>
              </w:rPr>
              <w:t>JE Reference:</w:t>
            </w:r>
          </w:p>
        </w:tc>
        <w:tc>
          <w:tcPr>
            <w:tcW w:w="3950" w:type="dxa"/>
            <w:tcBorders>
              <w:top w:val="single" w:sz="4" w:space="0" w:color="000000"/>
              <w:left w:val="single" w:sz="4" w:space="0" w:color="000000"/>
              <w:bottom w:val="single" w:sz="4" w:space="0" w:color="000000"/>
              <w:right w:val="single" w:sz="4" w:space="0" w:color="000000"/>
            </w:tcBorders>
            <w:shd w:fill="auto" w:val="clear"/>
          </w:tcPr>
          <w:p>
            <w:pPr>
              <w:pStyle w:val="Header"/>
              <w:tabs>
                <w:tab w:val="clear" w:pos="4153"/>
                <w:tab w:val="clear" w:pos="8306"/>
              </w:tabs>
              <w:rPr>
                <w:rFonts w:cs="Arial"/>
                <w:szCs w:val="22"/>
              </w:rPr>
            </w:pPr>
            <w:r>
              <w:rPr>
                <w:rFonts w:cs="Arial"/>
                <w:szCs w:val="22"/>
              </w:rPr>
              <w:t>9688</w:t>
            </w:r>
          </w:p>
        </w:tc>
      </w:tr>
    </w:tbl>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bl>
      <w:tblPr>
        <w:tblW w:w="10358" w:type="dxa"/>
        <w:jc w:val="left"/>
        <w:tblInd w:w="-672" w:type="dxa"/>
        <w:tblCellMar>
          <w:top w:w="0" w:type="dxa"/>
          <w:left w:w="108" w:type="dxa"/>
          <w:bottom w:w="0" w:type="dxa"/>
          <w:right w:w="108" w:type="dxa"/>
        </w:tblCellMar>
      </w:tblPr>
      <w:tblGrid>
        <w:gridCol w:w="10358"/>
      </w:tblGrid>
      <w:tr>
        <w:trPr/>
        <w:tc>
          <w:tcPr>
            <w:tcW w:w="10358" w:type="dxa"/>
            <w:tcBorders>
              <w:top w:val="single" w:sz="4" w:space="0" w:color="000000"/>
              <w:left w:val="single" w:sz="4" w:space="0" w:color="000000"/>
              <w:bottom w:val="single" w:sz="4" w:space="0" w:color="000000"/>
              <w:right w:val="single" w:sz="4" w:space="0" w:color="000000"/>
            </w:tcBorders>
            <w:shd w:fill="00B3BE" w:val="clear"/>
          </w:tcPr>
          <w:p>
            <w:pPr>
              <w:pStyle w:val="Normal"/>
              <w:rPr>
                <w:rFonts w:cs="Arial"/>
                <w:b/>
                <w:b/>
                <w:bCs/>
                <w:sz w:val="22"/>
                <w:szCs w:val="22"/>
              </w:rPr>
            </w:pPr>
            <w:r>
              <w:rPr>
                <w:rFonts w:cs="Arial"/>
                <w:b/>
                <w:bCs/>
                <w:sz w:val="22"/>
                <w:szCs w:val="22"/>
              </w:rPr>
              <w:t>Job Purpose</w:t>
            </w:r>
          </w:p>
          <w:p>
            <w:pPr>
              <w:pStyle w:val="Normal"/>
              <w:rPr>
                <w:rFonts w:cs="Arial"/>
                <w:sz w:val="22"/>
                <w:szCs w:val="22"/>
              </w:rPr>
            </w:pPr>
            <w:r>
              <w:rPr>
                <w:rFonts w:cs="Arial"/>
                <w:sz w:val="22"/>
                <w:szCs w:val="22"/>
              </w:rPr>
            </w:r>
          </w:p>
        </w:tc>
      </w:tr>
      <w:tr>
        <w:trPr/>
        <w:tc>
          <w:tcPr>
            <w:tcW w:w="10358" w:type="dxa"/>
            <w:tcBorders>
              <w:top w:val="single" w:sz="4" w:space="0" w:color="000000"/>
              <w:left w:val="single" w:sz="4" w:space="0" w:color="000000"/>
              <w:bottom w:val="single" w:sz="4" w:space="0" w:color="000000"/>
              <w:right w:val="single" w:sz="4" w:space="0" w:color="000000"/>
            </w:tcBorders>
            <w:shd w:fill="auto" w:val="clear"/>
          </w:tcPr>
          <w:p>
            <w:pPr>
              <w:pStyle w:val="Normal"/>
              <w:overflowPunct w:val="true"/>
              <w:snapToGrid w:val="false"/>
              <w:jc w:val="both"/>
              <w:textAlignment w:val="baseline"/>
              <w:rPr>
                <w:rFonts w:cs="Arial"/>
                <w:sz w:val="22"/>
                <w:szCs w:val="22"/>
              </w:rPr>
            </w:pPr>
            <w:r>
              <w:rPr>
                <w:rFonts w:cs="Arial"/>
                <w:sz w:val="22"/>
                <w:szCs w:val="22"/>
              </w:rPr>
            </w:r>
          </w:p>
          <w:p>
            <w:pPr>
              <w:pStyle w:val="Normal"/>
              <w:overflowPunct w:val="true"/>
              <w:jc w:val="both"/>
              <w:textAlignment w:val="baseline"/>
              <w:rPr>
                <w:sz w:val="22"/>
                <w:szCs w:val="22"/>
              </w:rPr>
            </w:pPr>
            <w:r>
              <w:rPr>
                <w:sz w:val="22"/>
                <w:szCs w:val="22"/>
              </w:rPr>
              <w:t xml:space="preserve">To support the inclusion of children and young people with a hearing loss (HL) and contribute to excellent outcomes and aspirations, working under the guidance of the advisory teacher for hearing loss within an agreed system of supervision, to provide effective mediation, prepare accessible curriculum materials and implement agreed personalised work programmes with individuals with hearing loss in different schools and settings as required. This will include having a detailed knowledge of effective working practice for teaching children who have a hearing loss and who have limited access to language. </w:t>
            </w:r>
          </w:p>
          <w:p>
            <w:pPr>
              <w:pStyle w:val="Normal"/>
              <w:jc w:val="both"/>
              <w:rPr>
                <w:rFonts w:cs="Arial"/>
                <w:bCs/>
                <w:sz w:val="22"/>
                <w:szCs w:val="22"/>
              </w:rPr>
            </w:pPr>
            <w:r>
              <w:rPr>
                <w:rFonts w:cs="Arial"/>
                <w:bCs/>
                <w:sz w:val="22"/>
                <w:szCs w:val="22"/>
              </w:rPr>
            </w:r>
          </w:p>
          <w:p>
            <w:pPr>
              <w:pStyle w:val="Normal"/>
              <w:jc w:val="both"/>
              <w:rPr>
                <w:rFonts w:cs="Arial"/>
                <w:bCs/>
                <w:sz w:val="22"/>
                <w:szCs w:val="22"/>
              </w:rPr>
            </w:pPr>
            <w:r>
              <w:rPr>
                <w:rFonts w:cs="Arial"/>
                <w:bCs/>
                <w:sz w:val="22"/>
                <w:szCs w:val="22"/>
              </w:rPr>
            </w:r>
          </w:p>
        </w:tc>
      </w:tr>
      <w:tr>
        <w:trPr/>
        <w:tc>
          <w:tcPr>
            <w:tcW w:w="10358" w:type="dxa"/>
            <w:tcBorders>
              <w:top w:val="single" w:sz="4" w:space="0" w:color="000000"/>
              <w:left w:val="single" w:sz="4" w:space="0" w:color="000000"/>
              <w:bottom w:val="single" w:sz="4" w:space="0" w:color="000000"/>
              <w:right w:val="single" w:sz="4" w:space="0" w:color="000000"/>
            </w:tcBorders>
            <w:shd w:fill="00B3BE" w:val="clear"/>
          </w:tcPr>
          <w:p>
            <w:pPr>
              <w:pStyle w:val="Normal"/>
              <w:rPr>
                <w:rFonts w:cs="Arial"/>
                <w:b/>
                <w:b/>
                <w:bCs/>
                <w:sz w:val="22"/>
                <w:szCs w:val="22"/>
              </w:rPr>
            </w:pPr>
            <w:r>
              <w:rPr>
                <w:rFonts w:cs="Arial"/>
                <w:b/>
                <w:bCs/>
                <w:sz w:val="22"/>
                <w:szCs w:val="22"/>
              </w:rPr>
              <w:t>Key Tasks</w:t>
            </w:r>
          </w:p>
          <w:p>
            <w:pPr>
              <w:pStyle w:val="Normal"/>
              <w:rPr>
                <w:rFonts w:cs="Arial"/>
                <w:sz w:val="22"/>
                <w:szCs w:val="22"/>
              </w:rPr>
            </w:pPr>
            <w:r>
              <w:rPr>
                <w:rFonts w:cs="Arial"/>
                <w:sz w:val="22"/>
                <w:szCs w:val="22"/>
              </w:rPr>
            </w:r>
          </w:p>
        </w:tc>
      </w:tr>
      <w:tr>
        <w:trPr/>
        <w:tc>
          <w:tcPr>
            <w:tcW w:w="10358" w:type="dxa"/>
            <w:tcBorders>
              <w:top w:val="single" w:sz="4" w:space="0" w:color="000000"/>
              <w:left w:val="single" w:sz="4" w:space="0" w:color="000000"/>
              <w:bottom w:val="single" w:sz="4" w:space="0" w:color="000000"/>
              <w:right w:val="single" w:sz="4" w:space="0" w:color="000000"/>
            </w:tcBorders>
            <w:shd w:fill="auto" w:val="clear"/>
          </w:tcPr>
          <w:p>
            <w:pPr>
              <w:pStyle w:val="Normal"/>
              <w:rPr>
                <w:rFonts w:cs="Arial"/>
                <w:b/>
                <w:b/>
                <w:bCs/>
                <w:sz w:val="22"/>
                <w:szCs w:val="22"/>
              </w:rPr>
            </w:pPr>
            <w:r>
              <w:rPr>
                <w:rFonts w:cs="Arial"/>
                <w:b/>
                <w:bCs/>
                <w:sz w:val="22"/>
                <w:szCs w:val="22"/>
              </w:rPr>
              <w:t>Support for Pupils</w:t>
            </w:r>
          </w:p>
          <w:p>
            <w:pPr>
              <w:pStyle w:val="Normal"/>
              <w:rPr>
                <w:rFonts w:cs="Arial"/>
                <w:b/>
                <w:b/>
                <w:bCs/>
                <w:sz w:val="22"/>
                <w:szCs w:val="22"/>
              </w:rPr>
            </w:pPr>
            <w:r>
              <w:rPr>
                <w:rFonts w:cs="Arial"/>
                <w:b/>
                <w:bCs/>
                <w:sz w:val="22"/>
                <w:szCs w:val="22"/>
              </w:rPr>
            </w:r>
          </w:p>
          <w:p>
            <w:pPr>
              <w:pStyle w:val="Normal"/>
              <w:rPr>
                <w:rFonts w:cs="Arial"/>
                <w:sz w:val="22"/>
                <w:szCs w:val="22"/>
              </w:rPr>
            </w:pPr>
            <w:r>
              <w:rPr>
                <w:rFonts w:cs="Arial"/>
                <w:sz w:val="22"/>
                <w:szCs w:val="22"/>
              </w:rPr>
              <w:t>Work collaboratively with service staff, school staff, families, pupils and other professionals, acting as a role model and setting high expectations.</w:t>
            </w:r>
          </w:p>
          <w:p>
            <w:pPr>
              <w:pStyle w:val="Normal"/>
              <w:rPr>
                <w:rFonts w:eastAsia="Arial" w:cs="Arial"/>
                <w:sz w:val="22"/>
                <w:szCs w:val="22"/>
              </w:rPr>
            </w:pPr>
            <w:r>
              <w:rPr>
                <w:rFonts w:eastAsia="Arial" w:cs="Arial"/>
                <w:sz w:val="22"/>
                <w:szCs w:val="22"/>
              </w:rPr>
              <w:t xml:space="preserve"> </w:t>
            </w:r>
          </w:p>
          <w:p>
            <w:pPr>
              <w:pStyle w:val="Normal"/>
              <w:rPr>
                <w:rFonts w:cs="Arial"/>
                <w:sz w:val="22"/>
                <w:szCs w:val="22"/>
              </w:rPr>
            </w:pPr>
            <w:r>
              <w:rPr>
                <w:rFonts w:cs="Arial"/>
                <w:sz w:val="22"/>
                <w:szCs w:val="22"/>
              </w:rPr>
              <w:t xml:space="preserve">Work with identified pupils to help Promote inclusion and to overcome barriers to learning because of their HL. </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 xml:space="preserve">Support and maintain the use of specialist equipment; hearing technology and additional equipment to ensure the best possible access to the curriculum.  </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Supervise, assist, and support pupils, to access learning activities, through your knowledge of the curriculum and knowledge of how pupils who have a HL.</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Support the effective use of specialist ICT in learning activities and develop pupils’ competence and independence in its use.</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Contribute to the process of planning and reviewing pupil progress and to provide feedback to the pupil in relation to their progress, achievement, behaviour, and levels of independence.</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Promote self-esteem and independence and employ strategies to recognise and reward achievement of self-reliance.</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 xml:space="preserve">Deliver programmes of listening and language acquisition to children and families in their homes and in early years settings in collaboration with other agencies. </w:t>
            </w:r>
          </w:p>
          <w:p>
            <w:pPr>
              <w:pStyle w:val="Normal"/>
              <w:rPr>
                <w:rFonts w:cs="Arial"/>
                <w:sz w:val="22"/>
                <w:szCs w:val="22"/>
              </w:rPr>
            </w:pPr>
            <w:r>
              <w:rPr>
                <w:rFonts w:cs="Arial"/>
                <w:sz w:val="22"/>
                <w:szCs w:val="22"/>
              </w:rPr>
            </w:r>
          </w:p>
          <w:p>
            <w:pPr>
              <w:pStyle w:val="Normal"/>
              <w:rPr/>
            </w:pPr>
            <w:r>
              <w:rPr>
                <w:rFonts w:cs="Arial"/>
                <w:sz w:val="22"/>
                <w:szCs w:val="22"/>
              </w:rPr>
              <w:t>Be willing to undertake all aspects of personal care as required to meet the needs of individual children and young people</w:t>
            </w:r>
            <w:r>
              <w:rPr>
                <w:rFonts w:cs="Arial"/>
                <w:b/>
                <w:bCs/>
                <w:sz w:val="22"/>
                <w:szCs w:val="22"/>
              </w:rPr>
              <w:t xml:space="preserve">. </w:t>
            </w:r>
          </w:p>
          <w:p>
            <w:pPr>
              <w:pStyle w:val="Normal"/>
              <w:rPr>
                <w:rFonts w:cs="Arial"/>
                <w:b/>
                <w:b/>
                <w:bCs/>
                <w:sz w:val="22"/>
                <w:szCs w:val="22"/>
              </w:rPr>
            </w:pPr>
            <w:r>
              <w:rPr>
                <w:rFonts w:cs="Arial"/>
                <w:b/>
                <w:bCs/>
                <w:sz w:val="22"/>
                <w:szCs w:val="22"/>
              </w:rPr>
            </w:r>
          </w:p>
          <w:p>
            <w:pPr>
              <w:pStyle w:val="Normal"/>
              <w:rPr>
                <w:rFonts w:cs="Arial"/>
                <w:b/>
                <w:b/>
                <w:bCs/>
                <w:sz w:val="22"/>
                <w:szCs w:val="22"/>
              </w:rPr>
            </w:pPr>
            <w:r>
              <w:rPr>
                <w:rFonts w:cs="Arial"/>
                <w:b/>
                <w:bCs/>
                <w:sz w:val="22"/>
                <w:szCs w:val="22"/>
              </w:rPr>
            </w:r>
          </w:p>
          <w:p>
            <w:pPr>
              <w:pStyle w:val="Normal"/>
              <w:rPr>
                <w:rFonts w:cs="Arial"/>
                <w:b/>
                <w:b/>
                <w:bCs/>
                <w:sz w:val="22"/>
                <w:szCs w:val="22"/>
              </w:rPr>
            </w:pPr>
            <w:r>
              <w:rPr>
                <w:rFonts w:cs="Arial"/>
                <w:b/>
                <w:bCs/>
                <w:sz w:val="22"/>
                <w:szCs w:val="22"/>
              </w:rPr>
              <w:t>Support for teachers</w:t>
            </w:r>
          </w:p>
          <w:p>
            <w:pPr>
              <w:pStyle w:val="Normal"/>
              <w:rPr>
                <w:rFonts w:cs="Arial"/>
                <w:b/>
                <w:b/>
                <w:bCs/>
                <w:sz w:val="22"/>
                <w:szCs w:val="22"/>
              </w:rPr>
            </w:pPr>
            <w:r>
              <w:rPr>
                <w:rFonts w:cs="Arial"/>
                <w:b/>
                <w:bCs/>
                <w:sz w:val="22"/>
                <w:szCs w:val="22"/>
              </w:rPr>
            </w:r>
          </w:p>
          <w:p>
            <w:pPr>
              <w:pStyle w:val="Normal"/>
              <w:rPr>
                <w:rFonts w:cs="Arial"/>
                <w:sz w:val="22"/>
                <w:szCs w:val="22"/>
              </w:rPr>
            </w:pPr>
            <w:r>
              <w:rPr>
                <w:rFonts w:cs="Arial"/>
                <w:sz w:val="22"/>
                <w:szCs w:val="22"/>
              </w:rPr>
              <w:t>Promote positive values, attitudes, and good pupil behaviour. Follow school policy about acting   promptly with conflicts and incidents whilst encouraging pupils to take responsibility for their own behaviour, in line with established team/ school policies.</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Liaise sensitively and effectively with parents and carers as agreed with the Teacher of the Deaf within your role/responsibilities and participate in feedback sessions/ meetings with parents under direction from a teacher.</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Support class teachers to promote the effective use of hearing technology within settings.</w:t>
            </w:r>
          </w:p>
          <w:p>
            <w:pPr>
              <w:pStyle w:val="Normal"/>
              <w:rPr>
                <w:rFonts w:cs="Arial"/>
                <w:b/>
                <w:b/>
                <w:bCs/>
                <w:sz w:val="22"/>
                <w:szCs w:val="22"/>
              </w:rPr>
            </w:pPr>
            <w:r>
              <w:rPr>
                <w:rFonts w:cs="Arial"/>
                <w:b/>
                <w:bCs/>
                <w:sz w:val="22"/>
                <w:szCs w:val="22"/>
              </w:rPr>
            </w:r>
          </w:p>
          <w:p>
            <w:pPr>
              <w:pStyle w:val="Normal"/>
              <w:rPr>
                <w:rFonts w:cs="Arial"/>
                <w:sz w:val="22"/>
                <w:szCs w:val="22"/>
              </w:rPr>
            </w:pPr>
            <w:r>
              <w:rPr>
                <w:rFonts w:cs="Arial"/>
                <w:sz w:val="22"/>
                <w:szCs w:val="22"/>
              </w:rPr>
              <w:t>Work with the teacher and Teacher of the Deaf to plan and implement lessons/activities, evaluating and adjusting lesson work / plans according to pupils’ learning styles and individual needs and to meet pre-determined learning objectives.</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Contribute to the setting up and on-going delivery of local and national learning strategies, across the age and ability range effectively utilising all alternative opportunities to support extended development of pupils’ skills and abilities.</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 xml:space="preserve">Monitor and evaluate pupils’ responses to learning activities through observation and planned recording of achievement against pre-determined learning objectives.  Provide objective and accurate feedback and reports as required on pupil achievement, progress, and other matters, ensuring availability of appropriate evidence. </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Produce curriculum and programme materials in an appropriate medium. Invigilate tests and examinations as required.</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Be responsible for keeping and updating records in a format agreed with the teacher, contributing to reviews / systems of records and systems as necessary.  Collate pupil reports in liaison with the teacher.  Input data as required.</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In collaboration with the Teacher of the Deaf and the class teacher, support an appropriate learning environment for a pupil with a hearing loss.</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Assist with the accessible display of pupils’ work.</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 xml:space="preserve">Contribute to risk assessments for pupils with a hearing loss </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 xml:space="preserve">Determine the need for, prepare and maintain general and specialist equipment and resources. </w:t>
            </w:r>
          </w:p>
          <w:p>
            <w:pPr>
              <w:pStyle w:val="Normal"/>
              <w:rPr>
                <w:rFonts w:cs="Arial"/>
                <w:b/>
                <w:b/>
                <w:bCs/>
                <w:sz w:val="22"/>
                <w:szCs w:val="22"/>
              </w:rPr>
            </w:pPr>
            <w:r>
              <w:rPr>
                <w:rFonts w:cs="Arial"/>
                <w:b/>
                <w:bCs/>
                <w:sz w:val="22"/>
                <w:szCs w:val="22"/>
              </w:rPr>
            </w:r>
          </w:p>
          <w:p>
            <w:pPr>
              <w:pStyle w:val="Normal"/>
              <w:rPr>
                <w:rFonts w:cs="Arial"/>
                <w:b/>
                <w:b/>
                <w:bCs/>
                <w:sz w:val="22"/>
                <w:szCs w:val="22"/>
              </w:rPr>
            </w:pPr>
            <w:r>
              <w:rPr>
                <w:rFonts w:cs="Arial"/>
                <w:b/>
                <w:bCs/>
                <w:sz w:val="22"/>
                <w:szCs w:val="22"/>
              </w:rPr>
              <w:t>Support for Team / School</w:t>
            </w:r>
          </w:p>
          <w:p>
            <w:pPr>
              <w:pStyle w:val="Normal"/>
              <w:rPr>
                <w:rFonts w:cs="Arial"/>
                <w:b/>
                <w:b/>
                <w:bCs/>
                <w:sz w:val="22"/>
                <w:szCs w:val="22"/>
              </w:rPr>
            </w:pPr>
            <w:r>
              <w:rPr>
                <w:rFonts w:cs="Arial"/>
                <w:b/>
                <w:bCs/>
                <w:sz w:val="22"/>
                <w:szCs w:val="22"/>
              </w:rPr>
            </w:r>
          </w:p>
          <w:p>
            <w:pPr>
              <w:pStyle w:val="Normal"/>
              <w:rPr>
                <w:rFonts w:cs="Arial"/>
                <w:sz w:val="22"/>
                <w:szCs w:val="22"/>
              </w:rPr>
            </w:pPr>
            <w:r>
              <w:rPr>
                <w:rFonts w:cs="Arial"/>
                <w:sz w:val="22"/>
                <w:szCs w:val="22"/>
              </w:rPr>
              <w:t>Establish constructive relationships and communicate with other agencies/ professionals, in liaison with the teacher, to support the achievement and progress of pupils.</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 xml:space="preserve">Assist with activities outside the classroom, working as part of a team to supervise pupils with severe HL and support Activity Leaders, e.g. after school activities or accompanying to swimming lessons. </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Accompany teaching staff and pupils on visits, trips and out-of-school activities as required and support the pupil with HL as required.</w:t>
            </w:r>
          </w:p>
          <w:p>
            <w:pPr>
              <w:pStyle w:val="Normal"/>
              <w:rPr>
                <w:rFonts w:cs="Arial"/>
                <w:b/>
                <w:b/>
                <w:bCs/>
                <w:sz w:val="22"/>
                <w:szCs w:val="22"/>
              </w:rPr>
            </w:pPr>
            <w:r>
              <w:rPr>
                <w:rFonts w:cs="Arial"/>
                <w:b/>
                <w:bCs/>
                <w:sz w:val="22"/>
                <w:szCs w:val="22"/>
              </w:rPr>
            </w:r>
          </w:p>
          <w:p>
            <w:pPr>
              <w:pStyle w:val="Normal"/>
              <w:rPr>
                <w:rFonts w:cs="Arial"/>
                <w:b/>
                <w:b/>
                <w:bCs/>
                <w:sz w:val="22"/>
                <w:szCs w:val="22"/>
              </w:rPr>
            </w:pPr>
            <w:r>
              <w:rPr>
                <w:rFonts w:cs="Arial"/>
                <w:b/>
                <w:bCs/>
                <w:sz w:val="22"/>
                <w:szCs w:val="22"/>
              </w:rPr>
            </w:r>
          </w:p>
          <w:p>
            <w:pPr>
              <w:pStyle w:val="Normal"/>
              <w:rPr>
                <w:rFonts w:cs="Arial"/>
                <w:b/>
                <w:b/>
                <w:bCs/>
                <w:sz w:val="22"/>
                <w:szCs w:val="22"/>
              </w:rPr>
            </w:pPr>
            <w:r>
              <w:rPr>
                <w:rFonts w:cs="Arial"/>
                <w:b/>
                <w:bCs/>
                <w:sz w:val="22"/>
                <w:szCs w:val="22"/>
              </w:rPr>
            </w:r>
          </w:p>
          <w:p>
            <w:pPr>
              <w:pStyle w:val="Normal"/>
              <w:rPr>
                <w:rFonts w:cs="Arial"/>
                <w:b/>
                <w:b/>
                <w:bCs/>
                <w:sz w:val="22"/>
                <w:szCs w:val="22"/>
              </w:rPr>
            </w:pPr>
            <w:r>
              <w:rPr>
                <w:rFonts w:cs="Arial"/>
                <w:b/>
                <w:bCs/>
                <w:sz w:val="22"/>
                <w:szCs w:val="22"/>
              </w:rPr>
            </w:r>
          </w:p>
          <w:p>
            <w:pPr>
              <w:pStyle w:val="Normal"/>
              <w:rPr>
                <w:rFonts w:cs="Arial"/>
                <w:b/>
                <w:b/>
                <w:bCs/>
                <w:sz w:val="22"/>
                <w:szCs w:val="22"/>
              </w:rPr>
            </w:pPr>
            <w:r>
              <w:rPr>
                <w:rFonts w:cs="Arial"/>
                <w:b/>
                <w:bCs/>
                <w:sz w:val="22"/>
                <w:szCs w:val="22"/>
              </w:rPr>
            </w:r>
          </w:p>
          <w:p>
            <w:pPr>
              <w:pStyle w:val="Normal"/>
              <w:rPr>
                <w:rFonts w:cs="Arial"/>
                <w:b/>
                <w:b/>
                <w:bCs/>
                <w:sz w:val="22"/>
                <w:szCs w:val="22"/>
              </w:rPr>
            </w:pPr>
            <w:r>
              <w:rPr>
                <w:rFonts w:cs="Arial"/>
                <w:b/>
                <w:bCs/>
                <w:sz w:val="22"/>
                <w:szCs w:val="22"/>
              </w:rPr>
            </w:r>
          </w:p>
        </w:tc>
      </w:tr>
    </w:tbl>
    <w:p>
      <w:pPr>
        <w:pStyle w:val="Normal"/>
        <w:rPr>
          <w:rFonts w:cs="Arial"/>
          <w:sz w:val="22"/>
          <w:szCs w:val="22"/>
        </w:rPr>
      </w:pPr>
      <w:r>
        <w:rPr>
          <w:rFonts w:cs="Arial"/>
          <w:sz w:val="22"/>
          <w:szCs w:val="22"/>
        </w:rPr>
      </w:r>
    </w:p>
    <w:tbl>
      <w:tblPr>
        <w:tblW w:w="10450" w:type="dxa"/>
        <w:jc w:val="left"/>
        <w:tblInd w:w="-717" w:type="dxa"/>
        <w:tblCellMar>
          <w:top w:w="0" w:type="dxa"/>
          <w:left w:w="108" w:type="dxa"/>
          <w:bottom w:w="0" w:type="dxa"/>
          <w:right w:w="108" w:type="dxa"/>
        </w:tblCellMar>
      </w:tblPr>
      <w:tblGrid>
        <w:gridCol w:w="10450"/>
      </w:tblGrid>
      <w:tr>
        <w:trPr/>
        <w:tc>
          <w:tcPr>
            <w:tcW w:w="10450" w:type="dxa"/>
            <w:tcBorders>
              <w:top w:val="single" w:sz="4" w:space="0" w:color="000000"/>
              <w:left w:val="single" w:sz="4" w:space="0" w:color="000000"/>
              <w:bottom w:val="single" w:sz="4" w:space="0" w:color="000000"/>
              <w:right w:val="single" w:sz="4" w:space="0" w:color="000000"/>
            </w:tcBorders>
            <w:shd w:fill="00B3BE" w:val="clear"/>
          </w:tcPr>
          <w:p>
            <w:pPr>
              <w:pStyle w:val="Normal"/>
              <w:jc w:val="both"/>
              <w:rPr>
                <w:rFonts w:cs="Arial"/>
                <w:b/>
                <w:b/>
                <w:sz w:val="22"/>
                <w:szCs w:val="22"/>
              </w:rPr>
            </w:pPr>
            <w:r>
              <w:rPr>
                <w:rFonts w:cs="Arial"/>
                <w:b/>
                <w:sz w:val="22"/>
                <w:szCs w:val="22"/>
              </w:rPr>
              <w:t>Standard Duties:</w:t>
            </w:r>
          </w:p>
          <w:p>
            <w:pPr>
              <w:pStyle w:val="Normal"/>
              <w:jc w:val="both"/>
              <w:rPr>
                <w:rFonts w:cs="Arial"/>
                <w:sz w:val="22"/>
                <w:szCs w:val="22"/>
              </w:rPr>
            </w:pPr>
            <w:r>
              <w:rPr>
                <w:rFonts w:cs="Arial"/>
                <w:sz w:val="22"/>
                <w:szCs w:val="22"/>
              </w:rPr>
            </w:r>
          </w:p>
        </w:tc>
      </w:tr>
    </w:tbl>
    <w:p>
      <w:pPr>
        <w:pStyle w:val="Normal"/>
        <w:rPr>
          <w:rFonts w:cs="Arial"/>
          <w:sz w:val="22"/>
          <w:szCs w:val="22"/>
        </w:rPr>
      </w:pPr>
      <w:r>
        <w:rPr>
          <w:rFonts w:cs="Arial"/>
          <w:sz w:val="22"/>
          <w:szCs w:val="22"/>
        </w:rPr>
      </w:r>
    </w:p>
    <w:tbl>
      <w:tblPr>
        <w:tblW w:w="10449" w:type="dxa"/>
        <w:jc w:val="left"/>
        <w:tblInd w:w="-717" w:type="dxa"/>
        <w:tblCellMar>
          <w:top w:w="0" w:type="dxa"/>
          <w:left w:w="108" w:type="dxa"/>
          <w:bottom w:w="0" w:type="dxa"/>
          <w:right w:w="108" w:type="dxa"/>
        </w:tblCellMar>
      </w:tblPr>
      <w:tblGrid>
        <w:gridCol w:w="522"/>
        <w:gridCol w:w="9927"/>
      </w:tblGrid>
      <w:tr>
        <w:trPr>
          <w:trHeight w:val="255" w:hRule="atLeast"/>
        </w:trPr>
        <w:tc>
          <w:tcPr>
            <w:tcW w:w="522" w:type="dxa"/>
            <w:tcBorders>
              <w:top w:val="single" w:sz="4" w:space="0" w:color="000000"/>
              <w:left w:val="single" w:sz="4" w:space="0" w:color="000000"/>
              <w:bottom w:val="single" w:sz="4" w:space="0" w:color="000000"/>
            </w:tcBorders>
            <w:shd w:fill="auto" w:val="clear"/>
          </w:tcPr>
          <w:p>
            <w:pPr>
              <w:pStyle w:val="Normal"/>
              <w:snapToGrid w:val="false"/>
              <w:jc w:val="both"/>
              <w:rPr>
                <w:rFonts w:cs="Arial"/>
                <w:sz w:val="22"/>
                <w:szCs w:val="22"/>
              </w:rPr>
            </w:pPr>
            <w:r>
              <w:rPr>
                <w:rFonts w:cs="Arial"/>
                <w:sz w:val="22"/>
                <w:szCs w:val="22"/>
              </w:rPr>
            </w:r>
          </w:p>
          <w:p>
            <w:pPr>
              <w:pStyle w:val="Normal"/>
              <w:jc w:val="both"/>
              <w:rPr>
                <w:rFonts w:cs="Arial"/>
                <w:sz w:val="22"/>
                <w:szCs w:val="22"/>
              </w:rPr>
            </w:pPr>
            <w:r>
              <w:rPr>
                <w:rFonts w:cs="Arial"/>
                <w:sz w:val="22"/>
                <w:szCs w:val="22"/>
              </w:rPr>
              <w:t>1.</w:t>
            </w:r>
          </w:p>
        </w:tc>
        <w:tc>
          <w:tcPr>
            <w:tcW w:w="992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both"/>
              <w:rPr>
                <w:rFonts w:cs="Arial"/>
                <w:sz w:val="22"/>
                <w:szCs w:val="22"/>
              </w:rPr>
            </w:pPr>
            <w:r>
              <w:rPr>
                <w:rFonts w:cs="Arial"/>
                <w:sz w:val="22"/>
                <w:szCs w:val="22"/>
              </w:rPr>
            </w:r>
          </w:p>
          <w:p>
            <w:pPr>
              <w:pStyle w:val="Normal"/>
              <w:jc w:val="both"/>
              <w:rPr>
                <w:rFonts w:cs="Arial"/>
                <w:sz w:val="22"/>
                <w:szCs w:val="22"/>
              </w:rPr>
            </w:pPr>
            <w:r>
              <w:rPr>
                <w:rFonts w:cs="Arial"/>
                <w:sz w:val="22"/>
                <w:szCs w:val="22"/>
              </w:rPr>
              <w:t>To actively promote Equality, Diversity and Inclusion in the workplace and in service delivery.</w:t>
            </w:r>
          </w:p>
          <w:p>
            <w:pPr>
              <w:pStyle w:val="Normal"/>
              <w:jc w:val="both"/>
              <w:rPr>
                <w:rFonts w:cs="Arial"/>
                <w:sz w:val="22"/>
                <w:szCs w:val="22"/>
              </w:rPr>
            </w:pPr>
            <w:r>
              <w:rPr>
                <w:rFonts w:cs="Arial"/>
                <w:sz w:val="22"/>
                <w:szCs w:val="22"/>
              </w:rPr>
            </w:r>
          </w:p>
        </w:tc>
      </w:tr>
      <w:tr>
        <w:trPr>
          <w:trHeight w:val="255" w:hRule="atLeast"/>
        </w:trPr>
        <w:tc>
          <w:tcPr>
            <w:tcW w:w="522" w:type="dxa"/>
            <w:tcBorders>
              <w:top w:val="single" w:sz="4" w:space="0" w:color="000000"/>
              <w:left w:val="single" w:sz="4" w:space="0" w:color="000000"/>
              <w:bottom w:val="single" w:sz="4" w:space="0" w:color="000000"/>
            </w:tcBorders>
            <w:shd w:fill="auto" w:val="clear"/>
          </w:tcPr>
          <w:p>
            <w:pPr>
              <w:pStyle w:val="Normal"/>
              <w:jc w:val="both"/>
              <w:rPr>
                <w:rFonts w:cs="Arial"/>
                <w:sz w:val="22"/>
                <w:szCs w:val="22"/>
              </w:rPr>
            </w:pPr>
            <w:r>
              <w:rPr>
                <w:rFonts w:cs="Arial"/>
                <w:sz w:val="22"/>
                <w:szCs w:val="22"/>
              </w:rPr>
              <w:t>2.</w:t>
            </w:r>
          </w:p>
        </w:tc>
        <w:tc>
          <w:tcPr>
            <w:tcW w:w="9927" w:type="dxa"/>
            <w:tcBorders>
              <w:top w:val="single" w:sz="4" w:space="0" w:color="000000"/>
              <w:left w:val="single" w:sz="4" w:space="0" w:color="000000"/>
              <w:bottom w:val="single" w:sz="4" w:space="0" w:color="000000"/>
              <w:right w:val="single" w:sz="4" w:space="0" w:color="000000"/>
            </w:tcBorders>
            <w:shd w:fill="auto" w:val="clear"/>
          </w:tcPr>
          <w:p>
            <w:pPr>
              <w:pStyle w:val="Normal"/>
              <w:jc w:val="both"/>
              <w:rPr>
                <w:rFonts w:cs="Arial"/>
                <w:sz w:val="22"/>
                <w:szCs w:val="22"/>
              </w:rPr>
            </w:pPr>
            <w:r>
              <w:rPr>
                <w:rFonts w:cs="Arial"/>
                <w:sz w:val="22"/>
                <w:szCs w:val="22"/>
              </w:rPr>
              <w:t>To uphold and implement policies and procedures of the Council, including customer care, data protection, finance, ICT, safeguarding and health &amp; safety policies.</w:t>
            </w:r>
          </w:p>
          <w:p>
            <w:pPr>
              <w:pStyle w:val="Normal"/>
              <w:jc w:val="both"/>
              <w:rPr>
                <w:rFonts w:cs="Arial"/>
                <w:sz w:val="22"/>
                <w:szCs w:val="22"/>
              </w:rPr>
            </w:pPr>
            <w:r>
              <w:rPr>
                <w:rFonts w:cs="Arial"/>
                <w:sz w:val="22"/>
                <w:szCs w:val="22"/>
              </w:rPr>
            </w:r>
          </w:p>
        </w:tc>
      </w:tr>
      <w:tr>
        <w:trPr>
          <w:trHeight w:val="255" w:hRule="atLeast"/>
        </w:trPr>
        <w:tc>
          <w:tcPr>
            <w:tcW w:w="522" w:type="dxa"/>
            <w:tcBorders>
              <w:top w:val="single" w:sz="4" w:space="0" w:color="000000"/>
              <w:left w:val="single" w:sz="4" w:space="0" w:color="000000"/>
              <w:bottom w:val="single" w:sz="4" w:space="0" w:color="000000"/>
            </w:tcBorders>
            <w:shd w:fill="auto" w:val="clear"/>
          </w:tcPr>
          <w:p>
            <w:pPr>
              <w:pStyle w:val="Normal"/>
              <w:jc w:val="both"/>
              <w:rPr>
                <w:rFonts w:cs="Arial"/>
                <w:sz w:val="22"/>
                <w:szCs w:val="22"/>
              </w:rPr>
            </w:pPr>
            <w:r>
              <w:rPr>
                <w:rFonts w:cs="Arial"/>
                <w:sz w:val="22"/>
                <w:szCs w:val="22"/>
              </w:rPr>
              <w:t>3.</w:t>
            </w:r>
          </w:p>
        </w:tc>
        <w:tc>
          <w:tcPr>
            <w:tcW w:w="992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56"/>
              <w:jc w:val="both"/>
              <w:rPr>
                <w:rFonts w:cs="Arial"/>
                <w:sz w:val="22"/>
                <w:szCs w:val="22"/>
              </w:rPr>
            </w:pPr>
            <w:r>
              <w:rPr>
                <w:rFonts w:cs="Arial"/>
                <w:sz w:val="22"/>
                <w:szCs w:val="22"/>
              </w:rPr>
              <w:t>To actively engage with the behaviours and values of the Council to promote and support the delivery of our Corporate plan.</w:t>
            </w:r>
          </w:p>
          <w:p>
            <w:pPr>
              <w:pStyle w:val="Normal"/>
              <w:jc w:val="both"/>
              <w:rPr>
                <w:rFonts w:cs="Arial"/>
                <w:sz w:val="22"/>
                <w:szCs w:val="22"/>
              </w:rPr>
            </w:pPr>
            <w:r>
              <w:rPr>
                <w:rFonts w:cs="Arial"/>
                <w:sz w:val="22"/>
                <w:szCs w:val="22"/>
              </w:rPr>
            </w:r>
          </w:p>
        </w:tc>
      </w:tr>
      <w:tr>
        <w:trPr>
          <w:trHeight w:val="255" w:hRule="atLeast"/>
        </w:trPr>
        <w:tc>
          <w:tcPr>
            <w:tcW w:w="522" w:type="dxa"/>
            <w:tcBorders>
              <w:top w:val="single" w:sz="4" w:space="0" w:color="000000"/>
              <w:left w:val="single" w:sz="4" w:space="0" w:color="000000"/>
              <w:bottom w:val="single" w:sz="4" w:space="0" w:color="000000"/>
            </w:tcBorders>
            <w:shd w:fill="auto" w:val="clear"/>
          </w:tcPr>
          <w:p>
            <w:pPr>
              <w:pStyle w:val="Normal"/>
              <w:jc w:val="both"/>
              <w:rPr>
                <w:rFonts w:cs="Arial"/>
                <w:sz w:val="22"/>
                <w:szCs w:val="22"/>
              </w:rPr>
            </w:pPr>
            <w:r>
              <w:rPr>
                <w:rFonts w:cs="Arial"/>
                <w:sz w:val="22"/>
                <w:szCs w:val="22"/>
              </w:rPr>
              <w:t>4.</w:t>
            </w:r>
          </w:p>
        </w:tc>
        <w:tc>
          <w:tcPr>
            <w:tcW w:w="9927" w:type="dxa"/>
            <w:tcBorders>
              <w:top w:val="single" w:sz="4" w:space="0" w:color="000000"/>
              <w:left w:val="single" w:sz="4" w:space="0" w:color="000000"/>
              <w:bottom w:val="single" w:sz="4" w:space="0" w:color="000000"/>
              <w:right w:val="single" w:sz="4" w:space="0" w:color="000000"/>
            </w:tcBorders>
            <w:shd w:fill="auto" w:val="clear"/>
          </w:tcPr>
          <w:p>
            <w:pPr>
              <w:pStyle w:val="Normal"/>
              <w:jc w:val="both"/>
              <w:rPr>
                <w:rFonts w:cs="Arial"/>
                <w:sz w:val="22"/>
                <w:szCs w:val="22"/>
              </w:rPr>
            </w:pPr>
            <w:r>
              <w:rPr>
                <w:rFonts w:cs="Arial"/>
                <w:sz w:val="22"/>
                <w:szCs w:val="22"/>
              </w:rPr>
              <w:t xml:space="preserve">To undertake continuous professional development and to be aware of new developments, legislation, initiatives, guidelines, policies and procedures as appropriate to the role. </w:t>
            </w:r>
          </w:p>
          <w:p>
            <w:pPr>
              <w:pStyle w:val="Normal"/>
              <w:jc w:val="both"/>
              <w:rPr>
                <w:rFonts w:cs="Arial"/>
                <w:b/>
                <w:b/>
                <w:sz w:val="22"/>
                <w:szCs w:val="22"/>
              </w:rPr>
            </w:pPr>
            <w:r>
              <w:rPr>
                <w:rFonts w:cs="Arial"/>
                <w:b/>
                <w:sz w:val="22"/>
                <w:szCs w:val="22"/>
              </w:rPr>
            </w:r>
          </w:p>
        </w:tc>
      </w:tr>
      <w:tr>
        <w:trPr>
          <w:trHeight w:val="255" w:hRule="atLeast"/>
        </w:trPr>
        <w:tc>
          <w:tcPr>
            <w:tcW w:w="522" w:type="dxa"/>
            <w:tcBorders>
              <w:top w:val="single" w:sz="4" w:space="0" w:color="000000"/>
              <w:left w:val="single" w:sz="4" w:space="0" w:color="000000"/>
              <w:bottom w:val="single" w:sz="4" w:space="0" w:color="000000"/>
            </w:tcBorders>
            <w:shd w:fill="auto" w:val="clear"/>
          </w:tcPr>
          <w:p>
            <w:pPr>
              <w:pStyle w:val="Normal"/>
              <w:jc w:val="both"/>
              <w:rPr>
                <w:rFonts w:cs="Arial"/>
                <w:sz w:val="22"/>
                <w:szCs w:val="22"/>
              </w:rPr>
            </w:pPr>
            <w:r>
              <w:rPr>
                <w:rFonts w:cs="Arial"/>
                <w:sz w:val="22"/>
                <w:szCs w:val="22"/>
              </w:rPr>
              <w:t>5.</w:t>
            </w:r>
          </w:p>
        </w:tc>
        <w:tc>
          <w:tcPr>
            <w:tcW w:w="9927" w:type="dxa"/>
            <w:tcBorders>
              <w:top w:val="single" w:sz="4" w:space="0" w:color="000000"/>
              <w:left w:val="single" w:sz="4" w:space="0" w:color="000000"/>
              <w:bottom w:val="single" w:sz="4" w:space="0" w:color="000000"/>
              <w:right w:val="single" w:sz="4" w:space="0" w:color="000000"/>
            </w:tcBorders>
            <w:shd w:fill="auto" w:val="clear"/>
          </w:tcPr>
          <w:p>
            <w:pPr>
              <w:pStyle w:val="Normal"/>
              <w:jc w:val="both"/>
              <w:rPr>
                <w:rFonts w:cs="Arial"/>
                <w:sz w:val="22"/>
                <w:szCs w:val="22"/>
              </w:rPr>
            </w:pPr>
            <w:r>
              <w:rPr>
                <w:rFonts w:cs="Arial"/>
                <w:sz w:val="22"/>
                <w:szCs w:val="22"/>
              </w:rPr>
              <w:t>Undertake any additional duties commensurate with the level of the post.</w:t>
            </w:r>
          </w:p>
          <w:p>
            <w:pPr>
              <w:pStyle w:val="Normal"/>
              <w:jc w:val="both"/>
              <w:rPr>
                <w:rFonts w:cs="Arial"/>
                <w:b/>
                <w:b/>
                <w:sz w:val="22"/>
                <w:szCs w:val="22"/>
              </w:rPr>
            </w:pPr>
            <w:r>
              <w:rPr>
                <w:rFonts w:cs="Arial"/>
                <w:b/>
                <w:sz w:val="22"/>
                <w:szCs w:val="22"/>
              </w:rPr>
            </w:r>
          </w:p>
        </w:tc>
      </w:tr>
    </w:tbl>
    <w:p>
      <w:pPr>
        <w:pStyle w:val="Normal"/>
        <w:rPr>
          <w:rFonts w:cs="Arial"/>
          <w:sz w:val="22"/>
          <w:szCs w:val="22"/>
        </w:rPr>
      </w:pPr>
      <w:r>
        <w:rPr>
          <w:rFonts w:cs="Arial"/>
          <w:sz w:val="22"/>
          <w:szCs w:val="22"/>
        </w:rPr>
      </w:r>
    </w:p>
    <w:tbl>
      <w:tblPr>
        <w:tblW w:w="10450" w:type="dxa"/>
        <w:jc w:val="center"/>
        <w:tblInd w:w="0" w:type="dxa"/>
        <w:tblCellMar>
          <w:top w:w="0" w:type="dxa"/>
          <w:left w:w="108" w:type="dxa"/>
          <w:bottom w:w="0" w:type="dxa"/>
          <w:right w:w="108" w:type="dxa"/>
        </w:tblCellMar>
      </w:tblPr>
      <w:tblGrid>
        <w:gridCol w:w="10450"/>
      </w:tblGrid>
      <w:tr>
        <w:trPr/>
        <w:tc>
          <w:tcPr>
            <w:tcW w:w="10450" w:type="dxa"/>
            <w:tcBorders>
              <w:top w:val="single" w:sz="4" w:space="0" w:color="000000"/>
              <w:left w:val="single" w:sz="4" w:space="0" w:color="000000"/>
              <w:bottom w:val="single" w:sz="4" w:space="0" w:color="000000"/>
              <w:right w:val="single" w:sz="4" w:space="0" w:color="000000"/>
            </w:tcBorders>
            <w:shd w:fill="auto" w:val="clear"/>
          </w:tcPr>
          <w:p>
            <w:pPr>
              <w:pStyle w:val="Normal"/>
              <w:ind w:left="1560" w:right="0" w:hanging="1560"/>
              <w:jc w:val="both"/>
              <w:rPr/>
            </w:pPr>
            <w:r>
              <w:rPr>
                <w:rFonts w:cs="Arial"/>
                <w:b/>
                <w:sz w:val="22"/>
                <w:szCs w:val="22"/>
              </w:rPr>
              <w:t>Contacts:</w:t>
            </w:r>
            <w:r>
              <w:rPr>
                <w:rFonts w:cs="Arial"/>
                <w:sz w:val="22"/>
                <w:szCs w:val="22"/>
              </w:rPr>
              <w:t xml:space="preserve"> </w:t>
            </w:r>
          </w:p>
          <w:p>
            <w:pPr>
              <w:pStyle w:val="Normal"/>
              <w:jc w:val="both"/>
              <w:rPr>
                <w:bCs/>
                <w:sz w:val="22"/>
                <w:szCs w:val="22"/>
              </w:rPr>
            </w:pPr>
            <w:r>
              <w:rPr>
                <w:bCs/>
                <w:sz w:val="22"/>
                <w:szCs w:val="22"/>
              </w:rPr>
              <w:t>Colleagues working within the Deaf and Hearing Support Team / School, Pupils, Parents/relatives/carers, Peripatetic services, Educational Psychologists and other education or health care professionals, Governors.</w:t>
            </w:r>
          </w:p>
          <w:p>
            <w:pPr>
              <w:pStyle w:val="Normal"/>
              <w:ind w:left="1560" w:right="0" w:hanging="1560"/>
              <w:jc w:val="both"/>
              <w:rPr>
                <w:rFonts w:cs="Arial"/>
                <w:sz w:val="22"/>
                <w:szCs w:val="22"/>
              </w:rPr>
            </w:pPr>
            <w:r>
              <w:rPr>
                <w:rFonts w:cs="Arial"/>
                <w:sz w:val="22"/>
                <w:szCs w:val="22"/>
              </w:rPr>
            </w:r>
          </w:p>
          <w:p>
            <w:pPr>
              <w:pStyle w:val="Normal"/>
              <w:rPr>
                <w:rFonts w:cs="Arial"/>
                <w:sz w:val="22"/>
                <w:szCs w:val="22"/>
              </w:rPr>
            </w:pPr>
            <w:r>
              <w:rPr>
                <w:rFonts w:cs="Arial"/>
                <w:sz w:val="22"/>
                <w:szCs w:val="22"/>
              </w:rPr>
            </w:r>
          </w:p>
        </w:tc>
      </w:tr>
    </w:tbl>
    <w:p>
      <w:pPr>
        <w:pStyle w:val="Normal"/>
        <w:rPr>
          <w:rFonts w:cs="Arial"/>
          <w:sz w:val="22"/>
          <w:szCs w:val="22"/>
        </w:rPr>
      </w:pPr>
      <w:r>
        <w:rPr>
          <w:rFonts w:cs="Arial"/>
          <w:sz w:val="22"/>
          <w:szCs w:val="22"/>
        </w:rPr>
      </w:r>
    </w:p>
    <w:tbl>
      <w:tblPr>
        <w:tblW w:w="10450" w:type="dxa"/>
        <w:jc w:val="center"/>
        <w:tblInd w:w="0" w:type="dxa"/>
        <w:tblCellMar>
          <w:top w:w="0" w:type="dxa"/>
          <w:left w:w="108" w:type="dxa"/>
          <w:bottom w:w="0" w:type="dxa"/>
          <w:right w:w="108" w:type="dxa"/>
        </w:tblCellMar>
      </w:tblPr>
      <w:tblGrid>
        <w:gridCol w:w="10450"/>
      </w:tblGrid>
      <w:tr>
        <w:trPr/>
        <w:tc>
          <w:tcPr>
            <w:tcW w:w="10450" w:type="dxa"/>
            <w:tcBorders>
              <w:top w:val="single" w:sz="4" w:space="0" w:color="000000"/>
              <w:left w:val="single" w:sz="4" w:space="0" w:color="000000"/>
              <w:bottom w:val="single" w:sz="4" w:space="0" w:color="000000"/>
              <w:right w:val="single" w:sz="4" w:space="0" w:color="000000"/>
            </w:tcBorders>
            <w:shd w:fill="00B3BE" w:val="clear"/>
          </w:tcPr>
          <w:p>
            <w:pPr>
              <w:pStyle w:val="TextBody"/>
              <w:rPr>
                <w:rFonts w:cs="Arial"/>
                <w:szCs w:val="22"/>
              </w:rPr>
            </w:pPr>
            <w:r>
              <w:rPr>
                <w:rFonts w:cs="Arial"/>
                <w:szCs w:val="22"/>
              </w:rPr>
              <w:t>Relationship To Other Posts in the Department:</w:t>
            </w:r>
          </w:p>
          <w:p>
            <w:pPr>
              <w:pStyle w:val="Normal"/>
              <w:rPr>
                <w:rFonts w:cs="Arial"/>
                <w:sz w:val="22"/>
                <w:szCs w:val="22"/>
              </w:rPr>
            </w:pPr>
            <w:r>
              <w:rPr>
                <w:rFonts w:cs="Arial"/>
                <w:sz w:val="22"/>
                <w:szCs w:val="22"/>
              </w:rPr>
            </w:r>
          </w:p>
        </w:tc>
      </w:tr>
    </w:tbl>
    <w:p>
      <w:pPr>
        <w:pStyle w:val="Normal"/>
        <w:rPr>
          <w:rFonts w:cs="Arial"/>
          <w:sz w:val="22"/>
          <w:szCs w:val="22"/>
        </w:rPr>
      </w:pPr>
      <w:r>
        <w:rPr>
          <w:rFonts w:cs="Arial"/>
          <w:sz w:val="22"/>
          <w:szCs w:val="22"/>
        </w:rPr>
      </w:r>
    </w:p>
    <w:tbl>
      <w:tblPr>
        <w:tblW w:w="10449" w:type="dxa"/>
        <w:jc w:val="center"/>
        <w:tblInd w:w="0" w:type="dxa"/>
        <w:tblCellMar>
          <w:top w:w="0" w:type="dxa"/>
          <w:left w:w="108" w:type="dxa"/>
          <w:bottom w:w="0" w:type="dxa"/>
          <w:right w:w="108" w:type="dxa"/>
        </w:tblCellMar>
      </w:tblPr>
      <w:tblGrid>
        <w:gridCol w:w="2106"/>
        <w:gridCol w:w="8343"/>
      </w:tblGrid>
      <w:tr>
        <w:trPr>
          <w:trHeight w:val="518" w:hRule="atLeast"/>
        </w:trPr>
        <w:tc>
          <w:tcPr>
            <w:tcW w:w="2106" w:type="dxa"/>
            <w:tcBorders>
              <w:top w:val="single" w:sz="4" w:space="0" w:color="000000"/>
              <w:left w:val="single" w:sz="4" w:space="0" w:color="000000"/>
              <w:bottom w:val="single" w:sz="4" w:space="0" w:color="000000"/>
            </w:tcBorders>
            <w:shd w:fill="auto" w:val="clear"/>
          </w:tcPr>
          <w:p>
            <w:pPr>
              <w:pStyle w:val="Normal"/>
              <w:rPr>
                <w:rFonts w:cs="Arial"/>
                <w:b/>
                <w:b/>
                <w:sz w:val="22"/>
                <w:szCs w:val="22"/>
              </w:rPr>
            </w:pPr>
            <w:r>
              <w:rPr>
                <w:rFonts w:cs="Arial"/>
                <w:b/>
                <w:sz w:val="22"/>
                <w:szCs w:val="22"/>
              </w:rPr>
              <w:t xml:space="preserve">Responsible to:  </w:t>
            </w:r>
          </w:p>
          <w:p>
            <w:pPr>
              <w:pStyle w:val="Normal"/>
              <w:rPr>
                <w:rFonts w:cs="Arial"/>
                <w:sz w:val="22"/>
                <w:szCs w:val="22"/>
              </w:rPr>
            </w:pPr>
            <w:r>
              <w:rPr>
                <w:rFonts w:cs="Arial"/>
                <w:sz w:val="22"/>
                <w:szCs w:val="22"/>
              </w:rPr>
            </w:r>
          </w:p>
        </w:tc>
        <w:tc>
          <w:tcPr>
            <w:tcW w:w="8343" w:type="dxa"/>
            <w:tcBorders>
              <w:top w:val="single" w:sz="4" w:space="0" w:color="000000"/>
              <w:left w:val="single" w:sz="4" w:space="0" w:color="000000"/>
              <w:bottom w:val="single" w:sz="4" w:space="0" w:color="000000"/>
              <w:right w:val="single" w:sz="4" w:space="0" w:color="000000"/>
            </w:tcBorders>
            <w:shd w:fill="auto" w:val="clear"/>
          </w:tcPr>
          <w:p>
            <w:pPr>
              <w:pStyle w:val="TextBody"/>
              <w:rPr>
                <w:b w:val="false"/>
                <w:b w:val="false"/>
                <w:bCs/>
                <w:sz w:val="24"/>
                <w:szCs w:val="22"/>
              </w:rPr>
            </w:pPr>
            <w:r>
              <w:rPr>
                <w:b w:val="false"/>
                <w:bCs/>
                <w:sz w:val="24"/>
                <w:szCs w:val="22"/>
              </w:rPr>
              <w:t>Sensory Lead –Deaf and Hearing Support Team</w:t>
            </w:r>
          </w:p>
        </w:tc>
      </w:tr>
      <w:tr>
        <w:trPr>
          <w:trHeight w:val="517" w:hRule="atLeast"/>
        </w:trPr>
        <w:tc>
          <w:tcPr>
            <w:tcW w:w="2106" w:type="dxa"/>
            <w:tcBorders>
              <w:top w:val="single" w:sz="4" w:space="0" w:color="000000"/>
              <w:left w:val="single" w:sz="4" w:space="0" w:color="000000"/>
              <w:bottom w:val="single" w:sz="4" w:space="0" w:color="000000"/>
            </w:tcBorders>
            <w:shd w:fill="auto" w:val="clear"/>
          </w:tcPr>
          <w:p>
            <w:pPr>
              <w:pStyle w:val="Normal"/>
              <w:rPr>
                <w:rFonts w:cs="Arial"/>
                <w:b/>
                <w:b/>
                <w:sz w:val="22"/>
                <w:szCs w:val="22"/>
              </w:rPr>
            </w:pPr>
            <w:r>
              <w:rPr>
                <w:rFonts w:cs="Arial"/>
                <w:b/>
                <w:sz w:val="22"/>
                <w:szCs w:val="22"/>
              </w:rPr>
              <w:t>Responsible for:</w:t>
            </w:r>
          </w:p>
        </w:tc>
        <w:tc>
          <w:tcPr>
            <w:tcW w:w="8343" w:type="dxa"/>
            <w:tcBorders>
              <w:top w:val="single" w:sz="4" w:space="0" w:color="000000"/>
              <w:left w:val="single" w:sz="4" w:space="0" w:color="000000"/>
              <w:bottom w:val="single" w:sz="4" w:space="0" w:color="000000"/>
              <w:right w:val="single" w:sz="4" w:space="0" w:color="000000"/>
            </w:tcBorders>
            <w:shd w:fill="auto" w:val="clear"/>
          </w:tcPr>
          <w:p>
            <w:pPr>
              <w:pStyle w:val="Normal"/>
              <w:rPr>
                <w:rFonts w:cs="Arial"/>
                <w:sz w:val="22"/>
                <w:szCs w:val="22"/>
              </w:rPr>
            </w:pPr>
            <w:r>
              <w:rPr>
                <w:rFonts w:cs="Arial"/>
                <w:sz w:val="22"/>
                <w:szCs w:val="22"/>
              </w:rPr>
              <w:t>N/A</w:t>
            </w:r>
            <w:bookmarkStart w:id="0" w:name="_Hlk95121094"/>
            <w:bookmarkEnd w:id="0"/>
          </w:p>
        </w:tc>
      </w:tr>
    </w:tbl>
    <w:p>
      <w:pPr>
        <w:pStyle w:val="Normal"/>
        <w:rPr>
          <w:rFonts w:cs="Arial"/>
          <w:sz w:val="22"/>
          <w:szCs w:val="22"/>
        </w:rPr>
      </w:pPr>
      <w:r>
        <w:rPr>
          <w:rFonts w:cs="Arial"/>
          <w:sz w:val="22"/>
          <w:szCs w:val="22"/>
        </w:rPr>
      </w:r>
    </w:p>
    <w:tbl>
      <w:tblPr>
        <w:tblW w:w="10450" w:type="dxa"/>
        <w:jc w:val="left"/>
        <w:tblInd w:w="-717" w:type="dxa"/>
        <w:tblCellMar>
          <w:top w:w="0" w:type="dxa"/>
          <w:left w:w="108" w:type="dxa"/>
          <w:bottom w:w="0" w:type="dxa"/>
          <w:right w:w="108" w:type="dxa"/>
        </w:tblCellMar>
      </w:tblPr>
      <w:tblGrid>
        <w:gridCol w:w="10450"/>
      </w:tblGrid>
      <w:tr>
        <w:trPr/>
        <w:tc>
          <w:tcPr>
            <w:tcW w:w="10450" w:type="dxa"/>
            <w:tcBorders>
              <w:top w:val="single" w:sz="4" w:space="0" w:color="000000"/>
              <w:left w:val="single" w:sz="4" w:space="0" w:color="000000"/>
              <w:bottom w:val="single" w:sz="4" w:space="0" w:color="000000"/>
              <w:right w:val="single" w:sz="4" w:space="0" w:color="000000"/>
            </w:tcBorders>
            <w:shd w:fill="auto" w:val="clear"/>
          </w:tcPr>
          <w:p>
            <w:pPr>
              <w:pStyle w:val="Normal"/>
              <w:rPr>
                <w:rFonts w:cs="Arial"/>
                <w:b/>
                <w:b/>
                <w:sz w:val="22"/>
                <w:szCs w:val="22"/>
              </w:rPr>
            </w:pPr>
            <w:r>
              <w:rPr>
                <w:rFonts w:cs="Arial"/>
                <w:b/>
                <w:sz w:val="22"/>
                <w:szCs w:val="22"/>
              </w:rPr>
              <w:t xml:space="preserve">Special Conditions:  </w:t>
            </w:r>
          </w:p>
          <w:p>
            <w:pPr>
              <w:pStyle w:val="Normal"/>
              <w:rPr>
                <w:rFonts w:cs="Arial"/>
                <w:sz w:val="22"/>
                <w:szCs w:val="22"/>
              </w:rPr>
            </w:pPr>
            <w:r>
              <w:rPr>
                <w:rFonts w:cs="Arial"/>
                <w:sz w:val="22"/>
                <w:szCs w:val="22"/>
              </w:rPr>
            </w:r>
          </w:p>
          <w:p>
            <w:pPr>
              <w:pStyle w:val="Normal"/>
              <w:numPr>
                <w:ilvl w:val="0"/>
                <w:numId w:val="3"/>
              </w:numPr>
              <w:rPr>
                <w:sz w:val="22"/>
                <w:szCs w:val="22"/>
              </w:rPr>
            </w:pPr>
            <w:r>
              <w:rPr>
                <w:sz w:val="22"/>
                <w:szCs w:val="22"/>
              </w:rPr>
              <w:t>Enhanced DBS Disclosure is required.</w:t>
            </w:r>
          </w:p>
          <w:p>
            <w:pPr>
              <w:pStyle w:val="Normal"/>
              <w:numPr>
                <w:ilvl w:val="0"/>
                <w:numId w:val="3"/>
              </w:numPr>
              <w:rPr>
                <w:sz w:val="22"/>
                <w:szCs w:val="22"/>
              </w:rPr>
            </w:pPr>
            <w:r>
              <w:rPr>
                <w:sz w:val="22"/>
                <w:szCs w:val="22"/>
              </w:rPr>
              <w:t>Car User Allowance</w:t>
            </w:r>
          </w:p>
          <w:p>
            <w:pPr>
              <w:pStyle w:val="Normal"/>
              <w:rPr>
                <w:rFonts w:cs="Arial"/>
                <w:sz w:val="22"/>
                <w:szCs w:val="22"/>
              </w:rPr>
            </w:pPr>
            <w:r>
              <w:rPr>
                <w:rFonts w:cs="Arial"/>
                <w:sz w:val="22"/>
                <w:szCs w:val="22"/>
              </w:rPr>
            </w:r>
          </w:p>
        </w:tc>
      </w:tr>
    </w:tbl>
    <w:p>
      <w:pPr>
        <w:pStyle w:val="Normal"/>
        <w:rPr>
          <w:rFonts w:cs="Arial"/>
          <w:sz w:val="22"/>
          <w:szCs w:val="22"/>
        </w:rPr>
      </w:pPr>
      <w:r>
        <w:rPr>
          <w:rFonts w:cs="Arial"/>
          <w:sz w:val="22"/>
          <w:szCs w:val="22"/>
        </w:rPr>
      </w:r>
    </w:p>
    <w:tbl>
      <w:tblPr>
        <w:tblW w:w="10450" w:type="dxa"/>
        <w:jc w:val="left"/>
        <w:tblInd w:w="-717" w:type="dxa"/>
        <w:tblCellMar>
          <w:top w:w="0" w:type="dxa"/>
          <w:left w:w="108" w:type="dxa"/>
          <w:bottom w:w="0" w:type="dxa"/>
          <w:right w:w="108" w:type="dxa"/>
        </w:tblCellMar>
      </w:tblPr>
      <w:tblGrid>
        <w:gridCol w:w="10450"/>
      </w:tblGrid>
      <w:tr>
        <w:trPr/>
        <w:tc>
          <w:tcPr>
            <w:tcW w:w="10450" w:type="dxa"/>
            <w:tcBorders>
              <w:top w:val="single" w:sz="4" w:space="0" w:color="000000"/>
              <w:left w:val="single" w:sz="4" w:space="0" w:color="000000"/>
              <w:bottom w:val="single" w:sz="4" w:space="0" w:color="000000"/>
              <w:right w:val="single" w:sz="4" w:space="0" w:color="000000"/>
            </w:tcBorders>
            <w:shd w:fill="00B3BE" w:val="clear"/>
          </w:tcPr>
          <w:p>
            <w:pPr>
              <w:pStyle w:val="Normal"/>
              <w:rPr>
                <w:rFonts w:cs="Arial"/>
                <w:b/>
                <w:b/>
                <w:sz w:val="22"/>
                <w:szCs w:val="22"/>
              </w:rPr>
            </w:pPr>
            <w:r>
              <w:rPr>
                <w:rFonts w:cs="Arial"/>
                <w:b/>
                <w:sz w:val="22"/>
                <w:szCs w:val="22"/>
              </w:rPr>
              <w:t>Values and Behaviours:</w:t>
            </w:r>
          </w:p>
          <w:p>
            <w:pPr>
              <w:pStyle w:val="Normal"/>
              <w:rPr>
                <w:rFonts w:cs="Arial"/>
                <w:b/>
                <w:b/>
                <w:sz w:val="22"/>
                <w:szCs w:val="22"/>
              </w:rPr>
            </w:pPr>
            <w:r>
              <w:rPr>
                <w:rFonts w:cs="Arial"/>
                <w:b/>
                <w:sz w:val="22"/>
                <w:szCs w:val="22"/>
              </w:rPr>
            </w:r>
          </w:p>
        </w:tc>
      </w:tr>
      <w:tr>
        <w:trPr>
          <w:trHeight w:val="518" w:hRule="atLeast"/>
        </w:trPr>
        <w:tc>
          <w:tcPr>
            <w:tcW w:w="10450" w:type="dxa"/>
            <w:tcBorders>
              <w:top w:val="single" w:sz="4" w:space="0" w:color="000000"/>
              <w:left w:val="single" w:sz="4" w:space="0" w:color="000000"/>
              <w:bottom w:val="single" w:sz="4" w:space="0" w:color="000000"/>
              <w:right w:val="single" w:sz="4" w:space="0" w:color="000000"/>
            </w:tcBorders>
            <w:shd w:fill="auto" w:val="clear"/>
          </w:tcPr>
          <w:p>
            <w:pPr>
              <w:pStyle w:val="Normal"/>
              <w:shd w:fill="FFFFFF" w:val="clear"/>
              <w:spacing w:lineRule="auto" w:line="256" w:before="0" w:after="379"/>
              <w:jc w:val="both"/>
              <w:rPr/>
            </w:pPr>
            <w:r>
              <w:rPr>
                <w:rFonts w:eastAsia="Helvetica;Arial" w:cs="Helvetica;Arial" w:ascii="Helvetica;Arial" w:hAnsi="Helvetica;Arial"/>
                <w:lang w:val="en-US"/>
              </w:rPr>
              <w:t>B</w:t>
            </w:r>
            <w:r>
              <w:rPr>
                <w:rFonts w:eastAsia="Arial" w:cs="Arial"/>
                <w:sz w:val="22"/>
                <w:szCs w:val="22"/>
                <w:lang w:val="en-US"/>
              </w:rPr>
              <w:t>y living our Values and Behaviours we will deliver the change we need to meet our Corporate ambitions for Oldham.</w:t>
            </w:r>
          </w:p>
          <w:p>
            <w:pPr>
              <w:pStyle w:val="Normal"/>
              <w:spacing w:lineRule="auto" w:line="256" w:before="280" w:after="280"/>
              <w:jc w:val="both"/>
              <w:rPr>
                <w:rFonts w:eastAsia="Arial" w:cs="Arial"/>
                <w:b/>
                <w:b/>
                <w:bCs/>
                <w:sz w:val="22"/>
                <w:szCs w:val="22"/>
                <w:lang w:val="en-US" w:eastAsia="en-GB"/>
              </w:rPr>
            </w:pPr>
            <w:r>
              <w:rPr>
                <w:rFonts w:eastAsia="Arial" w:cs="Arial"/>
                <w:b/>
                <w:bCs/>
                <w:sz w:val="22"/>
                <w:szCs w:val="22"/>
                <w:lang w:val="en-US" w:eastAsia="en-GB"/>
              </w:rPr>
              <w:t>Our Values:</w:t>
            </w:r>
          </w:p>
          <w:p>
            <w:pPr>
              <w:pStyle w:val="Normal"/>
              <w:spacing w:lineRule="auto" w:line="256" w:before="280" w:after="280"/>
              <w:jc w:val="both"/>
              <w:rPr>
                <w:rFonts w:eastAsia="Arial" w:cs="Arial"/>
                <w:b/>
                <w:b/>
                <w:bCs/>
                <w:sz w:val="22"/>
                <w:szCs w:val="22"/>
                <w:lang w:val="en-US"/>
              </w:rPr>
            </w:pPr>
            <w:r>
              <w:rPr>
                <w:rFonts w:eastAsia="Arial" w:cs="Arial"/>
                <w:b/>
                <w:bCs/>
                <w:sz w:val="22"/>
                <w:szCs w:val="22"/>
                <w:lang w:val="en-US"/>
              </w:rPr>
              <w:t>Proud</w:t>
            </w:r>
          </w:p>
          <w:p>
            <w:pPr>
              <w:pStyle w:val="Normal"/>
              <w:shd w:fill="FFFFFF" w:val="clear"/>
              <w:spacing w:before="0" w:after="379"/>
              <w:jc w:val="both"/>
              <w:rPr>
                <w:rFonts w:eastAsia="Arial" w:cs="Arial"/>
                <w:sz w:val="22"/>
                <w:szCs w:val="22"/>
                <w:lang w:val="en-US"/>
              </w:rPr>
            </w:pPr>
            <w:r>
              <w:rPr>
                <w:rFonts w:eastAsia="Arial" w:cs="Arial"/>
                <w:sz w:val="22"/>
                <w:szCs w:val="22"/>
                <w:lang w:val="en-US"/>
              </w:rPr>
              <w:t>We take pride not only in what we deliver for the residents of Oldham but also in how we deliver it.</w:t>
            </w:r>
          </w:p>
          <w:p>
            <w:pPr>
              <w:pStyle w:val="Normal"/>
              <w:spacing w:lineRule="auto" w:line="256" w:before="280" w:after="280"/>
              <w:jc w:val="both"/>
              <w:rPr>
                <w:rFonts w:eastAsia="Arial" w:cs="Arial"/>
                <w:b/>
                <w:b/>
                <w:bCs/>
                <w:sz w:val="22"/>
                <w:szCs w:val="22"/>
                <w:lang w:val="en-US"/>
              </w:rPr>
            </w:pPr>
            <w:r>
              <w:rPr>
                <w:rFonts w:eastAsia="Arial" w:cs="Arial"/>
                <w:b/>
                <w:bCs/>
                <w:sz w:val="22"/>
                <w:szCs w:val="22"/>
                <w:lang w:val="en-US"/>
              </w:rPr>
              <w:t>Ambitious</w:t>
            </w:r>
          </w:p>
          <w:p>
            <w:pPr>
              <w:pStyle w:val="Normal"/>
              <w:shd w:fill="FFFFFF" w:val="clear"/>
              <w:spacing w:before="0" w:after="379"/>
              <w:jc w:val="both"/>
              <w:rPr>
                <w:rFonts w:eastAsia="Arial" w:cs="Arial"/>
                <w:sz w:val="22"/>
                <w:szCs w:val="22"/>
                <w:lang w:val="en-US"/>
              </w:rPr>
            </w:pPr>
            <w:r>
              <w:rPr>
                <w:rFonts w:eastAsia="Arial" w:cs="Arial"/>
                <w:sz w:val="22"/>
                <w:szCs w:val="22"/>
                <w:lang w:val="en-US"/>
              </w:rPr>
              <w:t>We recognise the challenges we face and are committed to setting high aspirations to overcome them, with determination and focus.</w:t>
            </w:r>
          </w:p>
          <w:p>
            <w:pPr>
              <w:pStyle w:val="Normal"/>
              <w:spacing w:lineRule="auto" w:line="256" w:before="280" w:after="280"/>
              <w:jc w:val="both"/>
              <w:rPr>
                <w:rFonts w:eastAsia="Arial" w:cs="Arial"/>
                <w:b/>
                <w:b/>
                <w:bCs/>
                <w:sz w:val="22"/>
                <w:szCs w:val="22"/>
                <w:lang w:val="en-US"/>
              </w:rPr>
            </w:pPr>
            <w:r>
              <w:rPr>
                <w:rFonts w:eastAsia="Arial" w:cs="Arial"/>
                <w:b/>
                <w:bCs/>
                <w:sz w:val="22"/>
                <w:szCs w:val="22"/>
                <w:lang w:val="en-US"/>
              </w:rPr>
              <w:t>Together</w:t>
            </w:r>
          </w:p>
          <w:p>
            <w:pPr>
              <w:pStyle w:val="Normal"/>
              <w:shd w:fill="FFFFFF" w:val="clear"/>
              <w:spacing w:before="0" w:after="379"/>
              <w:jc w:val="both"/>
              <w:rPr>
                <w:rFonts w:eastAsia="Arial" w:cs="Arial"/>
                <w:sz w:val="22"/>
                <w:szCs w:val="22"/>
                <w:lang w:val="en-US"/>
              </w:rPr>
            </w:pPr>
            <w:r>
              <w:rPr>
                <w:rFonts w:eastAsia="Arial" w:cs="Arial"/>
                <w:sz w:val="22"/>
                <w:szCs w:val="22"/>
                <w:lang w:val="en-US"/>
              </w:rPr>
              <w:t>We believe in shared solutions, working across sectors and with our communities to achieve common goals and deliver the quality services Oldham deserves.</w:t>
            </w:r>
          </w:p>
        </w:tc>
      </w:tr>
      <w:tr>
        <w:trPr>
          <w:trHeight w:val="518" w:hRule="atLeast"/>
        </w:trPr>
        <w:tc>
          <w:tcPr>
            <w:tcW w:w="10450" w:type="dxa"/>
            <w:tcBorders>
              <w:top w:val="single" w:sz="4" w:space="0" w:color="000000"/>
              <w:left w:val="single" w:sz="4" w:space="0" w:color="000000"/>
              <w:bottom w:val="single" w:sz="4" w:space="0" w:color="000000"/>
              <w:right w:val="single" w:sz="4" w:space="0" w:color="000000"/>
            </w:tcBorders>
            <w:shd w:fill="auto" w:val="clear"/>
          </w:tcPr>
          <w:p>
            <w:pPr>
              <w:pStyle w:val="Normal"/>
              <w:rPr/>
            </w:pPr>
            <w:r>
              <w:rPr>
                <w:rFonts w:eastAsia="Arial" w:cs="Arial"/>
                <w:sz w:val="22"/>
                <w:szCs w:val="22"/>
                <w:lang w:val="en"/>
              </w:rPr>
              <w:t xml:space="preserve">We have </w:t>
            </w:r>
            <w:r>
              <w:rPr>
                <w:rFonts w:eastAsia="Arial" w:cs="Arial"/>
                <w:b/>
                <w:bCs/>
                <w:sz w:val="22"/>
                <w:szCs w:val="22"/>
                <w:lang w:val="en"/>
              </w:rPr>
              <w:t xml:space="preserve">five Behaviours </w:t>
            </w:r>
            <w:r>
              <w:rPr>
                <w:rFonts w:eastAsia="Arial" w:cs="Arial"/>
                <w:sz w:val="22"/>
                <w:szCs w:val="22"/>
                <w:lang w:val="en"/>
              </w:rPr>
              <w:t>which outline the priority areas of focus for staff at all levels:</w:t>
            </w:r>
          </w:p>
          <w:p>
            <w:pPr>
              <w:pStyle w:val="Normal"/>
              <w:rPr>
                <w:rFonts w:eastAsia="Arial" w:cs="Arial"/>
                <w:sz w:val="22"/>
                <w:szCs w:val="22"/>
              </w:rPr>
            </w:pPr>
            <w:r>
              <w:rPr>
                <w:rFonts w:eastAsia="Arial" w:cs="Arial"/>
                <w:sz w:val="22"/>
                <w:szCs w:val="22"/>
              </w:rPr>
            </w:r>
          </w:p>
          <w:p>
            <w:pPr>
              <w:pStyle w:val="ListParagraph"/>
              <w:numPr>
                <w:ilvl w:val="0"/>
                <w:numId w:val="2"/>
              </w:numPr>
              <w:rPr>
                <w:rFonts w:ascii="Arial" w:hAnsi="Arial" w:eastAsia="Arial" w:cs="Arial"/>
              </w:rPr>
            </w:pPr>
            <w:r>
              <w:rPr>
                <w:rFonts w:eastAsia="Arial" w:cs="Arial" w:ascii="Arial" w:hAnsi="Arial"/>
              </w:rPr>
              <w:t>Work with a Resident Focus</w:t>
            </w:r>
          </w:p>
          <w:p>
            <w:pPr>
              <w:pStyle w:val="ListParagraph"/>
              <w:numPr>
                <w:ilvl w:val="0"/>
                <w:numId w:val="2"/>
              </w:numPr>
              <w:rPr>
                <w:rFonts w:ascii="Arial" w:hAnsi="Arial" w:eastAsia="Arial" w:cs="Arial"/>
              </w:rPr>
            </w:pPr>
            <w:r>
              <w:rPr>
                <w:rFonts w:eastAsia="Arial" w:cs="Arial" w:ascii="Arial" w:hAnsi="Arial"/>
              </w:rPr>
              <w:t>Support Local Leaders</w:t>
            </w:r>
          </w:p>
          <w:p>
            <w:pPr>
              <w:pStyle w:val="ListParagraph"/>
              <w:numPr>
                <w:ilvl w:val="0"/>
                <w:numId w:val="2"/>
              </w:numPr>
              <w:rPr>
                <w:rFonts w:ascii="Arial" w:hAnsi="Arial" w:eastAsia="Arial" w:cs="Arial"/>
              </w:rPr>
            </w:pPr>
            <w:r>
              <w:rPr>
                <w:rFonts w:eastAsia="Arial" w:cs="Arial" w:ascii="Arial" w:hAnsi="Arial"/>
              </w:rPr>
              <w:t>Committed to the Borough</w:t>
            </w:r>
          </w:p>
          <w:p>
            <w:pPr>
              <w:pStyle w:val="ListParagraph"/>
              <w:numPr>
                <w:ilvl w:val="0"/>
                <w:numId w:val="2"/>
              </w:numPr>
              <w:rPr>
                <w:rFonts w:ascii="Arial" w:hAnsi="Arial" w:eastAsia="Arial" w:cs="Arial"/>
              </w:rPr>
            </w:pPr>
            <w:r>
              <w:rPr>
                <w:rFonts w:eastAsia="Arial" w:cs="Arial" w:ascii="Arial" w:hAnsi="Arial"/>
              </w:rPr>
              <w:t>Take Ownership and Drive Change</w:t>
            </w:r>
          </w:p>
          <w:p>
            <w:pPr>
              <w:pStyle w:val="ListParagraph"/>
              <w:numPr>
                <w:ilvl w:val="0"/>
                <w:numId w:val="2"/>
              </w:numPr>
              <w:rPr>
                <w:rFonts w:ascii="Arial" w:hAnsi="Arial" w:eastAsia="Arial" w:cs="Arial"/>
              </w:rPr>
            </w:pPr>
            <w:r>
              <w:rPr>
                <w:rFonts w:eastAsia="Arial" w:cs="Arial" w:ascii="Arial" w:hAnsi="Arial"/>
              </w:rPr>
              <w:t xml:space="preserve">Deliver High Performance </w:t>
            </w:r>
          </w:p>
          <w:p>
            <w:pPr>
              <w:pStyle w:val="Normal"/>
              <w:rPr>
                <w:rFonts w:eastAsia="Arial" w:cs="Arial"/>
                <w:sz w:val="22"/>
                <w:szCs w:val="22"/>
              </w:rPr>
            </w:pPr>
            <w:r>
              <w:rPr>
                <w:rFonts w:eastAsia="Arial" w:cs="Arial"/>
                <w:sz w:val="22"/>
                <w:szCs w:val="22"/>
              </w:rPr>
            </w:r>
          </w:p>
          <w:p>
            <w:pPr>
              <w:pStyle w:val="Normal"/>
              <w:rPr/>
            </w:pPr>
            <w:r>
              <w:rPr>
                <w:rFonts w:eastAsia="Arial" w:cs="Arial"/>
                <w:sz w:val="22"/>
                <w:szCs w:val="22"/>
              </w:rPr>
              <w:t xml:space="preserve">More information about our Corporate Plan and our Values and Behaviours can be found on our </w:t>
            </w:r>
            <w:r>
              <w:rPr>
                <w:rStyle w:val="InternetLink"/>
                <w:rFonts w:eastAsia="Arial" w:cs="Arial"/>
                <w:sz w:val="22"/>
                <w:szCs w:val="22"/>
              </w:rPr>
              <w:t>Greater. Jobs pages</w:t>
            </w:r>
            <w:r>
              <w:rPr>
                <w:rFonts w:eastAsia="Arial" w:cs="Arial"/>
                <w:sz w:val="22"/>
                <w:szCs w:val="22"/>
              </w:rPr>
              <w:t xml:space="preserve"> together with information about the staff benefits we offer.</w:t>
            </w:r>
          </w:p>
          <w:p>
            <w:pPr>
              <w:pStyle w:val="Normal"/>
              <w:rPr>
                <w:rFonts w:cs="Arial"/>
                <w:b/>
                <w:b/>
                <w:sz w:val="22"/>
                <w:szCs w:val="22"/>
              </w:rPr>
            </w:pPr>
            <w:r>
              <w:rPr>
                <w:rFonts w:cs="Arial"/>
                <w:b/>
                <w:sz w:val="22"/>
                <w:szCs w:val="22"/>
              </w:rPr>
            </w:r>
          </w:p>
        </w:tc>
      </w:tr>
    </w:tbl>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bl>
      <w:tblPr>
        <w:tblW w:w="10449" w:type="dxa"/>
        <w:jc w:val="left"/>
        <w:tblInd w:w="-717" w:type="dxa"/>
        <w:tblCellMar>
          <w:top w:w="0" w:type="dxa"/>
          <w:left w:w="108" w:type="dxa"/>
          <w:bottom w:w="0" w:type="dxa"/>
          <w:right w:w="108" w:type="dxa"/>
        </w:tblCellMar>
      </w:tblPr>
      <w:tblGrid>
        <w:gridCol w:w="1620"/>
        <w:gridCol w:w="1800"/>
        <w:gridCol w:w="2160"/>
        <w:gridCol w:w="4869"/>
      </w:tblGrid>
      <w:tr>
        <w:trPr/>
        <w:tc>
          <w:tcPr>
            <w:tcW w:w="1620" w:type="dxa"/>
            <w:tcBorders>
              <w:top w:val="single" w:sz="4" w:space="0" w:color="000000"/>
              <w:left w:val="single" w:sz="4" w:space="0" w:color="000000"/>
              <w:bottom w:val="single" w:sz="4" w:space="0" w:color="000000"/>
            </w:tcBorders>
            <w:shd w:fill="00B3BE" w:val="clear"/>
          </w:tcPr>
          <w:p>
            <w:pPr>
              <w:pStyle w:val="Header"/>
              <w:tabs>
                <w:tab w:val="clear" w:pos="4153"/>
                <w:tab w:val="clear" w:pos="8306"/>
              </w:tabs>
              <w:snapToGrid w:val="false"/>
              <w:spacing w:before="60" w:after="60"/>
              <w:rPr>
                <w:rFonts w:cs="Arial"/>
                <w:szCs w:val="22"/>
              </w:rPr>
            </w:pPr>
            <w:r>
              <w:rPr>
                <w:rFonts w:cs="Arial"/>
                <w:szCs w:val="22"/>
              </w:rPr>
            </w:r>
          </w:p>
        </w:tc>
        <w:tc>
          <w:tcPr>
            <w:tcW w:w="1800" w:type="dxa"/>
            <w:tcBorders>
              <w:top w:val="single" w:sz="4" w:space="0" w:color="000000"/>
              <w:left w:val="single" w:sz="4" w:space="0" w:color="000000"/>
              <w:bottom w:val="single" w:sz="4" w:space="0" w:color="000000"/>
            </w:tcBorders>
            <w:shd w:fill="00B3BE" w:val="clear"/>
          </w:tcPr>
          <w:p>
            <w:pPr>
              <w:pStyle w:val="Normal"/>
              <w:spacing w:before="60" w:after="60"/>
              <w:jc w:val="center"/>
              <w:rPr>
                <w:rFonts w:cs="Arial"/>
                <w:b/>
                <w:b/>
                <w:sz w:val="22"/>
                <w:szCs w:val="22"/>
              </w:rPr>
            </w:pPr>
            <w:r>
              <w:rPr>
                <w:rFonts w:cs="Arial"/>
                <w:b/>
                <w:sz w:val="22"/>
                <w:szCs w:val="22"/>
              </w:rPr>
              <w:t>DATE</w:t>
            </w:r>
          </w:p>
        </w:tc>
        <w:tc>
          <w:tcPr>
            <w:tcW w:w="2160" w:type="dxa"/>
            <w:tcBorders>
              <w:top w:val="single" w:sz="4" w:space="0" w:color="000000"/>
              <w:left w:val="single" w:sz="4" w:space="0" w:color="000000"/>
              <w:bottom w:val="single" w:sz="4" w:space="0" w:color="000000"/>
            </w:tcBorders>
            <w:shd w:fill="00B3BE" w:val="clear"/>
          </w:tcPr>
          <w:p>
            <w:pPr>
              <w:pStyle w:val="Normal"/>
              <w:spacing w:before="60" w:after="60"/>
              <w:jc w:val="center"/>
              <w:rPr>
                <w:rFonts w:cs="Arial"/>
                <w:b/>
                <w:b/>
                <w:sz w:val="22"/>
                <w:szCs w:val="22"/>
              </w:rPr>
            </w:pPr>
            <w:r>
              <w:rPr>
                <w:rFonts w:cs="Arial"/>
                <w:b/>
                <w:sz w:val="22"/>
                <w:szCs w:val="22"/>
              </w:rPr>
              <w:t>NAME</w:t>
            </w:r>
          </w:p>
        </w:tc>
        <w:tc>
          <w:tcPr>
            <w:tcW w:w="4869" w:type="dxa"/>
            <w:tcBorders>
              <w:top w:val="single" w:sz="4" w:space="0" w:color="000000"/>
              <w:left w:val="single" w:sz="4" w:space="0" w:color="000000"/>
              <w:bottom w:val="single" w:sz="4" w:space="0" w:color="000000"/>
              <w:right w:val="single" w:sz="4" w:space="0" w:color="000000"/>
            </w:tcBorders>
            <w:shd w:fill="00B3BE" w:val="clear"/>
          </w:tcPr>
          <w:p>
            <w:pPr>
              <w:pStyle w:val="Normal"/>
              <w:spacing w:before="60" w:after="60"/>
              <w:jc w:val="center"/>
              <w:rPr>
                <w:rFonts w:cs="Arial"/>
                <w:b/>
                <w:b/>
                <w:sz w:val="22"/>
                <w:szCs w:val="22"/>
              </w:rPr>
            </w:pPr>
            <w:r>
              <w:rPr>
                <w:rFonts w:cs="Arial"/>
                <w:b/>
                <w:sz w:val="22"/>
                <w:szCs w:val="22"/>
              </w:rPr>
              <w:t>POST TITLE</w:t>
            </w:r>
          </w:p>
        </w:tc>
      </w:tr>
      <w:tr>
        <w:trPr/>
        <w:tc>
          <w:tcPr>
            <w:tcW w:w="1620" w:type="dxa"/>
            <w:tcBorders>
              <w:top w:val="single" w:sz="4" w:space="0" w:color="000000"/>
              <w:left w:val="single" w:sz="4" w:space="0" w:color="000000"/>
              <w:bottom w:val="single" w:sz="4" w:space="0" w:color="000000"/>
            </w:tcBorders>
            <w:shd w:fill="auto" w:val="clear"/>
          </w:tcPr>
          <w:p>
            <w:pPr>
              <w:pStyle w:val="Normal"/>
              <w:spacing w:before="60" w:after="60"/>
              <w:rPr>
                <w:rFonts w:cs="Arial"/>
                <w:b/>
                <w:b/>
                <w:sz w:val="22"/>
                <w:szCs w:val="22"/>
              </w:rPr>
            </w:pPr>
            <w:r>
              <w:rPr>
                <w:rFonts w:cs="Arial"/>
                <w:b/>
                <w:sz w:val="22"/>
                <w:szCs w:val="22"/>
              </w:rPr>
              <w:t>Prepared</w:t>
            </w:r>
          </w:p>
        </w:tc>
        <w:tc>
          <w:tcPr>
            <w:tcW w:w="1800" w:type="dxa"/>
            <w:tcBorders>
              <w:top w:val="single" w:sz="4" w:space="0" w:color="000000"/>
              <w:left w:val="single" w:sz="4" w:space="0" w:color="000000"/>
              <w:bottom w:val="single" w:sz="4" w:space="0" w:color="000000"/>
            </w:tcBorders>
            <w:shd w:fill="auto" w:val="clear"/>
          </w:tcPr>
          <w:p>
            <w:pPr>
              <w:pStyle w:val="Normal"/>
              <w:snapToGrid w:val="false"/>
              <w:spacing w:before="60" w:after="60"/>
              <w:rPr>
                <w:rFonts w:cs="Arial"/>
                <w:sz w:val="22"/>
                <w:szCs w:val="22"/>
              </w:rPr>
            </w:pPr>
            <w:r>
              <w:rPr>
                <w:rFonts w:cs="Arial"/>
                <w:sz w:val="22"/>
                <w:szCs w:val="22"/>
              </w:rPr>
            </w:r>
          </w:p>
        </w:tc>
        <w:tc>
          <w:tcPr>
            <w:tcW w:w="2160" w:type="dxa"/>
            <w:tcBorders>
              <w:top w:val="single" w:sz="4" w:space="0" w:color="000000"/>
              <w:left w:val="single" w:sz="4" w:space="0" w:color="000000"/>
              <w:bottom w:val="single" w:sz="4" w:space="0" w:color="000000"/>
            </w:tcBorders>
            <w:shd w:fill="auto" w:val="clear"/>
          </w:tcPr>
          <w:p>
            <w:pPr>
              <w:pStyle w:val="Normal"/>
              <w:snapToGrid w:val="false"/>
              <w:spacing w:before="60" w:after="60"/>
              <w:rPr>
                <w:rFonts w:cs="Arial"/>
                <w:sz w:val="22"/>
                <w:szCs w:val="22"/>
              </w:rPr>
            </w:pPr>
            <w:r>
              <w:rPr>
                <w:rFonts w:cs="Arial"/>
                <w:sz w:val="22"/>
                <w:szCs w:val="22"/>
              </w:rPr>
            </w:r>
          </w:p>
        </w:tc>
        <w:tc>
          <w:tcPr>
            <w:tcW w:w="4869"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60" w:after="60"/>
              <w:rPr>
                <w:rFonts w:cs="Arial"/>
                <w:sz w:val="22"/>
                <w:szCs w:val="22"/>
              </w:rPr>
            </w:pPr>
            <w:r>
              <w:rPr>
                <w:rFonts w:cs="Arial"/>
                <w:sz w:val="22"/>
                <w:szCs w:val="22"/>
              </w:rPr>
            </w:r>
          </w:p>
        </w:tc>
      </w:tr>
      <w:tr>
        <w:trPr/>
        <w:tc>
          <w:tcPr>
            <w:tcW w:w="1620" w:type="dxa"/>
            <w:tcBorders>
              <w:top w:val="single" w:sz="4" w:space="0" w:color="000000"/>
              <w:left w:val="single" w:sz="4" w:space="0" w:color="000000"/>
              <w:bottom w:val="single" w:sz="4" w:space="0" w:color="000000"/>
            </w:tcBorders>
            <w:shd w:fill="auto" w:val="clear"/>
          </w:tcPr>
          <w:p>
            <w:pPr>
              <w:pStyle w:val="Normal"/>
              <w:spacing w:before="60" w:after="60"/>
              <w:rPr>
                <w:rFonts w:cs="Arial"/>
                <w:b/>
                <w:b/>
                <w:sz w:val="22"/>
                <w:szCs w:val="22"/>
              </w:rPr>
            </w:pPr>
            <w:r>
              <w:rPr>
                <w:rFonts w:cs="Arial"/>
                <w:b/>
                <w:sz w:val="22"/>
                <w:szCs w:val="22"/>
              </w:rPr>
              <w:t>Reviewed</w:t>
            </w:r>
          </w:p>
        </w:tc>
        <w:tc>
          <w:tcPr>
            <w:tcW w:w="1800" w:type="dxa"/>
            <w:tcBorders>
              <w:top w:val="single" w:sz="4" w:space="0" w:color="000000"/>
              <w:left w:val="single" w:sz="4" w:space="0" w:color="000000"/>
              <w:bottom w:val="single" w:sz="4" w:space="0" w:color="000000"/>
            </w:tcBorders>
            <w:shd w:fill="auto" w:val="clear"/>
          </w:tcPr>
          <w:p>
            <w:pPr>
              <w:pStyle w:val="Normal"/>
              <w:snapToGrid w:val="false"/>
              <w:spacing w:before="60" w:after="60"/>
              <w:rPr>
                <w:rFonts w:cs="Arial"/>
                <w:sz w:val="22"/>
                <w:szCs w:val="22"/>
              </w:rPr>
            </w:pPr>
            <w:r>
              <w:rPr>
                <w:rFonts w:cs="Arial"/>
                <w:sz w:val="22"/>
                <w:szCs w:val="22"/>
              </w:rPr>
            </w:r>
          </w:p>
        </w:tc>
        <w:tc>
          <w:tcPr>
            <w:tcW w:w="2160" w:type="dxa"/>
            <w:tcBorders>
              <w:top w:val="single" w:sz="4" w:space="0" w:color="000000"/>
              <w:left w:val="single" w:sz="4" w:space="0" w:color="000000"/>
              <w:bottom w:val="single" w:sz="4" w:space="0" w:color="000000"/>
            </w:tcBorders>
            <w:shd w:fill="auto" w:val="clear"/>
          </w:tcPr>
          <w:p>
            <w:pPr>
              <w:pStyle w:val="Normal"/>
              <w:snapToGrid w:val="false"/>
              <w:spacing w:before="60" w:after="60"/>
              <w:rPr>
                <w:rFonts w:cs="Arial"/>
                <w:sz w:val="22"/>
                <w:szCs w:val="22"/>
              </w:rPr>
            </w:pPr>
            <w:r>
              <w:rPr>
                <w:rFonts w:cs="Arial"/>
                <w:sz w:val="22"/>
                <w:szCs w:val="22"/>
              </w:rPr>
            </w:r>
          </w:p>
        </w:tc>
        <w:tc>
          <w:tcPr>
            <w:tcW w:w="4869"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60" w:after="60"/>
              <w:rPr>
                <w:rFonts w:cs="Arial"/>
                <w:sz w:val="22"/>
                <w:szCs w:val="22"/>
              </w:rPr>
            </w:pPr>
            <w:r>
              <w:rPr>
                <w:rFonts w:cs="Arial"/>
                <w:sz w:val="22"/>
                <w:szCs w:val="22"/>
              </w:rPr>
            </w:r>
          </w:p>
        </w:tc>
      </w:tr>
      <w:tr>
        <w:trPr/>
        <w:tc>
          <w:tcPr>
            <w:tcW w:w="1620" w:type="dxa"/>
            <w:tcBorders>
              <w:top w:val="single" w:sz="4" w:space="0" w:color="000000"/>
              <w:left w:val="single" w:sz="4" w:space="0" w:color="000000"/>
              <w:bottom w:val="single" w:sz="4" w:space="0" w:color="000000"/>
            </w:tcBorders>
            <w:shd w:fill="auto" w:val="clear"/>
          </w:tcPr>
          <w:p>
            <w:pPr>
              <w:pStyle w:val="Normal"/>
              <w:spacing w:before="60" w:after="60"/>
              <w:rPr>
                <w:rFonts w:cs="Arial"/>
                <w:b/>
                <w:b/>
                <w:sz w:val="22"/>
                <w:szCs w:val="22"/>
              </w:rPr>
            </w:pPr>
            <w:r>
              <w:rPr>
                <w:rFonts w:cs="Arial"/>
                <w:b/>
                <w:sz w:val="22"/>
                <w:szCs w:val="22"/>
              </w:rPr>
              <w:t>Reviewed</w:t>
            </w:r>
          </w:p>
        </w:tc>
        <w:tc>
          <w:tcPr>
            <w:tcW w:w="1800" w:type="dxa"/>
            <w:tcBorders>
              <w:top w:val="single" w:sz="4" w:space="0" w:color="000000"/>
              <w:left w:val="single" w:sz="4" w:space="0" w:color="000000"/>
              <w:bottom w:val="single" w:sz="4" w:space="0" w:color="000000"/>
            </w:tcBorders>
            <w:shd w:fill="auto" w:val="clear"/>
          </w:tcPr>
          <w:p>
            <w:pPr>
              <w:pStyle w:val="Normal"/>
              <w:snapToGrid w:val="false"/>
              <w:spacing w:before="60" w:after="60"/>
              <w:rPr>
                <w:rFonts w:cs="Arial"/>
                <w:sz w:val="22"/>
                <w:szCs w:val="22"/>
              </w:rPr>
            </w:pPr>
            <w:r>
              <w:rPr>
                <w:rFonts w:cs="Arial"/>
                <w:sz w:val="22"/>
                <w:szCs w:val="22"/>
              </w:rPr>
            </w:r>
          </w:p>
        </w:tc>
        <w:tc>
          <w:tcPr>
            <w:tcW w:w="2160" w:type="dxa"/>
            <w:tcBorders>
              <w:top w:val="single" w:sz="4" w:space="0" w:color="000000"/>
              <w:left w:val="single" w:sz="4" w:space="0" w:color="000000"/>
              <w:bottom w:val="single" w:sz="4" w:space="0" w:color="000000"/>
            </w:tcBorders>
            <w:shd w:fill="auto" w:val="clear"/>
          </w:tcPr>
          <w:p>
            <w:pPr>
              <w:pStyle w:val="Normal"/>
              <w:snapToGrid w:val="false"/>
              <w:spacing w:before="60" w:after="60"/>
              <w:rPr>
                <w:rFonts w:cs="Arial"/>
                <w:sz w:val="22"/>
                <w:szCs w:val="22"/>
              </w:rPr>
            </w:pPr>
            <w:r>
              <w:rPr>
                <w:rFonts w:cs="Arial"/>
                <w:sz w:val="22"/>
                <w:szCs w:val="22"/>
              </w:rPr>
            </w:r>
          </w:p>
        </w:tc>
        <w:tc>
          <w:tcPr>
            <w:tcW w:w="4869"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60" w:after="60"/>
              <w:rPr>
                <w:rFonts w:cs="Arial"/>
                <w:sz w:val="22"/>
                <w:szCs w:val="22"/>
              </w:rPr>
            </w:pPr>
            <w:r>
              <w:rPr>
                <w:rFonts w:cs="Arial"/>
                <w:sz w:val="22"/>
                <w:szCs w:val="22"/>
              </w:rPr>
            </w:r>
          </w:p>
        </w:tc>
      </w:tr>
    </w:tbl>
    <w:p>
      <w:pPr>
        <w:pStyle w:val="Normal"/>
        <w:jc w:val="center"/>
        <w:rPr>
          <w:rFonts w:cs="Arial"/>
          <w:b/>
          <w:b/>
          <w:bCs/>
          <w:sz w:val="22"/>
          <w:szCs w:val="22"/>
          <w:u w:val="single"/>
        </w:rPr>
      </w:pPr>
      <w:r>
        <w:br w:type="page"/>
      </w:r>
      <w:r>
        <w:rPr>
          <w:rFonts w:cs="Arial"/>
          <w:b/>
          <w:bCs/>
          <w:sz w:val="22"/>
          <w:szCs w:val="22"/>
          <w:u w:val="single"/>
        </w:rPr>
        <w:t>OLDHAM COUNCIL</w:t>
      </w:r>
    </w:p>
    <w:p>
      <w:pPr>
        <w:pStyle w:val="Normal"/>
        <w:jc w:val="center"/>
        <w:rPr>
          <w:rFonts w:cs="Arial"/>
          <w:b/>
          <w:b/>
          <w:bCs/>
          <w:sz w:val="22"/>
          <w:szCs w:val="22"/>
          <w:u w:val="single"/>
        </w:rPr>
      </w:pPr>
      <w:r>
        <w:rPr>
          <w:rFonts w:cs="Arial"/>
          <w:b/>
          <w:bCs/>
          <w:sz w:val="22"/>
          <w:szCs w:val="22"/>
          <w:u w:val="single"/>
        </w:rPr>
      </w:r>
    </w:p>
    <w:p>
      <w:pPr>
        <w:pStyle w:val="Normal"/>
        <w:jc w:val="center"/>
        <w:rPr>
          <w:rFonts w:cs="Arial"/>
          <w:b/>
          <w:b/>
          <w:bCs/>
          <w:sz w:val="22"/>
          <w:szCs w:val="22"/>
          <w:u w:val="single"/>
        </w:rPr>
      </w:pPr>
      <w:r>
        <w:rPr>
          <w:rFonts w:cs="Arial"/>
          <w:b/>
          <w:bCs/>
          <w:sz w:val="22"/>
          <w:szCs w:val="22"/>
          <w:u w:val="single"/>
        </w:rPr>
        <w:t>PERSON SPECIFICATION</w:t>
      </w:r>
    </w:p>
    <w:p>
      <w:pPr>
        <w:pStyle w:val="Normal"/>
        <w:rPr>
          <w:rFonts w:cs="Arial"/>
          <w:bCs/>
          <w:sz w:val="22"/>
          <w:szCs w:val="22"/>
        </w:rPr>
      </w:pPr>
      <w:r>
        <w:rPr>
          <w:rFonts w:cs="Arial"/>
          <w:bCs/>
          <w:sz w:val="22"/>
          <w:szCs w:val="22"/>
        </w:rPr>
      </w:r>
    </w:p>
    <w:p>
      <w:pPr>
        <w:pStyle w:val="Endnote"/>
        <w:rPr>
          <w:rFonts w:ascii="Arial" w:hAnsi="Arial" w:cs="Arial"/>
          <w:b/>
          <w:b/>
          <w:bCs/>
          <w:sz w:val="22"/>
          <w:szCs w:val="22"/>
        </w:rPr>
      </w:pPr>
      <w:r>
        <w:rPr>
          <w:rFonts w:cs="Arial" w:ascii="Arial" w:hAnsi="Arial"/>
          <w:b/>
          <w:bCs/>
          <w:sz w:val="22"/>
          <w:szCs w:val="22"/>
        </w:rPr>
      </w:r>
    </w:p>
    <w:p>
      <w:pPr>
        <w:pStyle w:val="Endnote"/>
        <w:rPr/>
      </w:pPr>
      <w:r>
        <w:rPr>
          <w:rFonts w:cs="Arial" w:ascii="Arial" w:hAnsi="Arial"/>
          <w:b/>
          <w:bCs/>
          <w:sz w:val="22"/>
          <w:szCs w:val="22"/>
        </w:rPr>
        <w:t xml:space="preserve">Job Title: </w:t>
      </w:r>
      <w:r>
        <w:rPr>
          <w:rFonts w:cs="Arial" w:ascii="Arial" w:hAnsi="Arial"/>
          <w:szCs w:val="24"/>
        </w:rPr>
        <w:t>Specialist Teaching Assistant (STA)</w:t>
      </w:r>
      <w:r>
        <w:rPr>
          <w:rFonts w:eastAsia="Arial" w:cs="Arial" w:ascii="Arial" w:hAnsi="Arial"/>
          <w:b/>
          <w:bCs/>
          <w:color w:val="000000"/>
          <w:sz w:val="22"/>
          <w:szCs w:val="22"/>
        </w:rPr>
        <w:t xml:space="preserve"> </w:t>
      </w:r>
      <w:r>
        <w:rPr>
          <w:rFonts w:eastAsia="Arial" w:cs="Arial" w:ascii="Arial" w:hAnsi="Arial"/>
          <w:color w:val="000000"/>
          <w:szCs w:val="24"/>
        </w:rPr>
        <w:t>for Children and Young People with a hearing loss</w:t>
      </w:r>
    </w:p>
    <w:p>
      <w:pPr>
        <w:pStyle w:val="Normal"/>
        <w:rPr>
          <w:rFonts w:cs="Arial"/>
          <w:sz w:val="22"/>
          <w:szCs w:val="22"/>
        </w:rPr>
      </w:pPr>
      <w:r>
        <w:rPr>
          <w:rFonts w:cs="Arial"/>
          <w:sz w:val="22"/>
          <w:szCs w:val="22"/>
        </w:rPr>
      </w:r>
    </w:p>
    <w:tbl>
      <w:tblPr>
        <w:tblW w:w="10449" w:type="dxa"/>
        <w:jc w:val="left"/>
        <w:tblInd w:w="-717" w:type="dxa"/>
        <w:tblCellMar>
          <w:top w:w="0" w:type="dxa"/>
          <w:left w:w="108" w:type="dxa"/>
          <w:bottom w:w="0" w:type="dxa"/>
          <w:right w:w="108" w:type="dxa"/>
        </w:tblCellMar>
      </w:tblPr>
      <w:tblGrid>
        <w:gridCol w:w="1964"/>
        <w:gridCol w:w="3795"/>
        <w:gridCol w:w="3060"/>
        <w:gridCol w:w="1630"/>
      </w:tblGrid>
      <w:tr>
        <w:trPr>
          <w:trHeight w:val="1000" w:hRule="atLeast"/>
        </w:trPr>
        <w:tc>
          <w:tcPr>
            <w:tcW w:w="1964" w:type="dxa"/>
            <w:tcBorders>
              <w:top w:val="single" w:sz="4" w:space="0" w:color="000000"/>
              <w:left w:val="single" w:sz="4" w:space="0" w:color="000000"/>
              <w:bottom w:val="single" w:sz="4" w:space="0" w:color="000000"/>
            </w:tcBorders>
            <w:shd w:fill="00B3BE" w:val="clear"/>
          </w:tcPr>
          <w:p>
            <w:pPr>
              <w:pStyle w:val="Normal"/>
              <w:snapToGrid w:val="false"/>
              <w:rPr>
                <w:rFonts w:cs="Arial"/>
                <w:b/>
                <w:b/>
                <w:bCs/>
                <w:sz w:val="22"/>
                <w:szCs w:val="22"/>
              </w:rPr>
            </w:pPr>
            <w:r>
              <w:rPr>
                <w:rFonts w:cs="Arial"/>
                <w:b/>
                <w:bCs/>
                <w:sz w:val="22"/>
                <w:szCs w:val="22"/>
              </w:rPr>
            </w:r>
          </w:p>
        </w:tc>
        <w:tc>
          <w:tcPr>
            <w:tcW w:w="3795" w:type="dxa"/>
            <w:tcBorders>
              <w:top w:val="single" w:sz="4" w:space="0" w:color="000000"/>
              <w:left w:val="single" w:sz="4" w:space="0" w:color="000000"/>
              <w:bottom w:val="single" w:sz="4" w:space="0" w:color="000000"/>
            </w:tcBorders>
            <w:shd w:fill="00B3BE" w:val="clear"/>
          </w:tcPr>
          <w:p>
            <w:pPr>
              <w:pStyle w:val="Normal"/>
              <w:snapToGrid w:val="false"/>
              <w:jc w:val="center"/>
              <w:rPr>
                <w:rFonts w:cs="Arial"/>
                <w:b/>
                <w:b/>
                <w:bCs/>
                <w:sz w:val="22"/>
                <w:szCs w:val="22"/>
              </w:rPr>
            </w:pPr>
            <w:r>
              <w:rPr>
                <w:rFonts w:cs="Arial"/>
                <w:b/>
                <w:bCs/>
                <w:sz w:val="22"/>
                <w:szCs w:val="22"/>
              </w:rPr>
            </w:r>
          </w:p>
          <w:p>
            <w:pPr>
              <w:pStyle w:val="Normal"/>
              <w:jc w:val="center"/>
              <w:rPr>
                <w:rFonts w:cs="Arial"/>
                <w:b/>
                <w:b/>
                <w:bCs/>
                <w:sz w:val="22"/>
                <w:szCs w:val="22"/>
              </w:rPr>
            </w:pPr>
            <w:r>
              <w:rPr>
                <w:rFonts w:cs="Arial"/>
                <w:b/>
                <w:bCs/>
                <w:sz w:val="22"/>
                <w:szCs w:val="22"/>
              </w:rPr>
              <w:t xml:space="preserve">Selection criteria </w:t>
            </w:r>
          </w:p>
          <w:p>
            <w:pPr>
              <w:pStyle w:val="Normal"/>
              <w:jc w:val="center"/>
              <w:rPr>
                <w:rFonts w:cs="Arial"/>
                <w:b/>
                <w:b/>
                <w:bCs/>
                <w:sz w:val="22"/>
                <w:szCs w:val="22"/>
              </w:rPr>
            </w:pPr>
            <w:r>
              <w:rPr>
                <w:rFonts w:cs="Arial"/>
                <w:b/>
                <w:bCs/>
                <w:sz w:val="22"/>
                <w:szCs w:val="22"/>
              </w:rPr>
              <w:t>(Essential)</w:t>
            </w:r>
          </w:p>
        </w:tc>
        <w:tc>
          <w:tcPr>
            <w:tcW w:w="3060" w:type="dxa"/>
            <w:tcBorders>
              <w:top w:val="single" w:sz="4" w:space="0" w:color="000000"/>
              <w:left w:val="single" w:sz="4" w:space="0" w:color="000000"/>
              <w:bottom w:val="single" w:sz="4" w:space="0" w:color="000000"/>
            </w:tcBorders>
            <w:shd w:fill="00B3BE" w:val="clear"/>
          </w:tcPr>
          <w:p>
            <w:pPr>
              <w:pStyle w:val="Normal"/>
              <w:snapToGrid w:val="false"/>
              <w:jc w:val="center"/>
              <w:rPr>
                <w:rFonts w:cs="Arial"/>
                <w:b/>
                <w:b/>
                <w:bCs/>
                <w:sz w:val="22"/>
                <w:szCs w:val="22"/>
              </w:rPr>
            </w:pPr>
            <w:r>
              <w:rPr>
                <w:rFonts w:cs="Arial"/>
                <w:b/>
                <w:bCs/>
                <w:sz w:val="22"/>
                <w:szCs w:val="22"/>
              </w:rPr>
            </w:r>
          </w:p>
          <w:p>
            <w:pPr>
              <w:pStyle w:val="Normal"/>
              <w:jc w:val="center"/>
              <w:rPr>
                <w:rFonts w:cs="Arial"/>
                <w:b/>
                <w:b/>
                <w:bCs/>
                <w:sz w:val="22"/>
                <w:szCs w:val="22"/>
              </w:rPr>
            </w:pPr>
            <w:r>
              <w:rPr>
                <w:rFonts w:cs="Arial"/>
                <w:b/>
                <w:bCs/>
                <w:sz w:val="22"/>
                <w:szCs w:val="22"/>
              </w:rPr>
              <w:t xml:space="preserve">Selection criteria </w:t>
            </w:r>
          </w:p>
          <w:p>
            <w:pPr>
              <w:pStyle w:val="Normal"/>
              <w:jc w:val="center"/>
              <w:rPr>
                <w:rFonts w:cs="Arial"/>
                <w:b/>
                <w:b/>
                <w:bCs/>
                <w:sz w:val="22"/>
                <w:szCs w:val="22"/>
              </w:rPr>
            </w:pPr>
            <w:r>
              <w:rPr>
                <w:rFonts w:cs="Arial"/>
                <w:b/>
                <w:bCs/>
                <w:sz w:val="22"/>
                <w:szCs w:val="22"/>
              </w:rPr>
              <w:t>(Desirable)</w:t>
            </w:r>
          </w:p>
          <w:p>
            <w:pPr>
              <w:pStyle w:val="Normal"/>
              <w:jc w:val="center"/>
              <w:rPr>
                <w:rFonts w:cs="Arial"/>
                <w:b/>
                <w:b/>
                <w:bCs/>
                <w:sz w:val="22"/>
                <w:szCs w:val="22"/>
              </w:rPr>
            </w:pPr>
            <w:r>
              <w:rPr>
                <w:rFonts w:cs="Arial"/>
                <w:b/>
                <w:bCs/>
                <w:sz w:val="22"/>
                <w:szCs w:val="22"/>
              </w:rPr>
            </w:r>
          </w:p>
        </w:tc>
        <w:tc>
          <w:tcPr>
            <w:tcW w:w="1630"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jc w:val="center"/>
              <w:rPr>
                <w:rFonts w:cs="Arial"/>
                <w:b/>
                <w:b/>
                <w:bCs/>
                <w:sz w:val="22"/>
                <w:szCs w:val="22"/>
              </w:rPr>
            </w:pPr>
            <w:r>
              <w:rPr>
                <w:rFonts w:cs="Arial"/>
                <w:b/>
                <w:bCs/>
                <w:sz w:val="22"/>
                <w:szCs w:val="22"/>
              </w:rPr>
            </w:r>
          </w:p>
          <w:p>
            <w:pPr>
              <w:pStyle w:val="Normal"/>
              <w:jc w:val="center"/>
              <w:rPr>
                <w:rFonts w:cs="Arial"/>
                <w:b/>
                <w:b/>
                <w:bCs/>
                <w:sz w:val="22"/>
                <w:szCs w:val="22"/>
              </w:rPr>
            </w:pPr>
            <w:r>
              <w:rPr>
                <w:rFonts w:cs="Arial"/>
                <w:b/>
                <w:bCs/>
                <w:sz w:val="22"/>
                <w:szCs w:val="22"/>
              </w:rPr>
              <w:t>How Assessed</w:t>
            </w:r>
          </w:p>
        </w:tc>
      </w:tr>
      <w:tr>
        <w:trPr/>
        <w:tc>
          <w:tcPr>
            <w:tcW w:w="1964" w:type="dxa"/>
            <w:tcBorders>
              <w:top w:val="single" w:sz="4" w:space="0" w:color="000000"/>
              <w:left w:val="single" w:sz="4" w:space="0" w:color="000000"/>
              <w:bottom w:val="single" w:sz="4" w:space="0" w:color="000000"/>
            </w:tcBorders>
            <w:shd w:fill="00B3BE" w:val="clear"/>
          </w:tcPr>
          <w:p>
            <w:pPr>
              <w:pStyle w:val="Normal"/>
              <w:snapToGrid w:val="false"/>
              <w:rPr>
                <w:rFonts w:cs="Arial"/>
                <w:b/>
                <w:b/>
                <w:bCs/>
                <w:sz w:val="22"/>
                <w:szCs w:val="22"/>
              </w:rPr>
            </w:pPr>
            <w:r>
              <w:rPr>
                <w:rFonts w:cs="Arial"/>
                <w:b/>
                <w:bCs/>
                <w:sz w:val="22"/>
                <w:szCs w:val="22"/>
              </w:rPr>
            </w:r>
          </w:p>
          <w:p>
            <w:pPr>
              <w:pStyle w:val="TextBody"/>
              <w:rPr>
                <w:rFonts w:cs="Arial"/>
                <w:bCs/>
                <w:szCs w:val="22"/>
              </w:rPr>
            </w:pPr>
            <w:r>
              <w:rPr>
                <w:rFonts w:cs="Arial"/>
                <w:bCs/>
                <w:szCs w:val="22"/>
              </w:rPr>
              <w:t>Education &amp; Qualifications</w:t>
            </w:r>
          </w:p>
          <w:p>
            <w:pPr>
              <w:pStyle w:val="Normal"/>
              <w:rPr>
                <w:rFonts w:cs="Arial"/>
                <w:b/>
                <w:b/>
                <w:bCs/>
                <w:sz w:val="22"/>
                <w:szCs w:val="22"/>
              </w:rPr>
            </w:pPr>
            <w:r>
              <w:rPr>
                <w:rFonts w:cs="Arial"/>
                <w:b/>
                <w:bCs/>
                <w:sz w:val="22"/>
                <w:szCs w:val="22"/>
              </w:rPr>
            </w:r>
          </w:p>
        </w:tc>
        <w:tc>
          <w:tcPr>
            <w:tcW w:w="3795" w:type="dxa"/>
            <w:tcBorders>
              <w:top w:val="single" w:sz="4" w:space="0" w:color="000000"/>
              <w:left w:val="single" w:sz="4" w:space="0" w:color="000000"/>
              <w:bottom w:val="single" w:sz="4" w:space="0" w:color="000000"/>
            </w:tcBorders>
            <w:shd w:fill="auto" w:val="clear"/>
          </w:tcPr>
          <w:p>
            <w:pPr>
              <w:pStyle w:val="Header"/>
              <w:tabs>
                <w:tab w:val="clear" w:pos="4153"/>
                <w:tab w:val="clear" w:pos="8306"/>
              </w:tabs>
              <w:snapToGrid w:val="false"/>
              <w:rPr>
                <w:rFonts w:cs="Arial"/>
                <w:b/>
                <w:b/>
                <w:bCs/>
                <w:sz w:val="24"/>
                <w:szCs w:val="24"/>
              </w:rPr>
            </w:pPr>
            <w:r>
              <w:rPr>
                <w:rFonts w:cs="Arial"/>
                <w:b/>
                <w:bCs/>
                <w:sz w:val="24"/>
                <w:szCs w:val="24"/>
              </w:rPr>
            </w:r>
          </w:p>
          <w:p>
            <w:pPr>
              <w:pStyle w:val="Normal"/>
              <w:tabs>
                <w:tab w:val="clear" w:pos="720"/>
                <w:tab w:val="left" w:pos="342" w:leader="none"/>
              </w:tabs>
              <w:rPr/>
            </w:pPr>
            <w:r>
              <w:rPr/>
              <w:t xml:space="preserve">NVQ 3 for Teaching Assistants or equivalent qualification or experience. </w:t>
            </w:r>
          </w:p>
          <w:p>
            <w:pPr>
              <w:pStyle w:val="Normal"/>
              <w:tabs>
                <w:tab w:val="clear" w:pos="720"/>
                <w:tab w:val="left" w:pos="342" w:leader="none"/>
              </w:tabs>
              <w:rPr/>
            </w:pPr>
            <w:r>
              <w:rPr/>
            </w:r>
          </w:p>
          <w:p>
            <w:pPr>
              <w:pStyle w:val="Normal"/>
              <w:tabs>
                <w:tab w:val="clear" w:pos="720"/>
                <w:tab w:val="left" w:pos="342" w:leader="none"/>
              </w:tabs>
              <w:rPr/>
            </w:pPr>
            <w:r>
              <w:rPr/>
            </w:r>
          </w:p>
          <w:p>
            <w:pPr>
              <w:pStyle w:val="Normal"/>
              <w:tabs>
                <w:tab w:val="clear" w:pos="720"/>
                <w:tab w:val="left" w:pos="342" w:leader="none"/>
              </w:tabs>
              <w:rPr/>
            </w:pPr>
            <w:r>
              <w:rPr/>
              <w:t>Literacy and Numeracy skills equivalent sufficient for the post requirements. GCSE C or above or equivalent (e.g. NVQ level 2.</w:t>
            </w:r>
          </w:p>
          <w:p>
            <w:pPr>
              <w:pStyle w:val="Normal"/>
              <w:tabs>
                <w:tab w:val="clear" w:pos="720"/>
                <w:tab w:val="left" w:pos="342" w:leader="none"/>
              </w:tabs>
              <w:rPr/>
            </w:pPr>
            <w:r>
              <w:rPr/>
            </w:r>
          </w:p>
          <w:p>
            <w:pPr>
              <w:pStyle w:val="Normal"/>
              <w:tabs>
                <w:tab w:val="clear" w:pos="720"/>
                <w:tab w:val="left" w:pos="342" w:leader="none"/>
              </w:tabs>
              <w:rPr/>
            </w:pPr>
            <w:r>
              <w:rPr/>
              <w:t>Training and effective working practice in relevant learning strategies for children and young people with hearing loss (HL).</w:t>
            </w:r>
          </w:p>
          <w:p>
            <w:pPr>
              <w:pStyle w:val="Normal"/>
              <w:tabs>
                <w:tab w:val="clear" w:pos="720"/>
                <w:tab w:val="left" w:pos="342" w:leader="none"/>
              </w:tabs>
              <w:rPr/>
            </w:pPr>
            <w:r>
              <w:rPr/>
            </w:r>
          </w:p>
          <w:p>
            <w:pPr>
              <w:pStyle w:val="Normal"/>
              <w:tabs>
                <w:tab w:val="clear" w:pos="720"/>
                <w:tab w:val="left" w:pos="342" w:leader="none"/>
              </w:tabs>
              <w:rPr/>
            </w:pPr>
            <w:r>
              <w:rPr/>
              <w:t xml:space="preserve">Minimum qualification in BSL Stage 1 or equivalent and BSL stage 2 or willingness to attain. </w:t>
            </w:r>
          </w:p>
          <w:p>
            <w:pPr>
              <w:pStyle w:val="Normal"/>
              <w:tabs>
                <w:tab w:val="clear" w:pos="720"/>
                <w:tab w:val="left" w:pos="342" w:leader="none"/>
              </w:tabs>
              <w:rPr/>
            </w:pPr>
            <w:r>
              <w:rPr/>
            </w:r>
          </w:p>
          <w:p>
            <w:pPr>
              <w:pStyle w:val="Normal"/>
              <w:tabs>
                <w:tab w:val="clear" w:pos="720"/>
                <w:tab w:val="left" w:pos="342" w:leader="none"/>
              </w:tabs>
              <w:rPr>
                <w:rFonts w:eastAsia="Arial" w:cs="Arial"/>
              </w:rPr>
            </w:pPr>
            <w:r>
              <w:rPr>
                <w:rFonts w:eastAsia="Arial" w:cs="Arial"/>
              </w:rPr>
              <w:t xml:space="preserve"> </w:t>
            </w:r>
          </w:p>
          <w:p>
            <w:pPr>
              <w:pStyle w:val="Normal"/>
              <w:rPr>
                <w:rFonts w:cs="Arial"/>
                <w:sz w:val="22"/>
                <w:szCs w:val="22"/>
              </w:rPr>
            </w:pPr>
            <w:r>
              <w:rPr>
                <w:rFonts w:cs="Arial"/>
                <w:sz w:val="22"/>
                <w:szCs w:val="22"/>
              </w:rPr>
            </w:r>
          </w:p>
        </w:tc>
        <w:tc>
          <w:tcPr>
            <w:tcW w:w="3060" w:type="dxa"/>
            <w:tcBorders>
              <w:top w:val="single" w:sz="4" w:space="0" w:color="000000"/>
              <w:left w:val="single" w:sz="4" w:space="0" w:color="000000"/>
              <w:bottom w:val="single" w:sz="4" w:space="0" w:color="000000"/>
            </w:tcBorders>
            <w:shd w:fill="auto" w:val="clear"/>
          </w:tcPr>
          <w:p>
            <w:pPr>
              <w:pStyle w:val="Header"/>
              <w:tabs>
                <w:tab w:val="clear" w:pos="4153"/>
                <w:tab w:val="clear" w:pos="8306"/>
              </w:tabs>
              <w:snapToGrid w:val="false"/>
              <w:rPr>
                <w:rFonts w:cs="Arial"/>
                <w:sz w:val="24"/>
                <w:szCs w:val="24"/>
              </w:rPr>
            </w:pPr>
            <w:r>
              <w:rPr>
                <w:rFonts w:cs="Arial"/>
                <w:sz w:val="24"/>
                <w:szCs w:val="24"/>
              </w:rPr>
            </w:r>
          </w:p>
          <w:p>
            <w:pPr>
              <w:pStyle w:val="Header"/>
              <w:tabs>
                <w:tab w:val="clear" w:pos="4153"/>
                <w:tab w:val="clear" w:pos="8306"/>
              </w:tabs>
              <w:rPr/>
            </w:pPr>
            <w:r>
              <w:rPr/>
              <w:t>First Aid certificate</w:t>
            </w:r>
          </w:p>
        </w:tc>
        <w:tc>
          <w:tcPr>
            <w:tcW w:w="1630" w:type="dxa"/>
            <w:tcBorders>
              <w:top w:val="single" w:sz="4" w:space="0" w:color="000000"/>
              <w:left w:val="single" w:sz="4" w:space="0" w:color="000000"/>
              <w:bottom w:val="single" w:sz="4" w:space="0" w:color="000000"/>
              <w:right w:val="single" w:sz="4" w:space="0" w:color="000000"/>
            </w:tcBorders>
            <w:shd w:fill="auto" w:val="clear"/>
          </w:tcPr>
          <w:p>
            <w:pPr>
              <w:pStyle w:val="Header"/>
              <w:tabs>
                <w:tab w:val="clear" w:pos="4153"/>
                <w:tab w:val="clear" w:pos="8306"/>
              </w:tabs>
              <w:snapToGrid w:val="false"/>
              <w:jc w:val="center"/>
              <w:rPr>
                <w:sz w:val="24"/>
                <w:szCs w:val="24"/>
              </w:rPr>
            </w:pPr>
            <w:r>
              <w:rPr>
                <w:sz w:val="24"/>
                <w:szCs w:val="24"/>
              </w:rPr>
            </w:r>
          </w:p>
          <w:p>
            <w:pPr>
              <w:pStyle w:val="Normal"/>
              <w:jc w:val="center"/>
              <w:rPr/>
            </w:pPr>
            <w:r>
              <w:rPr/>
              <w:t>AF / I</w:t>
            </w:r>
          </w:p>
          <w:p>
            <w:pPr>
              <w:pStyle w:val="Normal"/>
              <w:jc w:val="center"/>
              <w:rPr/>
            </w:pPr>
            <w:r>
              <w:rPr/>
              <w:t>(bring certificate to interview)</w:t>
            </w:r>
          </w:p>
          <w:p>
            <w:pPr>
              <w:pStyle w:val="Normal"/>
              <w:rPr/>
            </w:pPr>
            <w:r>
              <w:rPr/>
            </w:r>
          </w:p>
          <w:p>
            <w:pPr>
              <w:pStyle w:val="Normal"/>
              <w:jc w:val="center"/>
              <w:rPr/>
            </w:pPr>
            <w:r>
              <w:rPr/>
              <w:t>AF / I</w:t>
            </w:r>
          </w:p>
          <w:p>
            <w:pPr>
              <w:pStyle w:val="Normal"/>
              <w:jc w:val="center"/>
              <w:rPr/>
            </w:pPr>
            <w:r>
              <w:rPr/>
            </w:r>
          </w:p>
          <w:p>
            <w:pPr>
              <w:pStyle w:val="Normal"/>
              <w:jc w:val="center"/>
              <w:rPr/>
            </w:pPr>
            <w:r>
              <w:rPr/>
            </w:r>
          </w:p>
          <w:p>
            <w:pPr>
              <w:pStyle w:val="Normal"/>
              <w:jc w:val="center"/>
              <w:rPr/>
            </w:pPr>
            <w:r>
              <w:rPr/>
            </w:r>
          </w:p>
          <w:p>
            <w:pPr>
              <w:pStyle w:val="Normal"/>
              <w:rPr/>
            </w:pPr>
            <w:r>
              <w:rPr/>
            </w:r>
          </w:p>
          <w:p>
            <w:pPr>
              <w:pStyle w:val="Normal"/>
              <w:jc w:val="center"/>
              <w:rPr/>
            </w:pPr>
            <w:r>
              <w:rPr/>
              <w:t>AF / I</w:t>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t>AF/I</w:t>
            </w:r>
          </w:p>
          <w:p>
            <w:pPr>
              <w:pStyle w:val="Normal"/>
              <w:jc w:val="center"/>
              <w:rPr/>
            </w:pPr>
            <w:r>
              <w:rPr/>
            </w:r>
          </w:p>
          <w:p>
            <w:pPr>
              <w:pStyle w:val="Normal"/>
              <w:jc w:val="center"/>
              <w:rPr/>
            </w:pPr>
            <w:r>
              <w:rPr/>
            </w:r>
          </w:p>
          <w:p>
            <w:pPr>
              <w:pStyle w:val="Endnote"/>
              <w:jc w:val="center"/>
              <w:rPr>
                <w:rFonts w:ascii="Arial" w:hAnsi="Arial" w:cs="Arial"/>
                <w:sz w:val="22"/>
                <w:szCs w:val="22"/>
              </w:rPr>
            </w:pPr>
            <w:r>
              <w:rPr>
                <w:rFonts w:cs="Arial" w:ascii="Arial" w:hAnsi="Arial"/>
                <w:sz w:val="22"/>
                <w:szCs w:val="22"/>
              </w:rPr>
            </w:r>
          </w:p>
        </w:tc>
      </w:tr>
      <w:tr>
        <w:trPr/>
        <w:tc>
          <w:tcPr>
            <w:tcW w:w="1964" w:type="dxa"/>
            <w:tcBorders>
              <w:top w:val="single" w:sz="4" w:space="0" w:color="000000"/>
              <w:left w:val="single" w:sz="4" w:space="0" w:color="000000"/>
              <w:bottom w:val="single" w:sz="4" w:space="0" w:color="000000"/>
            </w:tcBorders>
            <w:shd w:fill="00B3BE" w:val="clear"/>
          </w:tcPr>
          <w:p>
            <w:pPr>
              <w:pStyle w:val="Normal"/>
              <w:snapToGrid w:val="false"/>
              <w:rPr>
                <w:rFonts w:ascii="Arial" w:hAnsi="Arial" w:cs="Arial"/>
                <w:b/>
                <w:b/>
                <w:bCs/>
                <w:sz w:val="22"/>
                <w:szCs w:val="22"/>
              </w:rPr>
            </w:pPr>
            <w:r>
              <w:rPr>
                <w:rFonts w:cs="Arial"/>
                <w:b/>
                <w:bCs/>
                <w:sz w:val="22"/>
                <w:szCs w:val="22"/>
              </w:rPr>
            </w:r>
          </w:p>
          <w:p>
            <w:pPr>
              <w:pStyle w:val="Normal"/>
              <w:rPr>
                <w:rFonts w:cs="Arial"/>
                <w:b/>
                <w:b/>
                <w:bCs/>
                <w:sz w:val="22"/>
                <w:szCs w:val="22"/>
              </w:rPr>
            </w:pPr>
            <w:r>
              <w:rPr>
                <w:rFonts w:cs="Arial"/>
                <w:b/>
                <w:bCs/>
                <w:sz w:val="22"/>
                <w:szCs w:val="22"/>
              </w:rPr>
              <w:t>Experience</w:t>
            </w:r>
          </w:p>
          <w:p>
            <w:pPr>
              <w:pStyle w:val="Normal"/>
              <w:rPr>
                <w:rFonts w:cs="Arial"/>
                <w:b/>
                <w:b/>
                <w:bCs/>
                <w:sz w:val="22"/>
                <w:szCs w:val="22"/>
              </w:rPr>
            </w:pPr>
            <w:r>
              <w:rPr>
                <w:rFonts w:cs="Arial"/>
                <w:b/>
                <w:bCs/>
                <w:sz w:val="22"/>
                <w:szCs w:val="22"/>
              </w:rPr>
            </w:r>
          </w:p>
        </w:tc>
        <w:tc>
          <w:tcPr>
            <w:tcW w:w="3795" w:type="dxa"/>
            <w:tcBorders>
              <w:top w:val="single" w:sz="4" w:space="0" w:color="000000"/>
              <w:left w:val="single" w:sz="4" w:space="0" w:color="000000"/>
              <w:bottom w:val="single" w:sz="4" w:space="0" w:color="000000"/>
            </w:tcBorders>
            <w:shd w:fill="auto" w:val="clear"/>
          </w:tcPr>
          <w:p>
            <w:pPr>
              <w:pStyle w:val="Normal"/>
              <w:snapToGrid w:val="false"/>
              <w:rPr>
                <w:rFonts w:cs="Arial"/>
                <w:b/>
                <w:b/>
                <w:bCs/>
                <w:sz w:val="22"/>
                <w:szCs w:val="22"/>
              </w:rPr>
            </w:pPr>
            <w:r>
              <w:rPr>
                <w:rFonts w:cs="Arial"/>
                <w:b/>
                <w:bCs/>
                <w:sz w:val="22"/>
                <w:szCs w:val="22"/>
              </w:rPr>
            </w:r>
          </w:p>
          <w:p>
            <w:pPr>
              <w:pStyle w:val="Normal"/>
              <w:tabs>
                <w:tab w:val="clear" w:pos="720"/>
                <w:tab w:val="left" w:pos="429" w:leader="none"/>
              </w:tabs>
              <w:rPr/>
            </w:pPr>
            <w:r>
              <w:rPr/>
              <w:t>Experience of working with children in an educational setting who may have different individual needs and learning styles who have a HL.</w:t>
            </w:r>
          </w:p>
          <w:p>
            <w:pPr>
              <w:pStyle w:val="Normal"/>
              <w:tabs>
                <w:tab w:val="clear" w:pos="720"/>
                <w:tab w:val="left" w:pos="429" w:leader="none"/>
              </w:tabs>
              <w:rPr/>
            </w:pPr>
            <w:r>
              <w:rPr/>
            </w:r>
          </w:p>
          <w:p>
            <w:pPr>
              <w:pStyle w:val="Normal"/>
              <w:tabs>
                <w:tab w:val="clear" w:pos="720"/>
                <w:tab w:val="left" w:pos="429" w:leader="none"/>
              </w:tabs>
              <w:rPr/>
            </w:pPr>
            <w:r>
              <w:rPr/>
              <w:t>Experience of preparing/contributing to resources to support learning programmes for children who have a HL.</w:t>
            </w:r>
          </w:p>
          <w:p>
            <w:pPr>
              <w:pStyle w:val="Normal"/>
              <w:tabs>
                <w:tab w:val="clear" w:pos="720"/>
                <w:tab w:val="left" w:pos="429" w:leader="none"/>
              </w:tabs>
              <w:rPr/>
            </w:pPr>
            <w:r>
              <w:rPr/>
            </w:r>
          </w:p>
          <w:p>
            <w:pPr>
              <w:pStyle w:val="Normal"/>
              <w:tabs>
                <w:tab w:val="clear" w:pos="720"/>
                <w:tab w:val="left" w:pos="429" w:leader="none"/>
              </w:tabs>
              <w:rPr/>
            </w:pPr>
            <w:r>
              <w:rPr/>
              <w:t xml:space="preserve">Experience of effectively using specialist ICT for pupils with HL. </w:t>
            </w:r>
          </w:p>
          <w:p>
            <w:pPr>
              <w:pStyle w:val="Normal"/>
              <w:tabs>
                <w:tab w:val="clear" w:pos="720"/>
                <w:tab w:val="left" w:pos="429" w:leader="none"/>
              </w:tabs>
              <w:rPr/>
            </w:pPr>
            <w:r>
              <w:rPr/>
            </w:r>
          </w:p>
          <w:p>
            <w:pPr>
              <w:pStyle w:val="Normal"/>
              <w:tabs>
                <w:tab w:val="clear" w:pos="720"/>
                <w:tab w:val="left" w:pos="429" w:leader="none"/>
              </w:tabs>
              <w:rPr/>
            </w:pPr>
            <w:r>
              <w:rPr/>
              <w:t>Managing a caseload and record keeping</w:t>
            </w:r>
          </w:p>
          <w:p>
            <w:pPr>
              <w:pStyle w:val="Normal"/>
              <w:rPr>
                <w:rFonts w:cs="Arial"/>
                <w:sz w:val="22"/>
                <w:szCs w:val="22"/>
              </w:rPr>
            </w:pPr>
            <w:r>
              <w:rPr>
                <w:rFonts w:cs="Arial"/>
                <w:sz w:val="22"/>
                <w:szCs w:val="22"/>
              </w:rPr>
            </w:r>
          </w:p>
        </w:tc>
        <w:tc>
          <w:tcPr>
            <w:tcW w:w="3060" w:type="dxa"/>
            <w:tcBorders>
              <w:top w:val="single" w:sz="4" w:space="0" w:color="000000"/>
              <w:left w:val="single" w:sz="4" w:space="0" w:color="000000"/>
              <w:bottom w:val="single" w:sz="4" w:space="0" w:color="000000"/>
            </w:tcBorders>
            <w:shd w:fill="auto" w:val="clear"/>
          </w:tcPr>
          <w:p>
            <w:pPr>
              <w:pStyle w:val="Normal"/>
              <w:snapToGrid w:val="false"/>
              <w:rPr>
                <w:rFonts w:cs="Arial"/>
                <w:sz w:val="22"/>
                <w:szCs w:val="22"/>
              </w:rPr>
            </w:pPr>
            <w:r>
              <w:rPr>
                <w:rFonts w:cs="Arial"/>
                <w:sz w:val="22"/>
                <w:szCs w:val="22"/>
              </w:rPr>
            </w:r>
          </w:p>
          <w:p>
            <w:pPr>
              <w:pStyle w:val="Normal"/>
              <w:rPr/>
            </w:pPr>
            <w:r>
              <w:rPr/>
              <w:t xml:space="preserve">Experience of working with pre-school children with their families and in pre school settings </w:t>
            </w:r>
          </w:p>
        </w:tc>
        <w:tc>
          <w:tcPr>
            <w:tcW w:w="1630"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pPr>
            <w:r>
              <w:rPr/>
            </w:r>
          </w:p>
          <w:p>
            <w:pPr>
              <w:pStyle w:val="Normal"/>
              <w:jc w:val="center"/>
              <w:rPr/>
            </w:pPr>
            <w:r>
              <w:rPr/>
              <w:t>AF / I</w:t>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t>AF / I</w:t>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t>AF / I</w:t>
            </w:r>
          </w:p>
          <w:p>
            <w:pPr>
              <w:pStyle w:val="Normal"/>
              <w:jc w:val="center"/>
              <w:rPr/>
            </w:pPr>
            <w:r>
              <w:rPr/>
            </w:r>
          </w:p>
          <w:p>
            <w:pPr>
              <w:pStyle w:val="Normal"/>
              <w:jc w:val="center"/>
              <w:rPr/>
            </w:pPr>
            <w:r>
              <w:rPr/>
            </w:r>
          </w:p>
          <w:p>
            <w:pPr>
              <w:pStyle w:val="Normal"/>
              <w:jc w:val="center"/>
              <w:rPr/>
            </w:pPr>
            <w:r>
              <w:rPr/>
              <w:t>AF / I</w:t>
            </w:r>
          </w:p>
          <w:p>
            <w:pPr>
              <w:pStyle w:val="Normal"/>
              <w:jc w:val="center"/>
              <w:rPr>
                <w:rFonts w:cs="Arial"/>
                <w:sz w:val="22"/>
                <w:szCs w:val="22"/>
              </w:rPr>
            </w:pPr>
            <w:r>
              <w:rPr>
                <w:rFonts w:cs="Arial"/>
                <w:sz w:val="22"/>
                <w:szCs w:val="22"/>
              </w:rPr>
            </w:r>
          </w:p>
        </w:tc>
      </w:tr>
      <w:tr>
        <w:trPr/>
        <w:tc>
          <w:tcPr>
            <w:tcW w:w="1964" w:type="dxa"/>
            <w:tcBorders>
              <w:top w:val="single" w:sz="4" w:space="0" w:color="000000"/>
              <w:left w:val="single" w:sz="4" w:space="0" w:color="000000"/>
              <w:bottom w:val="single" w:sz="4" w:space="0" w:color="000000"/>
            </w:tcBorders>
            <w:shd w:fill="00B3BE" w:val="clear"/>
          </w:tcPr>
          <w:p>
            <w:pPr>
              <w:pStyle w:val="Normal"/>
              <w:snapToGrid w:val="false"/>
              <w:rPr>
                <w:rFonts w:cs="Arial"/>
                <w:b/>
                <w:b/>
                <w:bCs/>
                <w:sz w:val="22"/>
                <w:szCs w:val="22"/>
              </w:rPr>
            </w:pPr>
            <w:r>
              <w:rPr>
                <w:rFonts w:cs="Arial"/>
                <w:b/>
                <w:bCs/>
                <w:sz w:val="22"/>
                <w:szCs w:val="22"/>
              </w:rPr>
            </w:r>
          </w:p>
          <w:p>
            <w:pPr>
              <w:pStyle w:val="Normal"/>
              <w:rPr>
                <w:rFonts w:cs="Arial"/>
                <w:b/>
                <w:b/>
                <w:bCs/>
                <w:sz w:val="22"/>
                <w:szCs w:val="22"/>
              </w:rPr>
            </w:pPr>
            <w:r>
              <w:rPr>
                <w:rFonts w:cs="Arial"/>
                <w:b/>
                <w:bCs/>
                <w:sz w:val="22"/>
                <w:szCs w:val="22"/>
              </w:rPr>
              <w:t>Skills &amp; Abilities</w:t>
            </w:r>
          </w:p>
          <w:p>
            <w:pPr>
              <w:pStyle w:val="Normal"/>
              <w:rPr>
                <w:rFonts w:cs="Arial"/>
                <w:b/>
                <w:b/>
                <w:bCs/>
                <w:sz w:val="22"/>
                <w:szCs w:val="22"/>
              </w:rPr>
            </w:pPr>
            <w:r>
              <w:rPr>
                <w:rFonts w:cs="Arial"/>
                <w:b/>
                <w:bCs/>
                <w:sz w:val="22"/>
                <w:szCs w:val="22"/>
              </w:rPr>
            </w:r>
          </w:p>
        </w:tc>
        <w:tc>
          <w:tcPr>
            <w:tcW w:w="3795" w:type="dxa"/>
            <w:tcBorders>
              <w:top w:val="single" w:sz="4" w:space="0" w:color="000000"/>
              <w:left w:val="single" w:sz="4" w:space="0" w:color="000000"/>
              <w:bottom w:val="single" w:sz="4" w:space="0" w:color="000000"/>
            </w:tcBorders>
            <w:shd w:fill="auto" w:val="clear"/>
          </w:tcPr>
          <w:p>
            <w:pPr>
              <w:pStyle w:val="Normal"/>
              <w:snapToGrid w:val="false"/>
              <w:rPr>
                <w:rFonts w:cs="Arial"/>
                <w:b/>
                <w:b/>
                <w:bCs/>
                <w:sz w:val="22"/>
                <w:szCs w:val="22"/>
              </w:rPr>
            </w:pPr>
            <w:r>
              <w:rPr>
                <w:rFonts w:cs="Arial"/>
                <w:b/>
                <w:bCs/>
                <w:sz w:val="22"/>
                <w:szCs w:val="22"/>
              </w:rPr>
            </w:r>
          </w:p>
          <w:p>
            <w:pPr>
              <w:pStyle w:val="Normal"/>
              <w:tabs>
                <w:tab w:val="clear" w:pos="720"/>
                <w:tab w:val="left" w:pos="429" w:leader="none"/>
              </w:tabs>
              <w:rPr/>
            </w:pPr>
            <w:r>
              <w:rPr/>
              <w:t>Interpersonal skills to build and maintain effective relationships with all pupils and colleagues.</w:t>
            </w:r>
          </w:p>
          <w:p>
            <w:pPr>
              <w:pStyle w:val="Normal"/>
              <w:tabs>
                <w:tab w:val="clear" w:pos="720"/>
                <w:tab w:val="left" w:pos="429" w:leader="none"/>
              </w:tabs>
              <w:rPr/>
            </w:pPr>
            <w:r>
              <w:rPr/>
            </w:r>
          </w:p>
          <w:p>
            <w:pPr>
              <w:pStyle w:val="Normal"/>
              <w:tabs>
                <w:tab w:val="clear" w:pos="720"/>
                <w:tab w:val="left" w:pos="429" w:leader="none"/>
              </w:tabs>
              <w:rPr/>
            </w:pPr>
            <w:r>
              <w:rPr/>
              <w:t>Communication skills to liaise sensitively with parents and carers.</w:t>
            </w:r>
          </w:p>
          <w:p>
            <w:pPr>
              <w:pStyle w:val="Normal"/>
              <w:tabs>
                <w:tab w:val="clear" w:pos="720"/>
                <w:tab w:val="left" w:pos="429" w:leader="none"/>
              </w:tabs>
              <w:rPr/>
            </w:pPr>
            <w:r>
              <w:rPr/>
            </w:r>
          </w:p>
          <w:p>
            <w:pPr>
              <w:pStyle w:val="Normal"/>
              <w:tabs>
                <w:tab w:val="clear" w:pos="720"/>
                <w:tab w:val="left" w:pos="429" w:leader="none"/>
              </w:tabs>
              <w:rPr/>
            </w:pPr>
            <w:r>
              <w:rPr/>
              <w:t>Creative skills to contribute to and adapt learning activities relating to the National Curriculum and other learning objectives for children with a HL.</w:t>
            </w:r>
          </w:p>
          <w:p>
            <w:pPr>
              <w:pStyle w:val="Normal"/>
              <w:tabs>
                <w:tab w:val="clear" w:pos="720"/>
                <w:tab w:val="left" w:pos="429" w:leader="none"/>
              </w:tabs>
              <w:rPr/>
            </w:pPr>
            <w:r>
              <w:rPr/>
            </w:r>
          </w:p>
          <w:p>
            <w:pPr>
              <w:pStyle w:val="Normal"/>
              <w:tabs>
                <w:tab w:val="clear" w:pos="720"/>
                <w:tab w:val="left" w:pos="429" w:leader="none"/>
              </w:tabs>
              <w:rPr/>
            </w:pPr>
            <w:r>
              <w:rPr/>
              <w:t>To promote a positive ethos and good role model.</w:t>
            </w:r>
          </w:p>
          <w:p>
            <w:pPr>
              <w:pStyle w:val="Normal"/>
              <w:tabs>
                <w:tab w:val="clear" w:pos="720"/>
                <w:tab w:val="left" w:pos="429" w:leader="none"/>
              </w:tabs>
              <w:rPr/>
            </w:pPr>
            <w:r>
              <w:rPr/>
            </w:r>
          </w:p>
          <w:p>
            <w:pPr>
              <w:pStyle w:val="Normal"/>
              <w:tabs>
                <w:tab w:val="clear" w:pos="720"/>
                <w:tab w:val="left" w:pos="429" w:leader="none"/>
              </w:tabs>
              <w:rPr/>
            </w:pPr>
            <w:r>
              <w:rPr/>
              <w:t>Team-work skills to work collaboratively with colleagues, understanding team and classroom roles and responsibilities and own position within these.</w:t>
            </w:r>
          </w:p>
          <w:p>
            <w:pPr>
              <w:pStyle w:val="Normal"/>
              <w:tabs>
                <w:tab w:val="clear" w:pos="720"/>
                <w:tab w:val="left" w:pos="429" w:leader="none"/>
              </w:tabs>
              <w:rPr/>
            </w:pPr>
            <w:r>
              <w:rPr/>
            </w:r>
          </w:p>
          <w:p>
            <w:pPr>
              <w:pStyle w:val="Normal"/>
              <w:rPr/>
            </w:pPr>
            <w:r>
              <w:rPr/>
              <w:t>To continually improve own practice/knowledge through self evaluation and learning from others.</w:t>
            </w:r>
          </w:p>
          <w:p>
            <w:pPr>
              <w:pStyle w:val="Normal"/>
              <w:rPr>
                <w:rFonts w:cs="Arial"/>
                <w:sz w:val="22"/>
                <w:szCs w:val="22"/>
              </w:rPr>
            </w:pPr>
            <w:r>
              <w:rPr>
                <w:rFonts w:cs="Arial"/>
                <w:sz w:val="22"/>
                <w:szCs w:val="22"/>
              </w:rPr>
            </w:r>
          </w:p>
        </w:tc>
        <w:tc>
          <w:tcPr>
            <w:tcW w:w="3060" w:type="dxa"/>
            <w:tcBorders>
              <w:top w:val="single" w:sz="4" w:space="0" w:color="000000"/>
              <w:left w:val="single" w:sz="4" w:space="0" w:color="000000"/>
              <w:bottom w:val="single" w:sz="4" w:space="0" w:color="000000"/>
            </w:tcBorders>
            <w:shd w:fill="auto" w:val="clear"/>
          </w:tcPr>
          <w:p>
            <w:pPr>
              <w:pStyle w:val="Normal"/>
              <w:snapToGrid w:val="false"/>
              <w:rPr>
                <w:rFonts w:ascii="Gautami" w:hAnsi="Gautami" w:cs="Gautami"/>
                <w:sz w:val="22"/>
                <w:szCs w:val="22"/>
              </w:rPr>
            </w:pPr>
            <w:r>
              <w:rPr>
                <w:rFonts w:cs="Gautami" w:ascii="Gautami" w:hAnsi="Gautami"/>
                <w:sz w:val="22"/>
                <w:szCs w:val="22"/>
              </w:rPr>
            </w:r>
          </w:p>
          <w:p>
            <w:pPr>
              <w:pStyle w:val="Normal"/>
              <w:ind w:left="360" w:right="0" w:hanging="0"/>
              <w:rPr>
                <w:rFonts w:ascii="Gautami" w:hAnsi="Gautami" w:cs="Arial"/>
                <w:sz w:val="22"/>
                <w:szCs w:val="22"/>
              </w:rPr>
            </w:pPr>
            <w:r>
              <w:rPr>
                <w:rFonts w:cs="Arial" w:ascii="Gautami" w:hAnsi="Gautami"/>
                <w:sz w:val="22"/>
                <w:szCs w:val="22"/>
              </w:rPr>
            </w:r>
          </w:p>
        </w:tc>
        <w:tc>
          <w:tcPr>
            <w:tcW w:w="1630"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center"/>
              <w:rPr>
                <w:rFonts w:cs="Arial"/>
                <w:sz w:val="22"/>
                <w:szCs w:val="22"/>
              </w:rPr>
            </w:pPr>
            <w:r>
              <w:rPr>
                <w:rFonts w:cs="Arial"/>
                <w:sz w:val="22"/>
                <w:szCs w:val="22"/>
              </w:rPr>
            </w:r>
          </w:p>
          <w:p>
            <w:pPr>
              <w:pStyle w:val="Normal"/>
              <w:jc w:val="center"/>
              <w:rPr/>
            </w:pPr>
            <w:r>
              <w:rPr/>
              <w:t>AF / I</w:t>
            </w:r>
          </w:p>
          <w:p>
            <w:pPr>
              <w:pStyle w:val="Normal"/>
              <w:jc w:val="center"/>
              <w:rPr/>
            </w:pPr>
            <w:r>
              <w:rPr/>
            </w:r>
          </w:p>
          <w:p>
            <w:pPr>
              <w:pStyle w:val="Normal"/>
              <w:jc w:val="center"/>
              <w:rPr/>
            </w:pPr>
            <w:r>
              <w:rPr/>
            </w:r>
          </w:p>
          <w:p>
            <w:pPr>
              <w:pStyle w:val="Normal"/>
              <w:jc w:val="center"/>
              <w:rPr/>
            </w:pPr>
            <w:r>
              <w:rPr/>
            </w:r>
          </w:p>
          <w:p>
            <w:pPr>
              <w:pStyle w:val="Normal"/>
              <w:jc w:val="center"/>
              <w:rPr/>
            </w:pPr>
            <w:r>
              <w:rPr/>
              <w:t>AF / I</w:t>
            </w:r>
          </w:p>
          <w:p>
            <w:pPr>
              <w:pStyle w:val="Normal"/>
              <w:jc w:val="center"/>
              <w:rPr/>
            </w:pPr>
            <w:r>
              <w:rPr/>
            </w:r>
          </w:p>
          <w:p>
            <w:pPr>
              <w:pStyle w:val="Normal"/>
              <w:jc w:val="center"/>
              <w:rPr/>
            </w:pPr>
            <w:r>
              <w:rPr/>
            </w:r>
          </w:p>
          <w:p>
            <w:pPr>
              <w:pStyle w:val="Normal"/>
              <w:jc w:val="center"/>
              <w:rPr/>
            </w:pPr>
            <w:r>
              <w:rPr/>
            </w:r>
          </w:p>
          <w:p>
            <w:pPr>
              <w:pStyle w:val="Normal"/>
              <w:jc w:val="center"/>
              <w:rPr/>
            </w:pPr>
            <w:r>
              <w:rPr/>
              <w:t>AF / I</w:t>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t>AF / I</w:t>
            </w:r>
          </w:p>
          <w:p>
            <w:pPr>
              <w:pStyle w:val="Normal"/>
              <w:jc w:val="center"/>
              <w:rPr/>
            </w:pPr>
            <w:r>
              <w:rPr/>
            </w:r>
          </w:p>
          <w:p>
            <w:pPr>
              <w:pStyle w:val="Normal"/>
              <w:jc w:val="center"/>
              <w:rPr/>
            </w:pPr>
            <w:r>
              <w:rPr/>
            </w:r>
          </w:p>
          <w:p>
            <w:pPr>
              <w:pStyle w:val="Normal"/>
              <w:jc w:val="center"/>
              <w:rPr/>
            </w:pPr>
            <w:r>
              <w:rPr/>
              <w:t>AF / I</w:t>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t>AF / I</w:t>
            </w:r>
          </w:p>
        </w:tc>
      </w:tr>
      <w:tr>
        <w:trPr/>
        <w:tc>
          <w:tcPr>
            <w:tcW w:w="1964" w:type="dxa"/>
            <w:tcBorders>
              <w:top w:val="single" w:sz="4" w:space="0" w:color="000000"/>
              <w:left w:val="single" w:sz="4" w:space="0" w:color="000000"/>
              <w:bottom w:val="single" w:sz="4" w:space="0" w:color="000000"/>
            </w:tcBorders>
            <w:shd w:fill="00B3BE" w:val="clear"/>
          </w:tcPr>
          <w:p>
            <w:pPr>
              <w:pStyle w:val="Normal"/>
              <w:snapToGrid w:val="false"/>
              <w:rPr>
                <w:rFonts w:cs="Arial"/>
                <w:b/>
                <w:b/>
                <w:bCs/>
                <w:sz w:val="22"/>
                <w:szCs w:val="22"/>
              </w:rPr>
            </w:pPr>
            <w:r>
              <w:rPr>
                <w:rFonts w:cs="Arial"/>
                <w:b/>
                <w:bCs/>
                <w:sz w:val="22"/>
                <w:szCs w:val="22"/>
              </w:rPr>
            </w:r>
          </w:p>
          <w:p>
            <w:pPr>
              <w:pStyle w:val="Normal"/>
              <w:rPr>
                <w:rFonts w:cs="Arial"/>
                <w:b/>
                <w:b/>
                <w:bCs/>
                <w:sz w:val="22"/>
                <w:szCs w:val="22"/>
              </w:rPr>
            </w:pPr>
            <w:r>
              <w:rPr>
                <w:rFonts w:cs="Arial"/>
                <w:b/>
                <w:bCs/>
                <w:sz w:val="22"/>
                <w:szCs w:val="22"/>
              </w:rPr>
              <w:t>Knowledge</w:t>
            </w:r>
          </w:p>
          <w:p>
            <w:pPr>
              <w:pStyle w:val="Normal"/>
              <w:rPr>
                <w:rFonts w:cs="Arial"/>
                <w:b/>
                <w:b/>
                <w:bCs/>
                <w:sz w:val="22"/>
                <w:szCs w:val="22"/>
              </w:rPr>
            </w:pPr>
            <w:r>
              <w:rPr>
                <w:rFonts w:cs="Arial"/>
                <w:b/>
                <w:bCs/>
                <w:sz w:val="22"/>
                <w:szCs w:val="22"/>
              </w:rPr>
            </w:r>
          </w:p>
        </w:tc>
        <w:tc>
          <w:tcPr>
            <w:tcW w:w="3795" w:type="dxa"/>
            <w:tcBorders>
              <w:top w:val="single" w:sz="4" w:space="0" w:color="000000"/>
              <w:left w:val="single" w:sz="4" w:space="0" w:color="000000"/>
              <w:bottom w:val="single" w:sz="4" w:space="0" w:color="000000"/>
            </w:tcBorders>
            <w:shd w:fill="auto" w:val="clear"/>
          </w:tcPr>
          <w:p>
            <w:pPr>
              <w:pStyle w:val="Normal"/>
              <w:rPr/>
            </w:pPr>
            <w:r>
              <w:rPr/>
              <w:t>Knowledge of relevant policies/codes of practice/ and awareness of relevant legislation and the responsibilities of the role within these for promoting’ the welfare of children and young people.</w:t>
            </w:r>
          </w:p>
          <w:p>
            <w:pPr>
              <w:pStyle w:val="Normal"/>
              <w:rPr/>
            </w:pPr>
            <w:r>
              <w:rPr/>
            </w:r>
          </w:p>
          <w:p>
            <w:pPr>
              <w:pStyle w:val="Normal"/>
              <w:rPr/>
            </w:pPr>
            <w:r>
              <w:rPr/>
              <w:t xml:space="preserve">Knowledge of national/foundation stage curriculum and other relevant learning programmes/strategies. </w:t>
            </w:r>
          </w:p>
          <w:p>
            <w:pPr>
              <w:pStyle w:val="Normal"/>
              <w:rPr/>
            </w:pPr>
            <w:r>
              <w:rPr/>
            </w:r>
          </w:p>
          <w:p>
            <w:pPr>
              <w:pStyle w:val="Normal"/>
              <w:rPr/>
            </w:pPr>
            <w:r>
              <w:rPr/>
              <w:t>Understanding of the impact of a HL on child development and learning processes.</w:t>
            </w:r>
          </w:p>
          <w:p>
            <w:pPr>
              <w:pStyle w:val="Normal"/>
              <w:tabs>
                <w:tab w:val="clear" w:pos="720"/>
                <w:tab w:val="left" w:pos="429" w:leader="none"/>
              </w:tabs>
              <w:rPr>
                <w:color w:val="000000"/>
              </w:rPr>
            </w:pPr>
            <w:r>
              <w:rPr>
                <w:color w:val="000000"/>
              </w:rPr>
            </w:r>
          </w:p>
          <w:p>
            <w:pPr>
              <w:pStyle w:val="Normal"/>
              <w:tabs>
                <w:tab w:val="clear" w:pos="720"/>
                <w:tab w:val="left" w:pos="429" w:leader="none"/>
              </w:tabs>
              <w:rPr/>
            </w:pPr>
            <w:r>
              <w:rPr/>
              <w:t>Understanding of equal opportunities and inclusion</w:t>
            </w:r>
            <w:r>
              <w:rPr>
                <w:color w:val="000000"/>
              </w:rPr>
              <w:t xml:space="preserve"> and how it applies in the team or school setting</w:t>
            </w:r>
          </w:p>
          <w:p>
            <w:pPr>
              <w:pStyle w:val="Normal"/>
              <w:rPr>
                <w:rFonts w:cs="Arial"/>
                <w:sz w:val="22"/>
                <w:szCs w:val="22"/>
                <w:lang w:val="en-US"/>
              </w:rPr>
            </w:pPr>
            <w:r>
              <w:rPr>
                <w:rFonts w:cs="Arial"/>
                <w:sz w:val="22"/>
                <w:szCs w:val="22"/>
                <w:lang w:val="en-US"/>
              </w:rPr>
            </w:r>
          </w:p>
        </w:tc>
        <w:tc>
          <w:tcPr>
            <w:tcW w:w="3060" w:type="dxa"/>
            <w:tcBorders>
              <w:top w:val="single" w:sz="4" w:space="0" w:color="000000"/>
              <w:left w:val="single" w:sz="4" w:space="0" w:color="000000"/>
              <w:bottom w:val="single" w:sz="4" w:space="0" w:color="000000"/>
            </w:tcBorders>
            <w:shd w:fill="auto" w:val="clear"/>
          </w:tcPr>
          <w:p>
            <w:pPr>
              <w:pStyle w:val="Normal"/>
              <w:snapToGrid w:val="false"/>
              <w:rPr>
                <w:rFonts w:cs="Arial"/>
                <w:sz w:val="22"/>
                <w:szCs w:val="22"/>
                <w:lang w:val="en-US"/>
              </w:rPr>
            </w:pPr>
            <w:r>
              <w:rPr>
                <w:rFonts w:cs="Arial"/>
                <w:sz w:val="22"/>
                <w:szCs w:val="22"/>
                <w:lang w:val="en-US"/>
              </w:rPr>
            </w:r>
          </w:p>
          <w:p>
            <w:pPr>
              <w:pStyle w:val="Normal"/>
              <w:rPr>
                <w:rFonts w:cs="Arial"/>
                <w:sz w:val="22"/>
                <w:szCs w:val="22"/>
              </w:rPr>
            </w:pPr>
            <w:r>
              <w:rPr>
                <w:rFonts w:cs="Arial"/>
                <w:sz w:val="22"/>
                <w:szCs w:val="22"/>
              </w:rPr>
            </w:r>
          </w:p>
        </w:tc>
        <w:tc>
          <w:tcPr>
            <w:tcW w:w="1630"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center"/>
              <w:rPr>
                <w:rFonts w:cs="Arial"/>
                <w:sz w:val="22"/>
                <w:szCs w:val="22"/>
              </w:rPr>
            </w:pPr>
            <w:r>
              <w:rPr>
                <w:rFonts w:cs="Arial"/>
                <w:sz w:val="22"/>
                <w:szCs w:val="22"/>
              </w:rPr>
            </w:r>
          </w:p>
          <w:p>
            <w:pPr>
              <w:pStyle w:val="Normal"/>
              <w:jc w:val="center"/>
              <w:rPr/>
            </w:pPr>
            <w:r>
              <w:rPr/>
              <w:t>AF / I</w:t>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t>AF / I</w:t>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t>AF / I</w:t>
            </w:r>
          </w:p>
          <w:p>
            <w:pPr>
              <w:pStyle w:val="Normal"/>
              <w:jc w:val="center"/>
              <w:rPr/>
            </w:pPr>
            <w:r>
              <w:rPr/>
            </w:r>
          </w:p>
          <w:p>
            <w:pPr>
              <w:pStyle w:val="Normal"/>
              <w:jc w:val="center"/>
              <w:rPr/>
            </w:pPr>
            <w:r>
              <w:rPr/>
            </w:r>
          </w:p>
          <w:p>
            <w:pPr>
              <w:pStyle w:val="Normal"/>
              <w:jc w:val="center"/>
              <w:rPr/>
            </w:pPr>
            <w:r>
              <w:rPr/>
              <w:t>AF / I</w:t>
            </w:r>
          </w:p>
          <w:p>
            <w:pPr>
              <w:pStyle w:val="Normal"/>
              <w:jc w:val="center"/>
              <w:rPr>
                <w:rFonts w:cs="Arial"/>
                <w:sz w:val="22"/>
                <w:szCs w:val="22"/>
              </w:rPr>
            </w:pPr>
            <w:r>
              <w:rPr>
                <w:rFonts w:cs="Arial"/>
                <w:sz w:val="22"/>
                <w:szCs w:val="22"/>
              </w:rPr>
            </w:r>
          </w:p>
        </w:tc>
      </w:tr>
      <w:tr>
        <w:trPr/>
        <w:tc>
          <w:tcPr>
            <w:tcW w:w="1964" w:type="dxa"/>
            <w:tcBorders>
              <w:top w:val="single" w:sz="4" w:space="0" w:color="000000"/>
              <w:left w:val="single" w:sz="4" w:space="0" w:color="000000"/>
              <w:bottom w:val="single" w:sz="4" w:space="0" w:color="000000"/>
            </w:tcBorders>
            <w:shd w:fill="00B3BE" w:val="clear"/>
          </w:tcPr>
          <w:p>
            <w:pPr>
              <w:pStyle w:val="Normal"/>
              <w:snapToGrid w:val="false"/>
              <w:rPr>
                <w:rFonts w:cs="Arial"/>
                <w:b/>
                <w:b/>
                <w:bCs/>
                <w:sz w:val="22"/>
                <w:szCs w:val="22"/>
              </w:rPr>
            </w:pPr>
            <w:r>
              <w:rPr>
                <w:rFonts w:cs="Arial"/>
                <w:b/>
                <w:bCs/>
                <w:sz w:val="22"/>
                <w:szCs w:val="22"/>
              </w:rPr>
            </w:r>
          </w:p>
          <w:p>
            <w:pPr>
              <w:pStyle w:val="TextBody"/>
              <w:rPr>
                <w:rFonts w:cs="Arial"/>
                <w:bCs/>
                <w:szCs w:val="22"/>
              </w:rPr>
            </w:pPr>
            <w:r>
              <w:rPr>
                <w:rFonts w:cs="Arial"/>
                <w:bCs/>
                <w:szCs w:val="22"/>
              </w:rPr>
              <w:t>Work Circumstances</w:t>
            </w:r>
          </w:p>
          <w:p>
            <w:pPr>
              <w:pStyle w:val="Normal"/>
              <w:rPr>
                <w:rFonts w:cs="Arial"/>
                <w:b/>
                <w:b/>
                <w:bCs/>
                <w:sz w:val="22"/>
                <w:szCs w:val="22"/>
              </w:rPr>
            </w:pPr>
            <w:r>
              <w:rPr>
                <w:rFonts w:cs="Arial"/>
                <w:b/>
                <w:bCs/>
                <w:sz w:val="22"/>
                <w:szCs w:val="22"/>
              </w:rPr>
            </w:r>
          </w:p>
        </w:tc>
        <w:tc>
          <w:tcPr>
            <w:tcW w:w="3795" w:type="dxa"/>
            <w:tcBorders>
              <w:top w:val="single" w:sz="4" w:space="0" w:color="000000"/>
              <w:left w:val="single" w:sz="4" w:space="0" w:color="000000"/>
              <w:bottom w:val="single" w:sz="4" w:space="0" w:color="000000"/>
            </w:tcBorders>
            <w:shd w:fill="auto" w:val="clear"/>
          </w:tcPr>
          <w:p>
            <w:pPr>
              <w:pStyle w:val="Normal"/>
              <w:tabs>
                <w:tab w:val="clear" w:pos="720"/>
                <w:tab w:val="left" w:pos="389" w:leader="none"/>
              </w:tabs>
              <w:overflowPunct w:val="true"/>
              <w:snapToGrid w:val="false"/>
              <w:textAlignment w:val="baseline"/>
              <w:rPr>
                <w:rFonts w:cs="Arial"/>
                <w:b/>
                <w:b/>
                <w:bCs/>
                <w:sz w:val="22"/>
                <w:szCs w:val="22"/>
              </w:rPr>
            </w:pPr>
            <w:r>
              <w:rPr>
                <w:rFonts w:cs="Arial"/>
                <w:b/>
                <w:bCs/>
                <w:sz w:val="22"/>
                <w:szCs w:val="22"/>
              </w:rPr>
            </w:r>
          </w:p>
          <w:p>
            <w:pPr>
              <w:pStyle w:val="Normal"/>
              <w:tabs>
                <w:tab w:val="clear" w:pos="720"/>
                <w:tab w:val="left" w:pos="429" w:leader="none"/>
              </w:tabs>
              <w:rPr/>
            </w:pPr>
            <w:r>
              <w:rPr/>
              <w:t>To work flexibly as the workload demands in a range of settings across the town if required.</w:t>
            </w:r>
          </w:p>
          <w:p>
            <w:pPr>
              <w:pStyle w:val="Normal"/>
              <w:tabs>
                <w:tab w:val="clear" w:pos="720"/>
                <w:tab w:val="left" w:pos="429" w:leader="none"/>
              </w:tabs>
              <w:rPr/>
            </w:pPr>
            <w:r>
              <w:rPr/>
            </w:r>
          </w:p>
          <w:p>
            <w:pPr>
              <w:pStyle w:val="Normal"/>
              <w:overflowPunct w:val="true"/>
              <w:textAlignment w:val="baseline"/>
              <w:rPr/>
            </w:pPr>
            <w:r>
              <w:rPr/>
              <w:t>Occasional out of hours working to support training in settings and home visit.</w:t>
            </w:r>
          </w:p>
        </w:tc>
        <w:tc>
          <w:tcPr>
            <w:tcW w:w="3060" w:type="dxa"/>
            <w:tcBorders>
              <w:top w:val="single" w:sz="4" w:space="0" w:color="000000"/>
              <w:left w:val="single" w:sz="4" w:space="0" w:color="000000"/>
              <w:bottom w:val="single" w:sz="4" w:space="0" w:color="000000"/>
            </w:tcBorders>
            <w:shd w:fill="auto" w:val="clear"/>
          </w:tcPr>
          <w:p>
            <w:pPr>
              <w:pStyle w:val="Normal"/>
              <w:snapToGrid w:val="false"/>
              <w:ind w:left="360" w:right="0" w:hanging="0"/>
              <w:rPr>
                <w:rFonts w:cs="Arial"/>
                <w:sz w:val="22"/>
                <w:szCs w:val="22"/>
              </w:rPr>
            </w:pPr>
            <w:r>
              <w:rPr>
                <w:rFonts w:cs="Arial"/>
                <w:sz w:val="22"/>
                <w:szCs w:val="22"/>
              </w:rPr>
            </w:r>
          </w:p>
        </w:tc>
        <w:tc>
          <w:tcPr>
            <w:tcW w:w="1630"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center"/>
              <w:rPr>
                <w:rFonts w:cs="Arial"/>
                <w:sz w:val="22"/>
                <w:szCs w:val="22"/>
              </w:rPr>
            </w:pPr>
            <w:r>
              <w:rPr>
                <w:rFonts w:cs="Arial"/>
                <w:sz w:val="22"/>
                <w:szCs w:val="22"/>
              </w:rPr>
            </w:r>
          </w:p>
          <w:p>
            <w:pPr>
              <w:pStyle w:val="Normal"/>
              <w:jc w:val="center"/>
              <w:rPr/>
            </w:pPr>
            <w:r>
              <w:rPr/>
              <w:t>I</w:t>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ind w:left="360" w:right="0" w:hanging="0"/>
              <w:jc w:val="center"/>
              <w:rPr/>
            </w:pPr>
            <w:r>
              <w:rPr/>
              <w:t>I</w:t>
            </w:r>
          </w:p>
        </w:tc>
      </w:tr>
    </w:tbl>
    <w:p>
      <w:pPr>
        <w:pStyle w:val="Normal"/>
        <w:rPr>
          <w:rFonts w:cs="Arial"/>
          <w:sz w:val="22"/>
          <w:szCs w:val="22"/>
        </w:rPr>
      </w:pPr>
      <w:r>
        <w:rPr>
          <w:rFonts w:cs="Arial"/>
          <w:sz w:val="22"/>
          <w:szCs w:val="22"/>
        </w:rPr>
      </w:r>
    </w:p>
    <w:p>
      <w:pPr>
        <w:pStyle w:val="Normal"/>
        <w:spacing w:before="0" w:after="60"/>
        <w:jc w:val="both"/>
        <w:rPr/>
      </w:pPr>
      <w:r>
        <w:rPr>
          <w:rFonts w:cs="Arial"/>
          <w:i/>
          <w:sz w:val="22"/>
          <w:szCs w:val="22"/>
        </w:rPr>
        <w:t>Abbreviations:</w:t>
      </w:r>
      <w:r>
        <w:rPr>
          <w:rFonts w:cs="Arial"/>
          <w:sz w:val="22"/>
          <w:szCs w:val="22"/>
        </w:rPr>
        <w:t xml:space="preserve"> AF = Application Form; I = Interview; AC = Assessment Centre; T = Test</w:t>
      </w:r>
    </w:p>
    <w:p>
      <w:pPr>
        <w:pStyle w:val="Normal"/>
        <w:rPr>
          <w:rFonts w:cs="Arial"/>
          <w:sz w:val="22"/>
          <w:szCs w:val="22"/>
        </w:rPr>
      </w:pPr>
      <w:r>
        <w:rPr>
          <w:rFonts w:cs="Arial"/>
          <w:sz w:val="22"/>
          <w:szCs w:val="22"/>
        </w:rPr>
      </w:r>
    </w:p>
    <w:p>
      <w:pPr>
        <w:pStyle w:val="Normal"/>
        <w:jc w:val="both"/>
        <w:rPr/>
      </w:pPr>
      <w:r>
        <w:rPr>
          <w:rFonts w:cs="Arial"/>
          <w:b/>
          <w:bCs/>
          <w:sz w:val="22"/>
          <w:szCs w:val="22"/>
        </w:rPr>
        <w:t xml:space="preserve">NB. - Any candidate that meets the criteria of our </w:t>
      </w:r>
      <w:r>
        <w:rPr>
          <w:rFonts w:cs="Arial"/>
          <w:b/>
          <w:bCs/>
          <w:color w:val="0563C1"/>
          <w:sz w:val="22"/>
          <w:szCs w:val="22"/>
          <w:u w:val="single"/>
        </w:rPr>
        <w:t>Guaranteed Assessment Scheme</w:t>
      </w:r>
      <w:r>
        <w:rPr>
          <w:rFonts w:cs="Arial"/>
          <w:b/>
          <w:bCs/>
          <w:sz w:val="22"/>
          <w:szCs w:val="22"/>
        </w:rPr>
        <w:t xml:space="preserve"> and meets the essential criteria of the role, will be guaranteed the first stage of assessment (whether that is an interview or another assessment, as appropriate).</w:t>
      </w:r>
    </w:p>
    <w:p>
      <w:pPr>
        <w:pStyle w:val="Normal"/>
        <w:jc w:val="both"/>
        <w:rPr>
          <w:rFonts w:cs="Arial"/>
          <w:b/>
          <w:b/>
          <w:bCs/>
          <w:sz w:val="22"/>
          <w:szCs w:val="22"/>
        </w:rPr>
      </w:pPr>
      <w:r>
        <w:rPr>
          <w:rFonts w:cs="Arial"/>
          <w:b/>
          <w:bCs/>
          <w:sz w:val="22"/>
          <w:szCs w:val="22"/>
        </w:rPr>
      </w:r>
    </w:p>
    <w:p>
      <w:pPr>
        <w:pStyle w:val="Normal"/>
        <w:jc w:val="both"/>
        <w:rPr>
          <w:rFonts w:cs="Arial"/>
          <w:b/>
          <w:b/>
          <w:bCs/>
          <w:sz w:val="22"/>
          <w:szCs w:val="22"/>
        </w:rPr>
      </w:pPr>
      <w:r>
        <w:rPr>
          <w:rFonts w:cs="Arial"/>
          <w:b/>
          <w:bCs/>
          <w:sz w:val="22"/>
          <w:szCs w:val="22"/>
        </w:rPr>
        <w:t>Our Guaranteed Assessment Scheme supports candidates with disabilities, have previously been in or currently in care, those that are carers, and those who have served in the Armed Forces as a regular, reserve or cadet.</w:t>
      </w:r>
      <w:bookmarkStart w:id="1" w:name="_Hlk190765446"/>
      <w:bookmarkEnd w:id="1"/>
    </w:p>
    <w:p>
      <w:pPr>
        <w:pStyle w:val="Normal"/>
        <w:rPr/>
      </w:pPr>
      <w:r>
        <w:rPr/>
      </w:r>
    </w:p>
    <w:sectPr>
      <w:headerReference w:type="default" r:id="rId2"/>
      <w:headerReference w:type="first" r:id="rId3"/>
      <w:type w:val="nextPage"/>
      <w:pgSz w:w="11906" w:h="16838"/>
      <w:pgMar w:left="1440" w:right="1440" w:header="567" w:top="624" w:footer="0" w:bottom="1440" w:gutter="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ourier New">
    <w:charset w:val="01"/>
    <w:family w:val="modern"/>
    <w:pitch w:val="default"/>
  </w:font>
  <w:font w:name="Wingdings">
    <w:charset w:val="02"/>
    <w:family w:val="auto"/>
    <w:pitch w:val="variable"/>
  </w:font>
  <w:font w:name="Palatino">
    <w:charset w:val="00"/>
    <w:family w:val="roman"/>
    <w:pitch w:val="variable"/>
  </w:font>
  <w:font w:name="Liberation Sans">
    <w:altName w:val="Arial"/>
    <w:charset w:val="00"/>
    <w:family w:val="swiss"/>
    <w:pitch w:val="variable"/>
  </w:font>
  <w:font w:name="Calibri">
    <w:charset w:val="00"/>
    <w:family w:val="roman"/>
    <w:pitch w:val="variable"/>
  </w:font>
  <w:font w:name="Helvetica">
    <w:altName w:val="Arial"/>
    <w:charset w:val="00"/>
    <w:family w:val="swiss"/>
    <w:pitch w:val="variable"/>
  </w:font>
  <w:font w:name="Gautami">
    <w:charset w:val="00"/>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spacing w:lineRule="auto" w:line="264"/>
      <w:rPr/>
    </w:pPr>
    <w:r>
      <w:rPr/>
    </w:r>
  </w:p>
  <w:p>
    <w:pPr>
      <w:pStyle w:val="Header"/>
      <w:tabs>
        <w:tab w:val="clear" w:pos="4153"/>
        <w:tab w:val="clear" w:pos="8306"/>
        <w:tab w:val="left" w:pos="8565" w:leader="none"/>
      </w:tabs>
      <w:rPr/>
    </w:pPr>
    <w:r>
      <w:rPr/>
      <w:tab/>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numFmt w:val="none"/>
      <w:suff w:val="nothing"/>
      <w:lvlText w:val=""/>
      <w:lvlJc w:val="left"/>
      <w:pPr>
        <w:ind w:left="0" w:hanging="0"/>
      </w:pPr>
    </w:lvl>
    <w:lvl w:ilvl="2">
      <w:start w:val="1"/>
      <w:pStyle w:val="Heading3"/>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3">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suppressAutoHyphens w:val="true"/>
      <w:bidi w:val="0"/>
      <w:spacing w:before="0" w:after="0"/>
      <w:jc w:val="left"/>
    </w:pPr>
    <w:rPr>
      <w:rFonts w:ascii="Arial" w:hAnsi="Arial" w:eastAsia="Times New Roman" w:cs="Times New Roman"/>
      <w:color w:val="auto"/>
      <w:kern w:val="0"/>
      <w:sz w:val="24"/>
      <w:szCs w:val="24"/>
      <w:lang w:val="en-GB" w:eastAsia="en-US" w:bidi="ar-SA"/>
    </w:rPr>
  </w:style>
  <w:style w:type="paragraph" w:styleId="Heading1">
    <w:name w:val="Heading 1"/>
    <w:basedOn w:val="Normal"/>
    <w:next w:val="Normal"/>
    <w:qFormat/>
    <w:pPr>
      <w:keepNext w:val="true"/>
      <w:numPr>
        <w:ilvl w:val="0"/>
        <w:numId w:val="1"/>
      </w:numPr>
      <w:spacing w:lineRule="auto" w:line="264"/>
      <w:outlineLvl w:val="0"/>
    </w:pPr>
    <w:rPr>
      <w:b/>
      <w:bCs/>
      <w:sz w:val="22"/>
      <w:szCs w:val="20"/>
    </w:rPr>
  </w:style>
  <w:style w:type="paragraph" w:styleId="Heading3">
    <w:name w:val="Heading 3"/>
    <w:basedOn w:val="Normal"/>
    <w:next w:val="Normal"/>
    <w:qFormat/>
    <w:pPr>
      <w:keepNext w:val="true"/>
      <w:keepLines/>
      <w:numPr>
        <w:ilvl w:val="2"/>
        <w:numId w:val="1"/>
      </w:numPr>
      <w:spacing w:before="160" w:after="80"/>
      <w:outlineLvl w:val="2"/>
    </w:pPr>
    <w:rPr>
      <w:rFonts w:eastAsia="" w:cs=""/>
      <w:color w:val="2F5496"/>
      <w:sz w:val="28"/>
      <w:szCs w:val="28"/>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DefaultParagraphFont">
    <w:name w:val="Default Paragraph Font"/>
    <w:qFormat/>
    <w:rPr/>
  </w:style>
  <w:style w:type="character" w:styleId="EndnoteTextChar">
    <w:name w:val="Endnote Text Char"/>
    <w:qFormat/>
    <w:rPr>
      <w:rFonts w:ascii="Palatino" w:hAnsi="Palatino" w:cs="Palatino"/>
      <w:sz w:val="24"/>
      <w:lang w:eastAsia="en-US"/>
    </w:rPr>
  </w:style>
  <w:style w:type="character" w:styleId="HeaderChar">
    <w:name w:val="Header Char"/>
    <w:qFormat/>
    <w:rPr>
      <w:rFonts w:ascii="Arial" w:hAnsi="Arial" w:cs="Arial"/>
      <w:sz w:val="22"/>
      <w:lang w:eastAsia="en-US"/>
    </w:rPr>
  </w:style>
  <w:style w:type="character" w:styleId="Normaltextrun">
    <w:name w:val="normaltextrun"/>
    <w:basedOn w:val="DefaultParagraphFont"/>
    <w:qFormat/>
    <w:rPr/>
  </w:style>
  <w:style w:type="character" w:styleId="Eop">
    <w:name w:val="eop"/>
    <w:basedOn w:val="DefaultParagraphFont"/>
    <w:qFormat/>
    <w:rPr/>
  </w:style>
  <w:style w:type="character" w:styleId="CommentTextChar">
    <w:name w:val="Comment Text Char"/>
    <w:qFormat/>
    <w:rPr>
      <w:lang w:eastAsia="en-US"/>
    </w:rPr>
  </w:style>
  <w:style w:type="character" w:styleId="InternetLink">
    <w:name w:val="Internet Link"/>
    <w:basedOn w:val="DefaultParagraphFont"/>
    <w:rPr>
      <w:color w:val="0563C1"/>
      <w:u w:val="single"/>
    </w:rPr>
  </w:style>
  <w:style w:type="character" w:styleId="UnresolvedMention">
    <w:name w:val="Unresolved Mention"/>
    <w:basedOn w:val="DefaultParagraphFont"/>
    <w:qFormat/>
    <w:rPr>
      <w:color w:val="605E5C"/>
      <w:shd w:fill="E1DFDD" w:val="clear"/>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rPr>
      <w:b/>
      <w:sz w:val="22"/>
      <w:szCs w:val="20"/>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Endnote">
    <w:name w:val="Endnote Text"/>
    <w:basedOn w:val="Normal"/>
    <w:pPr>
      <w:overflowPunct w:val="true"/>
      <w:textAlignment w:val="baseline"/>
    </w:pPr>
    <w:rPr>
      <w:rFonts w:ascii="Palatino" w:hAnsi="Palatino" w:cs="Palatino"/>
      <w:szCs w:val="20"/>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z w:val="22"/>
      <w:szCs w:val="20"/>
    </w:rPr>
  </w:style>
  <w:style w:type="paragraph" w:styleId="TextBodyIndent">
    <w:name w:val="Body Text Indent"/>
    <w:basedOn w:val="Normal"/>
    <w:pPr>
      <w:spacing w:before="0" w:after="120"/>
      <w:ind w:left="283" w:right="0" w:hanging="0"/>
    </w:pPr>
    <w:rPr/>
  </w:style>
  <w:style w:type="paragraph" w:styleId="ListParagraph">
    <w:name w:val="List Paragraph"/>
    <w:basedOn w:val="Normal"/>
    <w:qFormat/>
    <w:pPr>
      <w:spacing w:lineRule="auto" w:line="276" w:before="0" w:after="200"/>
      <w:ind w:left="720" w:right="0" w:hanging="0"/>
      <w:contextualSpacing/>
    </w:pPr>
    <w:rPr>
      <w:rFonts w:ascii="Calibri" w:hAnsi="Calibri" w:eastAsia="Calibri" w:cs="Calibri"/>
      <w:sz w:val="22"/>
      <w:szCs w:val="22"/>
    </w:rPr>
  </w:style>
  <w:style w:type="paragraph" w:styleId="Paragraph">
    <w:name w:val="paragraph"/>
    <w:basedOn w:val="Normal"/>
    <w:qFormat/>
    <w:pPr>
      <w:spacing w:before="280" w:after="280"/>
    </w:pPr>
    <w:rPr>
      <w:rFonts w:ascii="Times New Roman" w:hAnsi="Times New Roman" w:cs="Times New Roman"/>
      <w:lang w:eastAsia="en-GB"/>
    </w:rPr>
  </w:style>
  <w:style w:type="paragraph" w:styleId="Annotationtext">
    <w:name w:val="annotation text"/>
    <w:basedOn w:val="Normal"/>
    <w:qFormat/>
    <w:pPr/>
    <w:rPr>
      <w:rFonts w:ascii="Times New Roman" w:hAnsi="Times New Roman" w:cs="Times New Roman"/>
      <w:sz w:val="20"/>
      <w:szCs w:val="20"/>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0</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