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Taxi MOT Receptionist</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Place</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Environment</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2</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11223</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2"/>
                <w:szCs w:val="22"/>
              </w:rPr>
            </w:pPr>
            <w:r>
              <w:rPr>
                <w:rFonts w:cs="Arial"/>
                <w:bCs/>
                <w:sz w:val="22"/>
                <w:szCs w:val="22"/>
              </w:rPr>
              <w:t>To provide support to the testing depot on behalf of the Licensing Service to facilitate communication between vehicle owners and testers and respond to queries and provide assistance as needed.</w:t>
            </w:r>
          </w:p>
          <w:p>
            <w:pPr>
              <w:pStyle w:val="Normal"/>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Paragraph"/>
              <w:spacing w:before="0" w:after="0"/>
              <w:textAlignment w:val="baseline"/>
              <w:rPr>
                <w:rFonts w:ascii="Arial" w:hAnsi="Arial" w:cs="Arial"/>
                <w:sz w:val="22"/>
                <w:szCs w:val="22"/>
              </w:rPr>
            </w:pPr>
            <w:r>
              <w:rPr>
                <w:rFonts w:cs="Arial" w:ascii="Arial" w:hAnsi="Arial"/>
                <w:sz w:val="22"/>
                <w:szCs w:val="22"/>
              </w:rPr>
              <w:t>To carry out the duties and responsibilities of a Taxi MOT Receptionist and, for that purpose, work within the Council’s approved policies and statutory duties in relation to aspects of Licensing as required.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Be responsible for the collection of keys from vehicle owners as they arrive at the depot for their appointed test. Keys are then to be transferred to the relevant tester due to carry out the vehicle inspection.</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At the end of inspections, receive the result sheet from the tester and discuss any matters that need to be referred over to the vehicle owner.</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Liaise with the vehicle owner at the end of test, providing any information given by the tester, and handing keys back over to the correct vehicle owner.</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Understand and use the Licensing Services vehicle booking system to include updates to incorrect vehicle registration numbers, booking or moving test appointment date/times, and any other matters as needed.</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 xml:space="preserve">Provide advice and guidance to vehicle owners on the next steps of the process following vehicle testing in line with Licensing procedures. </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Have a basic understanding of taxi related policy regarding vehicles with a view to providing advice and guidance to vehicle owners as needed at the depot.</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t>Manage the taxi test mailbox where incoming queries/complaints regarding tests are received. Where general queries are made, respond to these as required. For complaints that need specific testing knowledge or responses, refer to the appropriate manager at the depot for response.</w:t>
            </w:r>
          </w:p>
          <w:p>
            <w:pPr>
              <w:pStyle w:val="Paragraph"/>
              <w:spacing w:before="0" w:after="0"/>
              <w:textAlignment w:val="baseline"/>
              <w:rPr>
                <w:rFonts w:ascii="Arial" w:hAnsi="Arial" w:cs="Arial"/>
                <w:sz w:val="22"/>
                <w:szCs w:val="22"/>
              </w:rPr>
            </w:pPr>
            <w:r>
              <w:rPr>
                <w:rFonts w:cs="Arial" w:ascii="Arial" w:hAnsi="Arial"/>
                <w:sz w:val="22"/>
                <w:szCs w:val="22"/>
              </w:rPr>
            </w:r>
          </w:p>
          <w:p>
            <w:pPr>
              <w:pStyle w:val="Paragraph"/>
              <w:spacing w:before="0" w:after="0"/>
              <w:textAlignment w:val="baseline"/>
              <w:rPr>
                <w:rFonts w:ascii="Arial" w:hAnsi="Arial" w:cs="Arial"/>
                <w:sz w:val="22"/>
                <w:szCs w:val="22"/>
              </w:rPr>
            </w:pPr>
            <w:r>
              <w:rPr>
                <w:rFonts w:cs="Arial" w:ascii="Arial" w:hAnsi="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righ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t>Colleagues within own team and the rest of the council, internal and external service users.</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bookmarkStart w:id="0" w:name="_Hlk95121094"/>
      <w:bookmarkStart w:id="1" w:name="_Hlk95121094"/>
      <w:bookmarkEnd w:id="1"/>
    </w:p>
    <w:tbl>
      <w:tblPr>
        <w:tblW w:w="10449" w:type="dxa"/>
        <w:jc w:val="left"/>
        <w:tblInd w:w="-617" w:type="dxa"/>
        <w:tblCellMar>
          <w:top w:w="0" w:type="dxa"/>
          <w:left w:w="108" w:type="dxa"/>
          <w:bottom w:w="0" w:type="dxa"/>
          <w:right w:w="108" w:type="dxa"/>
        </w:tblCellMar>
      </w:tblPr>
      <w:tblGrid>
        <w:gridCol w:w="2106"/>
        <w:gridCol w:w="8343"/>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right w:val="single" w:sz="4" w:space="0" w:color="000000"/>
            </w:tcBorders>
            <w:shd w:fill="auto" w:val="clear"/>
          </w:tcPr>
          <w:p>
            <w:pPr>
              <w:pStyle w:val="TextBody"/>
              <w:rPr>
                <w:rFonts w:cs="Arial"/>
                <w:b w:val="false"/>
                <w:b w:val="false"/>
                <w:bCs/>
                <w:szCs w:val="22"/>
              </w:rPr>
            </w:pPr>
            <w:r>
              <w:rPr>
                <w:rFonts w:cs="Arial"/>
                <w:b w:val="false"/>
                <w:bCs/>
                <w:szCs w:val="22"/>
              </w:rPr>
              <w:t>Licensing Technical Support Lead / Licensing Manager</w:t>
            </w:r>
          </w:p>
        </w:tc>
      </w:tr>
      <w:tr>
        <w:trPr>
          <w:trHeight w:val="517" w:hRule="atLeast"/>
        </w:trPr>
        <w:tc>
          <w:tcPr>
            <w:tcW w:w="2106" w:type="dxa"/>
            <w:tcBorders>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bottom w:val="single" w:sz="4" w:space="0" w:color="000000"/>
              <w:right w:val="single" w:sz="4" w:space="0" w:color="000000"/>
            </w:tcBorders>
            <w:shd w:fill="auto" w:val="clear"/>
          </w:tcPr>
          <w:p>
            <w:pPr>
              <w:pStyle w:val="Normal"/>
              <w:rPr>
                <w:rFonts w:cs="Arial"/>
                <w:sz w:val="22"/>
                <w:szCs w:val="22"/>
              </w:rPr>
            </w:pPr>
            <w:r>
              <w:rPr>
                <w:rFonts w:cs="Arial"/>
                <w:sz w:val="22"/>
                <w:szCs w:val="22"/>
              </w:rPr>
              <w:t>N/A</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t>The current hours for the taxi depot are Monday to Thursday 7:45am to 3:45pm and Friday 7:45am to 2:45pm.</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In accordance with Section 77 of the Immigration Act 2016, this post requires the ability to converse with ease with members of the public and provide advice in accurate spoken English.</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sz w:val="22"/>
                <w:szCs w:val="22"/>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numPr>
                <w:ilvl w:val="0"/>
                <w:numId w:val="2"/>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3"/>
              </w:numPr>
              <w:rPr>
                <w:rFonts w:ascii="Arial" w:hAnsi="Arial" w:eastAsia="Arial" w:cs="Arial"/>
              </w:rPr>
            </w:pPr>
            <w:r>
              <w:rPr>
                <w:rFonts w:eastAsia="Arial" w:cs="Arial" w:ascii="Arial" w:hAnsi="Arial"/>
              </w:rPr>
              <w:t>Work with a Resident Focus</w:t>
            </w:r>
          </w:p>
          <w:p>
            <w:pPr>
              <w:pStyle w:val="ListParagraph"/>
              <w:numPr>
                <w:ilvl w:val="0"/>
                <w:numId w:val="3"/>
              </w:numPr>
              <w:rPr>
                <w:rFonts w:ascii="Arial" w:hAnsi="Arial" w:eastAsia="Arial" w:cs="Arial"/>
              </w:rPr>
            </w:pPr>
            <w:r>
              <w:rPr>
                <w:rFonts w:eastAsia="Arial" w:cs="Arial" w:ascii="Arial" w:hAnsi="Arial"/>
              </w:rPr>
              <w:t>Support Local Leaders</w:t>
            </w:r>
          </w:p>
          <w:p>
            <w:pPr>
              <w:pStyle w:val="ListParagraph"/>
              <w:numPr>
                <w:ilvl w:val="0"/>
                <w:numId w:val="3"/>
              </w:numPr>
              <w:rPr>
                <w:rFonts w:ascii="Arial" w:hAnsi="Arial" w:eastAsia="Arial" w:cs="Arial"/>
              </w:rPr>
            </w:pPr>
            <w:r>
              <w:rPr>
                <w:rFonts w:eastAsia="Arial" w:cs="Arial" w:ascii="Arial" w:hAnsi="Arial"/>
              </w:rPr>
              <w:t>Committed to the Borough</w:t>
            </w:r>
          </w:p>
          <w:p>
            <w:pPr>
              <w:pStyle w:val="ListParagraph"/>
              <w:numPr>
                <w:ilvl w:val="0"/>
                <w:numId w:val="3"/>
              </w:numPr>
              <w:rPr>
                <w:rFonts w:ascii="Arial" w:hAnsi="Arial" w:eastAsia="Arial" w:cs="Arial"/>
              </w:rPr>
            </w:pPr>
            <w:r>
              <w:rPr>
                <w:rFonts w:eastAsia="Arial" w:cs="Arial" w:ascii="Arial" w:hAnsi="Arial"/>
              </w:rPr>
              <w:t>Take Ownership and Drive Change</w:t>
            </w:r>
          </w:p>
          <w:p>
            <w:pPr>
              <w:pStyle w:val="ListParagraph"/>
              <w:numPr>
                <w:ilvl w:val="0"/>
                <w:numId w:val="3"/>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rFonts w:eastAsia="Arial" w:cs="Arial"/>
                <w:sz w:val="22"/>
                <w:szCs w:val="22"/>
              </w:rPr>
            </w:pPr>
            <w:r>
              <w:rPr>
                <w:rFonts w:eastAsia="Arial" w:cs="Arial"/>
                <w:sz w:val="22"/>
                <w:szCs w:val="22"/>
              </w:rPr>
              <w:t>More information around our Values and Behaviours can be found on our Greater. Jobs pages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April 2026</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Nicola Lord</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Principal Licensing Officer</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Taxi MOT Receptionist</w:t>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Sufficient literacy and numeracy to undertake the tasks and duties of the role</w:t>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snapToGrid w:val="fals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w:t>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Experience of a range of general office systems and procedures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working with members of the public, or other service users, including a demonstratable understanding of the concept of customer care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ind w:left="-102" w:right="0" w:hanging="0"/>
              <w:jc w:val="center"/>
              <w:rPr>
                <w:rFonts w:cs="Arial"/>
                <w:sz w:val="22"/>
                <w:szCs w:val="22"/>
              </w:rPr>
            </w:pPr>
            <w:r>
              <w:rPr>
                <w:rFonts w:cs="Arial"/>
                <w:sz w:val="22"/>
                <w:szCs w:val="22"/>
              </w:rPr>
              <w:t>AF / I</w:t>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t>AF/ I</w:t>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p>
            <w:pPr>
              <w:pStyle w:val="Normal"/>
              <w:ind w:left="-102" w:right="0" w:hanging="0"/>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Ability to work under pressure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remain calm and confident when dealing with confrontational situations face to face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communicate effectively verbally face to face with persons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converse with ease and provide advice in accurate spoken English.</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lang w:val="en-US"/>
              </w:rPr>
            </w:pPr>
            <w:r>
              <w:rPr>
                <w:rFonts w:cs="Arial"/>
                <w:sz w:val="22"/>
                <w:szCs w:val="22"/>
                <w:lang w:val="en-US"/>
              </w:rPr>
              <w:t>Understanding of Data Protection and the need to keep personal data secure and confidential</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lang w:val="en-US"/>
              </w:rPr>
            </w:pPr>
            <w:r>
              <w:rPr>
                <w:rFonts w:cs="Arial"/>
                <w:sz w:val="22"/>
                <w:szCs w:val="22"/>
                <w:lang w:val="en-US"/>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sz w:val="22"/>
                <w:szCs w:val="22"/>
              </w:rPr>
            </w:pPr>
            <w:r>
              <w:rPr>
                <w:rFonts w:cs="Arial"/>
                <w:b/>
                <w:bCs/>
                <w:sz w:val="22"/>
                <w:szCs w:val="22"/>
              </w:rPr>
            </w:r>
          </w:p>
          <w:p>
            <w:pPr>
              <w:pStyle w:val="Normal"/>
              <w:rPr>
                <w:rFonts w:cs="Arial"/>
                <w:sz w:val="22"/>
                <w:szCs w:val="22"/>
              </w:rPr>
            </w:pPr>
            <w:r>
              <w:rPr>
                <w:rFonts w:cs="Arial"/>
                <w:sz w:val="22"/>
                <w:szCs w:val="22"/>
              </w:rPr>
              <w:t>Able to work, on occasion, outside normal office hours</w:t>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Style w:val="Internet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those who are aged 24 or under and have previously been in or currently in care, those that are carers, and those whose last long term substantive employer was the Armed Forces.</w:t>
      </w:r>
    </w:p>
    <w:p>
      <w:pPr>
        <w:pStyle w:val="Normal"/>
        <w:jc w:val="both"/>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character" w:styleId="InternetLink">
    <w:name w:val="Internet Link"/>
    <w:basedOn w:val="DefaultParagraphFont"/>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Annotationsubject">
    <w:name w:val="annotation subject"/>
    <w:basedOn w:val="Annotationtext"/>
    <w:next w:val="Annotationtext"/>
    <w:qFormat/>
    <w:pPr/>
    <w:rPr>
      <w:rFonts w:ascii="Arial" w:hAnsi="Arial" w:cs="Arial"/>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