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69"/>
        <w:gridCol w:w="2179"/>
        <w:gridCol w:w="3950"/>
      </w:tblGrid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Sundry Debt Recovery Advisor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Chief Executive’s Department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Team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Code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10022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work as part of the Accounts Receivable Team, to proactively collect sundry debts/Housing Benefit Overpayments and to ensure required collections rates are reached and maintained.</w:t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Proactively collecting all sundry debts through the use of the Councils integrated financial system (Agresso) to ensure required collection rates are reached and maintained. </w:t>
            </w:r>
          </w:p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Progressing debts through the next relevant recovery stage where initial recovery action fails.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Assisting in the progression of reports to maximise recovery before litigation.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Dealing with telephone/email enquiries and entering into correspondence with debtors, government bodies as necessary.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Assisting in the preparation, maintenance and balancing of write-offs under delegated powers.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Assisting in the provision of information from the raising departments in order that Legal proceedings can be initiated.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Proactively recovering overpayments of Housing Benefit through the use of the Debt management module of the Housing Benefit system to ensure required collection rates are reached and maintained.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Dealing with employers to set up and monitor attachment of earnings for Overpayment of Housing Benefits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Approval of new Customers through workflow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Reallocating of credit balances, and processing of Refunds via bacs where necessary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Setting up paper/paperless Direct Debits.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Processing daily Direct Debit Instruction and Payment Files.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Setting up and maintaining periodic billing accounts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Interrogation of all computer systems to assist in the tracing of Debtors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</w:r>
          </w:p>
          <w:p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Internal – Colleagues within the team/service and all Council Departments and Miocare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External – Customers including individuals and companies and other local authorities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0" w:name="_Hlk95121094"/>
      <w:bookmarkStart w:id="1" w:name="_Hlk95121094"/>
      <w:bookmarkEnd w:id="1"/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rFonts w:cs="Arial"/>
                <w:b w:val="false"/>
                <w:b w:val="false"/>
                <w:bCs/>
                <w:szCs w:val="22"/>
              </w:rPr>
            </w:pPr>
            <w:r>
              <w:rPr>
                <w:rFonts w:cs="Arial"/>
                <w:b w:val="false"/>
                <w:bCs/>
                <w:szCs w:val="22"/>
              </w:rPr>
              <w:t>Invoice &amp; Debt Recovery Manager</w:t>
            </w:r>
          </w:p>
          <w:p>
            <w:pPr>
              <w:pStyle w:val="TextBody"/>
              <w:rPr>
                <w:rFonts w:cs="Arial"/>
                <w:b w:val="false"/>
                <w:b w:val="false"/>
                <w:bCs/>
                <w:szCs w:val="22"/>
              </w:rPr>
            </w:pPr>
            <w:r>
              <w:rPr>
                <w:rFonts w:cs="Arial"/>
                <w:b w:val="false"/>
                <w:bCs/>
                <w:szCs w:val="22"/>
              </w:rPr>
              <w:t>Invoice &amp; Debt Recovery Team Leader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</w:t>
            </w:r>
            <w:r>
              <w:rPr>
                <w:rFonts w:cs="Arial"/>
                <w:bCs/>
                <w:sz w:val="22"/>
                <w:szCs w:val="22"/>
              </w:rPr>
              <w:t>None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champion fairness and equality of opportunity and ensure working together brings mutual benefits and the greatest possible added value. We will enable everyone to be involved.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act upon the impact of our actions on others and hold ourselves accountable to our stakeholders.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believe and act within the principles of democracy and promote these across the borough. 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Local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30.11.2022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 Akhtar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Manager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/>
      </w:pPr>
      <w:r>
        <w:rPr>
          <w:rFonts w:cs="Arial" w:ascii="Arial" w:hAnsi="Arial"/>
          <w:b/>
          <w:bCs/>
          <w:sz w:val="22"/>
          <w:szCs w:val="22"/>
        </w:rPr>
        <w:t xml:space="preserve">Job Title:      </w:t>
      </w:r>
      <w:r>
        <w:rPr>
          <w:rFonts w:cs="Arial" w:ascii="Arial" w:hAnsi="Arial"/>
          <w:sz w:val="22"/>
          <w:szCs w:val="22"/>
        </w:rPr>
        <w:t>Sundry Debt Recovery Advisor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960"/>
        <w:gridCol w:w="3060"/>
        <w:gridCol w:w="1630"/>
      </w:tblGrid>
      <w:tr>
        <w:trPr>
          <w:trHeight w:val="1000" w:hRule="atLeast"/>
          <w:cantSplit w:val="true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240" w:after="120"/>
              <w:rPr>
                <w:rFonts w:cs="Arial"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  <w:bCs/>
                <w:sz w:val="22"/>
                <w:szCs w:val="22"/>
                <w:lang w:eastAsia="en-GB"/>
              </w:rPr>
              <w:t>Sufficient literacy and numeracy to complete the tasks and duties of the role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AF/I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undertaking a range of administration/clerical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team-working to work effectively with others and meet deadlines and goals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prioritising and managing your own workload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using computerised packages for financial administration, e.g. Microsoft Word/Excel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Experience of Debt Collection Procedures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Accounts Receivable/Debt Collection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60"/>
              <w:jc w:val="both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communication skills to deliver a polite, courteous and efficient customer service and to give information and advice to range of audiences on financial matters</w:t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IT literate in Microsoft Office applications, especially Excel</w:t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Analytical skills to interpret information to solve problems </w:t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GB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co-operatively with teams from a range of different services/departments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pacing w:before="0" w:after="60"/>
              <w:jc w:val="both"/>
              <w:rPr/>
            </w:pPr>
            <w:r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interrogate and interpret large amounts of data and </w:t>
            </w:r>
            <w:r>
              <w:rPr>
                <w:rFonts w:cs="Arial"/>
                <w:sz w:val="22"/>
                <w:szCs w:val="22"/>
              </w:rPr>
              <w:t xml:space="preserve">be methodical and thorough to ensure work is accurate </w:t>
            </w:r>
          </w:p>
          <w:p>
            <w:pPr>
              <w:pStyle w:val="Normal"/>
              <w:spacing w:before="0"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Organisational skills to work under pressure to complete tasks to potentially conflicting deadlines, which can involve re-prioritising own work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AF/I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Knowledge of debt collection with an  understanding of financial procedures and systems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Understanding of the need of data protection and the need to keep information confidential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and ability in the use of relevant software (e.g.: SAP/Agresso/Civica/ Academy etc).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Knowledge/experience of systems thinking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work flexibly to ensure the service is provided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 = Application Form; I = Interview; AC = Assessment Centre; T = Test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2026-05-29T14:07:00Z</dcterms:created>
  <dc:creator>OMBC</dc:creator>
  <dc:description/>
  <dc:language>en-US</dc:language>
  <cp:lastModifiedBy>Ian Robinson (HR)</cp:lastModifiedBy>
  <cp:lastPrinted>1995-11-21T17:41:00Z</cp:lastPrinted>
  <dcterms:modified xsi:type="dcterms:W3CDTF">2026-05-29T14:07:00Z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