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media/image2.png" ContentType="image/png"/>
  <Override PartName="/word/media/image3.jpeg" ContentType="image/jpeg"/>
  <Override PartName="/word/header2.xml" ContentType="application/vnd.openxmlformats-officedocument.wordprocessingml.header+xml"/>
  <Override PartName="/word/header1.xml" ContentType="application/vnd.openxmlformats-officedocument.wordprocessingml.header+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footer1.xml.rels" ContentType="application/vnd.openxmlformats-package.relationships+xml"/>
  <Override PartName="/word/_rels/document.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tabs>
          <w:tab w:val="clear" w:pos="720"/>
          <w:tab w:val="left" w:pos="3840" w:leader="none"/>
        </w:tabs>
        <w:spacing w:before="0" w:after="280"/>
        <w:rPr/>
      </w:pPr>
      <w:r>
        <w:rPr/>
      </w:r>
    </w:p>
    <w:p>
      <w:pPr>
        <w:pStyle w:val="Normal"/>
        <w:tabs>
          <w:tab w:val="clear" w:pos="720"/>
          <w:tab w:val="left" w:pos="3840" w:leader="none"/>
        </w:tabs>
        <w:spacing w:before="0" w:after="280"/>
        <w:rPr/>
      </w:pPr>
      <w:r>
        <w:rPr/>
      </w:r>
    </w:p>
    <w:p>
      <w:pPr>
        <w:pStyle w:val="Normal"/>
        <w:tabs>
          <w:tab w:val="clear" w:pos="720"/>
          <w:tab w:val="left" w:pos="3840" w:leader="none"/>
        </w:tabs>
        <w:spacing w:before="0" w:after="280"/>
        <w:rPr/>
      </w:pPr>
      <w:r>
        <w:rPr/>
      </w:r>
    </w:p>
    <w:p>
      <w:pPr>
        <w:pStyle w:val="Normal"/>
        <w:tabs>
          <w:tab w:val="clear" w:pos="720"/>
          <w:tab w:val="left" w:pos="3840" w:leader="none"/>
        </w:tabs>
        <w:spacing w:before="0" w:after="280"/>
        <w:rPr/>
      </w:pPr>
      <w:r>
        <w:rPr/>
      </w:r>
    </w:p>
    <w:p>
      <w:pPr>
        <w:pStyle w:val="Normal"/>
        <w:tabs>
          <w:tab w:val="clear" w:pos="720"/>
          <w:tab w:val="left" w:pos="3840" w:leader="none"/>
        </w:tabs>
        <w:spacing w:before="0" w:after="280"/>
        <w:rPr/>
      </w:pPr>
      <w:r>
        <w:rPr/>
      </w:r>
    </w:p>
    <w:p>
      <w:pPr>
        <w:pStyle w:val="Normal"/>
        <w:tabs>
          <w:tab w:val="clear" w:pos="720"/>
          <w:tab w:val="left" w:pos="3840" w:leader="none"/>
        </w:tabs>
        <w:spacing w:before="0" w:after="280"/>
        <w:rPr/>
      </w:pPr>
      <w:r>
        <w:rPr/>
        <w:drawing>
          <wp:inline distT="0" distB="0" distL="0" distR="0">
            <wp:extent cx="5648325" cy="2164715"/>
            <wp:effectExtent l="0" t="0" r="0" b="0"/>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11" t="-28" r="-11" b="-28"/>
                    <a:stretch>
                      <a:fillRect/>
                    </a:stretch>
                  </pic:blipFill>
                  <pic:spPr bwMode="auto">
                    <a:xfrm>
                      <a:off x="0" y="0"/>
                      <a:ext cx="5648325" cy="2164715"/>
                    </a:xfrm>
                    <a:prstGeom prst="rect">
                      <a:avLst/>
                    </a:prstGeom>
                  </pic:spPr>
                </pic:pic>
              </a:graphicData>
            </a:graphic>
          </wp:inline>
        </w:drawing>
      </w:r>
    </w:p>
    <w:p>
      <w:pPr>
        <w:pStyle w:val="Normal"/>
        <w:tabs>
          <w:tab w:val="clear" w:pos="720"/>
          <w:tab w:val="left" w:pos="3840" w:leader="none"/>
        </w:tabs>
        <w:spacing w:before="0" w:after="280"/>
        <w:rPr/>
      </w:pPr>
      <w:r>
        <w:rPr/>
      </w:r>
    </w:p>
    <w:p>
      <w:pPr>
        <w:pStyle w:val="Normal"/>
        <w:tabs>
          <w:tab w:val="clear" w:pos="720"/>
          <w:tab w:val="left" w:pos="6562" w:leader="none"/>
        </w:tabs>
        <w:spacing w:before="0" w:after="280"/>
        <w:rPr/>
      </w:pPr>
      <w:r>
        <w:rPr/>
        <w:tab/>
      </w:r>
    </w:p>
    <w:p>
      <w:pPr>
        <w:pStyle w:val="Normal"/>
        <w:tabs>
          <w:tab w:val="clear" w:pos="720"/>
          <w:tab w:val="left" w:pos="6562" w:leader="none"/>
        </w:tabs>
        <w:spacing w:before="0" w:after="280"/>
        <w:rPr/>
      </w:pPr>
      <w:r>
        <w:rPr/>
      </w:r>
    </w:p>
    <w:p>
      <w:pPr>
        <w:pStyle w:val="Normal"/>
        <w:tabs>
          <w:tab w:val="clear" w:pos="720"/>
          <w:tab w:val="left" w:pos="6562" w:leader="none"/>
        </w:tabs>
        <w:spacing w:before="0" w:after="280"/>
        <w:rPr/>
      </w:pPr>
      <w:r>
        <w:rPr/>
      </w:r>
    </w:p>
    <w:p>
      <w:pPr>
        <w:pStyle w:val="Normal"/>
        <w:tabs>
          <w:tab w:val="clear" w:pos="720"/>
          <w:tab w:val="left" w:pos="6562" w:leader="none"/>
        </w:tabs>
        <w:spacing w:before="0" w:after="280"/>
        <w:rPr/>
      </w:pPr>
      <w:r>
        <w:rPr/>
      </w:r>
    </w:p>
    <w:p>
      <w:pPr>
        <w:pStyle w:val="Normal"/>
        <w:tabs>
          <w:tab w:val="clear" w:pos="720"/>
          <w:tab w:val="left" w:pos="6562" w:leader="none"/>
        </w:tabs>
        <w:spacing w:before="0" w:after="280"/>
        <w:rPr/>
      </w:pPr>
      <w:r>
        <w:rPr/>
      </w:r>
    </w:p>
    <w:p>
      <w:pPr>
        <w:pStyle w:val="Normal"/>
        <w:tabs>
          <w:tab w:val="clear" w:pos="720"/>
          <w:tab w:val="left" w:pos="6562" w:leader="none"/>
        </w:tabs>
        <w:spacing w:before="0" w:after="280"/>
        <w:rPr/>
      </w:pPr>
      <w:r>
        <w:rPr/>
      </w:r>
    </w:p>
    <w:p>
      <w:pPr>
        <w:pStyle w:val="Normal"/>
        <w:tabs>
          <w:tab w:val="clear" w:pos="720"/>
          <w:tab w:val="left" w:pos="6562" w:leader="none"/>
        </w:tabs>
        <w:spacing w:before="0" w:after="280"/>
        <w:rPr/>
      </w:pPr>
      <w:r>
        <w:rPr/>
      </w:r>
    </w:p>
    <w:p>
      <w:pPr>
        <w:pStyle w:val="Normal"/>
        <w:tabs>
          <w:tab w:val="clear" w:pos="720"/>
          <w:tab w:val="left" w:pos="6562" w:leader="none"/>
        </w:tabs>
        <w:spacing w:before="0" w:after="280"/>
        <w:rPr/>
      </w:pPr>
      <w:r>
        <w:rPr/>
      </w:r>
    </w:p>
    <w:p>
      <w:pPr>
        <w:pStyle w:val="Normal"/>
        <w:tabs>
          <w:tab w:val="clear" w:pos="720"/>
          <w:tab w:val="left" w:pos="6562" w:leader="none"/>
        </w:tabs>
        <w:spacing w:before="0" w:after="280"/>
        <w:rPr/>
      </w:pPr>
      <w:r>
        <w:rPr/>
      </w:r>
    </w:p>
    <w:p>
      <w:pPr>
        <w:pStyle w:val="Normal"/>
        <w:tabs>
          <w:tab w:val="clear" w:pos="720"/>
          <w:tab w:val="left" w:pos="6562" w:leader="none"/>
        </w:tabs>
        <w:spacing w:before="0" w:after="280"/>
        <w:rPr/>
      </w:pPr>
      <w:r>
        <w:rPr/>
      </w:r>
    </w:p>
    <w:p>
      <w:pPr>
        <w:pStyle w:val="Normal"/>
        <w:tabs>
          <w:tab w:val="clear" w:pos="720"/>
          <w:tab w:val="left" w:pos="6562" w:leader="none"/>
        </w:tabs>
        <w:spacing w:before="0" w:after="280"/>
        <w:rPr/>
      </w:pPr>
      <w:r>
        <w:rPr/>
      </w:r>
    </w:p>
    <w:p>
      <w:pPr>
        <w:pStyle w:val="Normal"/>
        <w:tabs>
          <w:tab w:val="clear" w:pos="720"/>
          <w:tab w:val="left" w:pos="6562" w:leader="none"/>
        </w:tabs>
        <w:spacing w:before="0" w:after="280"/>
        <w:rPr/>
      </w:pPr>
      <w:r>
        <w:rPr/>
        <mc:AlternateContent>
          <mc:Choice Requires="wps">
            <w:drawing>
              <wp:anchor behindDoc="0" distT="0" distB="0" distL="114935" distR="114935" simplePos="0" locked="0" layoutInCell="1" allowOverlap="1" relativeHeight="11">
                <wp:simplePos x="0" y="0"/>
                <wp:positionH relativeFrom="column">
                  <wp:posOffset>-339725</wp:posOffset>
                </wp:positionH>
                <wp:positionV relativeFrom="paragraph">
                  <wp:posOffset>35560</wp:posOffset>
                </wp:positionV>
                <wp:extent cx="6584315" cy="862965"/>
                <wp:effectExtent l="0" t="0" r="0" b="0"/>
                <wp:wrapNone/>
                <wp:docPr id="2" name=""/>
                <a:graphic xmlns:a="http://schemas.openxmlformats.org/drawingml/2006/main">
                  <a:graphicData uri="http://schemas.microsoft.com/office/word/2010/wordprocessingShape">
                    <wps:wsp>
                      <wps:cNvSpPr txBox="1"/>
                      <wps:spPr>
                        <a:xfrm>
                          <a:off x="0" y="0"/>
                          <a:ext cx="6583680" cy="862200"/>
                        </a:xfrm>
                        <a:prstGeom prst="rect">
                          <a:avLst/>
                        </a:prstGeom>
                        <a:noFill/>
                        <a:ln>
                          <a:noFill/>
                        </a:ln>
                      </wps:spPr>
                      <wps:bodyPr/>
                    </wps:wsp>
                  </a:graphicData>
                </a:graphic>
              </wp:anchor>
            </w:drawing>
          </mc:Choice>
          <mc:Fallback>
            <w:pict>
              <v:shapetype id="_x005F_x0000_t202" coordsize="21600,21600" o:spt="202" path="m,l,21600l21600,21600l21600,xe">
                <v:stroke joinstyle="miter"/>
                <v:path gradientshapeok="t" o:connecttype="rect"/>
              </v:shapetype>
              <v:shape id="shape_0" stroked="f" style="position:absolute;margin-left:-26.75pt;margin-top:2.8pt;width:518.35pt;height:67.85pt" type="shapetype_202">
                <v:textbox>
                  <w:txbxContent>
                    <w:p>
                      <w:pPr>
                        <w:overflowPunct w:val="false"/>
                        <w:spacing w:before="0" w:after="0"/>
                        <w:rPr/>
                      </w:pPr>
                      <w:r>
                        <w:rPr>
                          <w:kern w:val="2"/>
                          <w:rFonts w:ascii="Liberation Serif" w:hAnsi="Liberation Serif" w:eastAsia="NSimSun" w:cs="Lucida Sans"/>
                          <w:lang w:eastAsia="zh-CN" w:bidi="hi-IN"/>
                        </w:rPr>
                      </w:r>
                    </w:p>
                  </w:txbxContent>
                </v:textbox>
                <w10:wrap type="none"/>
                <v:fill o:detectmouseclick="t" on="false"/>
                <v:stroke color="#3465a4" joinstyle="round" endcap="flat"/>
              </v:shape>
            </w:pict>
          </mc:Fallback>
        </mc:AlternateContent>
      </w:r>
      <w:r>
        <mc:AlternateContent>
          <mc:Choice Requires="wps">
            <w:drawing>
              <wp:anchor behindDoc="0" distT="72390" distB="72390" distL="0" distR="0" simplePos="0" locked="0" layoutInCell="1" allowOverlap="1" relativeHeight="12">
                <wp:simplePos x="0" y="0"/>
                <wp:positionH relativeFrom="column">
                  <wp:posOffset>-339725</wp:posOffset>
                </wp:positionH>
                <wp:positionV relativeFrom="paragraph">
                  <wp:posOffset>35560</wp:posOffset>
                </wp:positionV>
                <wp:extent cx="6583680" cy="862330"/>
                <wp:effectExtent l="0" t="0" r="0" b="0"/>
                <wp:wrapNone/>
                <wp:docPr id="3" name="Frame1"/>
                <a:graphic xmlns:a="http://schemas.openxmlformats.org/drawingml/2006/main">
                  <a:graphicData uri="http://schemas.microsoft.com/office/word/2010/wordprocessingShape">
                    <wps:wsp>
                      <wps:cNvSpPr txBox="1"/>
                      <wps:spPr>
                        <a:xfrm>
                          <a:off x="0" y="0"/>
                          <a:ext cx="6583680" cy="862330"/>
                        </a:xfrm>
                        <a:prstGeom prst="rect"/>
                        <a:solidFill>
                          <a:srgbClr val="FFFFFF"/>
                        </a:solidFill>
                      </wps:spPr>
                      <wps:txbx>
                        <w:txbxContent>
                          <w:p>
                            <w:pPr>
                              <w:pStyle w:val="FrameContents"/>
                              <w:spacing w:before="0" w:after="0"/>
                              <w:jc w:val="right"/>
                              <w:rPr>
                                <w:rFonts w:ascii="Arial" w:hAnsi="Arial" w:cs="Arial"/>
                                <w:color w:val="000000"/>
                                <w:sz w:val="48"/>
                                <w:szCs w:val="48"/>
                              </w:rPr>
                            </w:pPr>
                            <w:r>
                              <w:rPr>
                                <w:rFonts w:cs="Arial" w:ascii="Arial" w:hAnsi="Arial"/>
                                <w:color w:val="000000"/>
                                <w:sz w:val="48"/>
                                <w:szCs w:val="48"/>
                              </w:rPr>
                              <w:t>Job Description / Person Specification</w:t>
                            </w:r>
                          </w:p>
                          <w:p>
                            <w:pPr>
                              <w:pStyle w:val="FrameContents"/>
                              <w:spacing w:before="0" w:after="0"/>
                              <w:jc w:val="right"/>
                              <w:rPr>
                                <w:rFonts w:ascii="Arial" w:hAnsi="Arial" w:cs="Arial"/>
                                <w:b/>
                                <w:b/>
                                <w:color w:val="000000"/>
                                <w:sz w:val="36"/>
                                <w:szCs w:val="36"/>
                              </w:rPr>
                            </w:pPr>
                            <w:r>
                              <w:rPr>
                                <w:rFonts w:cs="Arial" w:ascii="Arial" w:hAnsi="Arial"/>
                                <w:b/>
                                <w:color w:val="000000"/>
                                <w:sz w:val="36"/>
                                <w:szCs w:val="36"/>
                              </w:rPr>
                              <w:t>Finance Apprentice</w:t>
                            </w:r>
                          </w:p>
                        </w:txbxContent>
                      </wps:txbx>
                      <wps:bodyPr anchor="t" lIns="92075" tIns="46355" rIns="92075" bIns="46355">
                        <a:noAutofit/>
                      </wps:bodyPr>
                    </wps:wsp>
                  </a:graphicData>
                </a:graphic>
              </wp:anchor>
            </w:drawing>
          </mc:Choice>
          <mc:Fallback>
            <w:pict>
              <v:rect fillcolor="#FFFFFF" style="position:absolute;rotation:0;width:518.4pt;height:67.9pt;mso-wrap-distance-left:0pt;mso-wrap-distance-right:0pt;mso-wrap-distance-top:5.7pt;mso-wrap-distance-bottom:5.7pt;margin-top:2.8pt;mso-position-vertical-relative:text;margin-left:-26.75pt;mso-position-horizontal-relative:text">
                <v:textbox inset="0.100694444444444in,0.0506944444444444in,0.100694444444444in,0.0506944444444444in">
                  <w:txbxContent>
                    <w:p>
                      <w:pPr>
                        <w:pStyle w:val="FrameContents"/>
                        <w:spacing w:before="0" w:after="0"/>
                        <w:jc w:val="right"/>
                        <w:rPr>
                          <w:rFonts w:ascii="Arial" w:hAnsi="Arial" w:cs="Arial"/>
                          <w:color w:val="000000"/>
                          <w:sz w:val="48"/>
                          <w:szCs w:val="48"/>
                        </w:rPr>
                      </w:pPr>
                      <w:r>
                        <w:rPr>
                          <w:rFonts w:cs="Arial" w:ascii="Arial" w:hAnsi="Arial"/>
                          <w:color w:val="000000"/>
                          <w:sz w:val="48"/>
                          <w:szCs w:val="48"/>
                        </w:rPr>
                        <w:t>Job Description / Person Specification</w:t>
                      </w:r>
                    </w:p>
                    <w:p>
                      <w:pPr>
                        <w:pStyle w:val="FrameContents"/>
                        <w:spacing w:before="0" w:after="0"/>
                        <w:jc w:val="right"/>
                        <w:rPr>
                          <w:rFonts w:ascii="Arial" w:hAnsi="Arial" w:cs="Arial"/>
                          <w:b/>
                          <w:b/>
                          <w:color w:val="000000"/>
                          <w:sz w:val="36"/>
                          <w:szCs w:val="36"/>
                        </w:rPr>
                      </w:pPr>
                      <w:r>
                        <w:rPr>
                          <w:rFonts w:cs="Arial" w:ascii="Arial" w:hAnsi="Arial"/>
                          <w:b/>
                          <w:color w:val="000000"/>
                          <w:sz w:val="36"/>
                          <w:szCs w:val="36"/>
                        </w:rPr>
                        <w:t>Finance Apprentice</w:t>
                      </w:r>
                    </w:p>
                  </w:txbxContent>
                </v:textbox>
              </v:rect>
            </w:pict>
          </mc:Fallback>
        </mc:AlternateContent>
      </w:r>
    </w:p>
    <w:p>
      <w:pPr>
        <w:pStyle w:val="Normal"/>
        <w:tabs>
          <w:tab w:val="clear" w:pos="720"/>
          <w:tab w:val="left" w:pos="6562" w:leader="none"/>
        </w:tabs>
        <w:spacing w:before="0" w:after="280"/>
        <w:rPr/>
      </w:pPr>
      <w:r>
        <w:rPr/>
      </w:r>
    </w:p>
    <w:tbl>
      <w:tblPr>
        <w:tblW w:w="9025" w:type="dxa"/>
        <w:jc w:val="left"/>
        <w:tblInd w:w="0" w:type="dxa"/>
        <w:tblCellMar>
          <w:top w:w="0" w:type="dxa"/>
          <w:left w:w="108" w:type="dxa"/>
          <w:bottom w:w="0" w:type="dxa"/>
          <w:right w:w="108" w:type="dxa"/>
        </w:tblCellMar>
      </w:tblPr>
      <w:tblGrid>
        <w:gridCol w:w="3309"/>
        <w:gridCol w:w="5716"/>
      </w:tblGrid>
      <w:tr>
        <w:trPr>
          <w:trHeight w:val="720" w:hRule="atLeast"/>
        </w:trPr>
        <w:tc>
          <w:tcPr>
            <w:tcW w:w="9025" w:type="dxa"/>
            <w:gridSpan w:val="2"/>
            <w:tcBorders>
              <w:top w:val="single" w:sz="4" w:space="0" w:color="808080"/>
              <w:left w:val="single" w:sz="4" w:space="0" w:color="808080"/>
              <w:bottom w:val="single" w:sz="4" w:space="0" w:color="BFBFBF"/>
              <w:right w:val="single" w:sz="4" w:space="0" w:color="BFBFBF"/>
            </w:tcBorders>
            <w:shd w:fill="00469B" w:val="clear"/>
            <w:vAlign w:val="center"/>
          </w:tcPr>
          <w:p>
            <w:pPr>
              <w:pStyle w:val="Normal"/>
              <w:tabs>
                <w:tab w:val="clear" w:pos="720"/>
                <w:tab w:val="left" w:pos="6562" w:leader="none"/>
              </w:tabs>
              <w:spacing w:before="0" w:after="0"/>
              <w:rPr>
                <w:rFonts w:ascii="Arial" w:hAnsi="Arial" w:cs="Arial"/>
                <w:color w:val="FFFFFF"/>
              </w:rPr>
            </w:pPr>
            <w:r>
              <w:rPr>
                <w:rFonts w:cs="Arial" w:ascii="Arial" w:hAnsi="Arial"/>
                <w:color w:val="FFFFFF"/>
              </w:rPr>
              <w:t>Job Description</w:t>
            </w:r>
          </w:p>
        </w:tc>
      </w:tr>
      <w:tr>
        <w:trPr>
          <w:trHeight w:val="567" w:hRule="atLeast"/>
        </w:trPr>
        <w:tc>
          <w:tcPr>
            <w:tcW w:w="3309" w:type="dxa"/>
            <w:tcBorders>
              <w:top w:val="single" w:sz="4" w:space="0" w:color="BFBFBF"/>
              <w:left w:val="single" w:sz="4" w:space="0" w:color="808080"/>
              <w:bottom w:val="single" w:sz="4" w:space="0" w:color="BFBFBF"/>
            </w:tcBorders>
            <w:shd w:fill="F2F2F2" w:val="clear"/>
            <w:vAlign w:val="center"/>
          </w:tcPr>
          <w:p>
            <w:pPr>
              <w:pStyle w:val="Normal"/>
              <w:tabs>
                <w:tab w:val="clear" w:pos="720"/>
                <w:tab w:val="left" w:pos="6562" w:leader="none"/>
              </w:tabs>
              <w:spacing w:before="0" w:after="0"/>
              <w:rPr>
                <w:rFonts w:ascii="Arial" w:hAnsi="Arial" w:cs="Arial"/>
              </w:rPr>
            </w:pPr>
            <w:r>
              <w:rPr>
                <w:rFonts w:cs="Arial" w:ascii="Arial" w:hAnsi="Arial"/>
              </w:rPr>
              <w:t>Job title:</w:t>
            </w:r>
          </w:p>
        </w:tc>
        <w:tc>
          <w:tcPr>
            <w:tcW w:w="5716" w:type="dxa"/>
            <w:tcBorders>
              <w:top w:val="single" w:sz="4" w:space="0" w:color="BFBFBF"/>
              <w:left w:val="single" w:sz="4" w:space="0" w:color="BFBFBF"/>
              <w:bottom w:val="single" w:sz="4" w:space="0" w:color="BFBFBF"/>
              <w:right w:val="single" w:sz="4" w:space="0" w:color="808080"/>
            </w:tcBorders>
            <w:shd w:fill="auto" w:val="clear"/>
            <w:vAlign w:val="center"/>
          </w:tcPr>
          <w:p>
            <w:pPr>
              <w:pStyle w:val="Normal"/>
              <w:tabs>
                <w:tab w:val="clear" w:pos="720"/>
                <w:tab w:val="left" w:pos="6562" w:leader="none"/>
              </w:tabs>
              <w:spacing w:before="0" w:after="0"/>
              <w:rPr>
                <w:rFonts w:ascii="Arial" w:hAnsi="Arial" w:cs="Arial"/>
                <w:sz w:val="22"/>
                <w:szCs w:val="22"/>
              </w:rPr>
            </w:pPr>
            <w:r>
              <w:rPr>
                <w:rFonts w:cs="Arial" w:ascii="Arial" w:hAnsi="Arial"/>
                <w:sz w:val="22"/>
                <w:szCs w:val="22"/>
              </w:rPr>
              <w:t>Finance Apprentice</w:t>
            </w:r>
          </w:p>
        </w:tc>
      </w:tr>
      <w:tr>
        <w:trPr>
          <w:trHeight w:val="959" w:hRule="atLeast"/>
        </w:trPr>
        <w:tc>
          <w:tcPr>
            <w:tcW w:w="3309" w:type="dxa"/>
            <w:tcBorders>
              <w:top w:val="single" w:sz="4" w:space="0" w:color="BFBFBF"/>
              <w:left w:val="single" w:sz="4" w:space="0" w:color="808080"/>
              <w:bottom w:val="single" w:sz="4" w:space="0" w:color="BFBFBF"/>
            </w:tcBorders>
            <w:shd w:fill="F2F2F2" w:val="clear"/>
            <w:vAlign w:val="center"/>
          </w:tcPr>
          <w:p>
            <w:pPr>
              <w:pStyle w:val="Normal"/>
              <w:tabs>
                <w:tab w:val="clear" w:pos="720"/>
                <w:tab w:val="left" w:pos="6562" w:leader="none"/>
              </w:tabs>
              <w:spacing w:before="0" w:after="0"/>
              <w:rPr>
                <w:rFonts w:ascii="Arial" w:hAnsi="Arial" w:cs="Arial"/>
              </w:rPr>
            </w:pPr>
            <w:r>
              <w:rPr>
                <w:rFonts w:cs="Arial" w:ascii="Arial" w:hAnsi="Arial"/>
              </w:rPr>
              <w:t>Pay grade / scale:</w:t>
            </w:r>
          </w:p>
        </w:tc>
        <w:tc>
          <w:tcPr>
            <w:tcW w:w="5716" w:type="dxa"/>
            <w:tcBorders>
              <w:top w:val="single" w:sz="4" w:space="0" w:color="BFBFBF"/>
              <w:left w:val="single" w:sz="4" w:space="0" w:color="BFBFBF"/>
              <w:bottom w:val="single" w:sz="4" w:space="0" w:color="BFBFBF"/>
              <w:right w:val="single" w:sz="4" w:space="0" w:color="808080"/>
            </w:tcBorders>
            <w:shd w:fill="auto" w:val="clear"/>
            <w:vAlign w:val="center"/>
          </w:tcPr>
          <w:p>
            <w:pPr>
              <w:pStyle w:val="Normal"/>
              <w:tabs>
                <w:tab w:val="clear" w:pos="720"/>
                <w:tab w:val="left" w:pos="6562" w:leader="none"/>
              </w:tabs>
              <w:spacing w:before="0" w:after="280"/>
              <w:rPr>
                <w:rFonts w:ascii="Arial" w:hAnsi="Arial" w:cs="Arial"/>
                <w:sz w:val="22"/>
                <w:szCs w:val="22"/>
              </w:rPr>
            </w:pPr>
            <w:r>
              <w:rPr>
                <w:rFonts w:cs="Arial" w:ascii="Arial" w:hAnsi="Arial"/>
                <w:sz w:val="22"/>
                <w:szCs w:val="22"/>
              </w:rPr>
              <w:t>Apprentice Rate</w:t>
            </w:r>
          </w:p>
          <w:p>
            <w:pPr>
              <w:pStyle w:val="Normal"/>
              <w:tabs>
                <w:tab w:val="clear" w:pos="720"/>
                <w:tab w:val="left" w:pos="6562" w:leader="none"/>
              </w:tabs>
              <w:spacing w:before="0" w:after="0"/>
              <w:rPr>
                <w:rFonts w:ascii="Arial" w:hAnsi="Arial" w:cs="Arial"/>
                <w:sz w:val="22"/>
                <w:szCs w:val="22"/>
              </w:rPr>
            </w:pPr>
            <w:r>
              <w:rPr>
                <w:rFonts w:cs="Arial" w:ascii="Arial" w:hAnsi="Arial"/>
                <w:sz w:val="22"/>
                <w:szCs w:val="22"/>
              </w:rPr>
            </w:r>
          </w:p>
        </w:tc>
      </w:tr>
      <w:tr>
        <w:trPr>
          <w:trHeight w:val="567" w:hRule="atLeast"/>
        </w:trPr>
        <w:tc>
          <w:tcPr>
            <w:tcW w:w="3309" w:type="dxa"/>
            <w:tcBorders>
              <w:top w:val="single" w:sz="4" w:space="0" w:color="BFBFBF"/>
              <w:left w:val="single" w:sz="4" w:space="0" w:color="808080"/>
              <w:bottom w:val="single" w:sz="4" w:space="0" w:color="BFBFBF"/>
            </w:tcBorders>
            <w:shd w:fill="F2F2F2" w:val="clear"/>
            <w:vAlign w:val="center"/>
          </w:tcPr>
          <w:p>
            <w:pPr>
              <w:pStyle w:val="Normal"/>
              <w:tabs>
                <w:tab w:val="clear" w:pos="720"/>
                <w:tab w:val="left" w:pos="6562" w:leader="none"/>
              </w:tabs>
              <w:spacing w:before="0" w:after="0"/>
              <w:rPr>
                <w:rFonts w:ascii="Arial" w:hAnsi="Arial" w:cs="Arial"/>
              </w:rPr>
            </w:pPr>
            <w:r>
              <w:rPr>
                <w:rFonts w:cs="Arial" w:ascii="Arial" w:hAnsi="Arial"/>
              </w:rPr>
              <w:t>Benefits and perks:</w:t>
            </w:r>
          </w:p>
        </w:tc>
        <w:tc>
          <w:tcPr>
            <w:tcW w:w="5716" w:type="dxa"/>
            <w:tcBorders>
              <w:top w:val="single" w:sz="4" w:space="0" w:color="BFBFBF"/>
              <w:left w:val="single" w:sz="4" w:space="0" w:color="BFBFBF"/>
              <w:bottom w:val="single" w:sz="4" w:space="0" w:color="BFBFBF"/>
              <w:right w:val="single" w:sz="4" w:space="0" w:color="808080"/>
            </w:tcBorders>
            <w:shd w:fill="auto" w:val="clear"/>
            <w:vAlign w:val="center"/>
          </w:tcPr>
          <w:p>
            <w:pPr>
              <w:pStyle w:val="Normal"/>
              <w:tabs>
                <w:tab w:val="clear" w:pos="720"/>
                <w:tab w:val="left" w:pos="6562" w:leader="none"/>
              </w:tabs>
              <w:spacing w:before="0" w:after="0"/>
              <w:rPr>
                <w:rFonts w:ascii="Arial" w:hAnsi="Arial" w:cs="Arial"/>
                <w:sz w:val="22"/>
                <w:szCs w:val="22"/>
              </w:rPr>
            </w:pPr>
            <w:r>
              <w:rPr>
                <w:rFonts w:cs="Arial" w:ascii="Arial" w:hAnsi="Arial"/>
                <w:sz w:val="22"/>
                <w:szCs w:val="22"/>
              </w:rPr>
              <w:t>LGPS pension scheme, TOIL scheme, occupational sickness scheme, health scheme</w:t>
            </w:r>
          </w:p>
        </w:tc>
      </w:tr>
      <w:tr>
        <w:trPr>
          <w:trHeight w:val="567" w:hRule="atLeast"/>
        </w:trPr>
        <w:tc>
          <w:tcPr>
            <w:tcW w:w="3309" w:type="dxa"/>
            <w:tcBorders>
              <w:top w:val="single" w:sz="4" w:space="0" w:color="BFBFBF"/>
              <w:left w:val="single" w:sz="4" w:space="0" w:color="808080"/>
              <w:bottom w:val="single" w:sz="4" w:space="0" w:color="BFBFBF"/>
            </w:tcBorders>
            <w:shd w:fill="F2F2F2" w:val="clear"/>
            <w:vAlign w:val="center"/>
          </w:tcPr>
          <w:p>
            <w:pPr>
              <w:pStyle w:val="Normal"/>
              <w:tabs>
                <w:tab w:val="clear" w:pos="720"/>
                <w:tab w:val="left" w:pos="6562" w:leader="none"/>
              </w:tabs>
              <w:spacing w:before="0" w:after="0"/>
              <w:rPr>
                <w:rFonts w:ascii="Arial" w:hAnsi="Arial" w:cs="Arial"/>
              </w:rPr>
            </w:pPr>
            <w:r>
              <w:rPr>
                <w:rFonts w:cs="Arial" w:ascii="Arial" w:hAnsi="Arial"/>
              </w:rPr>
              <w:t>Working hours:</w:t>
            </w:r>
          </w:p>
        </w:tc>
        <w:tc>
          <w:tcPr>
            <w:tcW w:w="5716" w:type="dxa"/>
            <w:tcBorders>
              <w:top w:val="single" w:sz="4" w:space="0" w:color="BFBFBF"/>
              <w:left w:val="single" w:sz="4" w:space="0" w:color="BFBFBF"/>
              <w:bottom w:val="single" w:sz="4" w:space="0" w:color="BFBFBF"/>
              <w:right w:val="single" w:sz="4" w:space="0" w:color="808080"/>
            </w:tcBorders>
            <w:shd w:fill="auto" w:val="clear"/>
            <w:vAlign w:val="center"/>
          </w:tcPr>
          <w:p>
            <w:pPr>
              <w:pStyle w:val="Normal"/>
              <w:tabs>
                <w:tab w:val="clear" w:pos="720"/>
                <w:tab w:val="left" w:pos="6562" w:leader="none"/>
              </w:tabs>
              <w:spacing w:before="0" w:after="0"/>
              <w:rPr>
                <w:rFonts w:ascii="Arial" w:hAnsi="Arial" w:cs="Arial"/>
                <w:sz w:val="22"/>
                <w:szCs w:val="22"/>
              </w:rPr>
            </w:pPr>
            <w:r>
              <w:rPr>
                <w:rFonts w:cs="Arial" w:ascii="Arial" w:hAnsi="Arial"/>
                <w:sz w:val="22"/>
                <w:szCs w:val="22"/>
              </w:rPr>
              <w:t>36:40 hours per week (based on 8am-4pm Monday – Friday ) : full year</w:t>
            </w:r>
          </w:p>
        </w:tc>
      </w:tr>
      <w:tr>
        <w:trPr>
          <w:trHeight w:val="567" w:hRule="atLeast"/>
        </w:trPr>
        <w:tc>
          <w:tcPr>
            <w:tcW w:w="3309" w:type="dxa"/>
            <w:tcBorders>
              <w:top w:val="single" w:sz="4" w:space="0" w:color="BFBFBF"/>
              <w:left w:val="single" w:sz="4" w:space="0" w:color="808080"/>
              <w:bottom w:val="single" w:sz="4" w:space="0" w:color="BFBFBF"/>
            </w:tcBorders>
            <w:shd w:fill="F2F2F2" w:val="clear"/>
            <w:vAlign w:val="center"/>
          </w:tcPr>
          <w:p>
            <w:pPr>
              <w:pStyle w:val="Normal"/>
              <w:tabs>
                <w:tab w:val="clear" w:pos="720"/>
                <w:tab w:val="left" w:pos="6562" w:leader="none"/>
              </w:tabs>
              <w:spacing w:before="0" w:after="0"/>
              <w:rPr>
                <w:rFonts w:ascii="Arial" w:hAnsi="Arial" w:cs="Arial"/>
              </w:rPr>
            </w:pPr>
            <w:r>
              <w:rPr>
                <w:rFonts w:cs="Arial" w:ascii="Arial" w:hAnsi="Arial"/>
              </w:rPr>
              <w:t>Location:</w:t>
            </w:r>
          </w:p>
        </w:tc>
        <w:tc>
          <w:tcPr>
            <w:tcW w:w="5716" w:type="dxa"/>
            <w:tcBorders>
              <w:top w:val="single" w:sz="4" w:space="0" w:color="BFBFBF"/>
              <w:left w:val="single" w:sz="4" w:space="0" w:color="BFBFBF"/>
              <w:bottom w:val="single" w:sz="4" w:space="0" w:color="BFBFBF"/>
              <w:right w:val="single" w:sz="4" w:space="0" w:color="808080"/>
            </w:tcBorders>
            <w:shd w:fill="auto" w:val="clear"/>
            <w:vAlign w:val="center"/>
          </w:tcPr>
          <w:p>
            <w:pPr>
              <w:pStyle w:val="Normal"/>
              <w:tabs>
                <w:tab w:val="clear" w:pos="720"/>
                <w:tab w:val="left" w:pos="6562" w:leader="none"/>
              </w:tabs>
              <w:spacing w:before="0" w:after="0"/>
              <w:rPr>
                <w:rFonts w:ascii="Arial" w:hAnsi="Arial" w:cs="Arial"/>
                <w:spacing w:val="1"/>
                <w:sz w:val="22"/>
                <w:szCs w:val="22"/>
              </w:rPr>
            </w:pPr>
            <w:r>
              <w:rPr>
                <w:rFonts w:cs="Arial" w:ascii="Arial" w:hAnsi="Arial"/>
                <w:spacing w:val="1"/>
                <w:sz w:val="22"/>
                <w:szCs w:val="22"/>
              </w:rPr>
              <w:t>You will be expected to work at all sites across the New Bridge Group.</w:t>
            </w:r>
          </w:p>
        </w:tc>
      </w:tr>
      <w:tr>
        <w:trPr>
          <w:trHeight w:val="567" w:hRule="atLeast"/>
        </w:trPr>
        <w:tc>
          <w:tcPr>
            <w:tcW w:w="3309" w:type="dxa"/>
            <w:tcBorders>
              <w:top w:val="single" w:sz="4" w:space="0" w:color="BFBFBF"/>
              <w:left w:val="single" w:sz="4" w:space="0" w:color="808080"/>
              <w:bottom w:val="single" w:sz="4" w:space="0" w:color="BFBFBF"/>
            </w:tcBorders>
            <w:shd w:fill="F2F2F2" w:val="clear"/>
            <w:vAlign w:val="center"/>
          </w:tcPr>
          <w:p>
            <w:pPr>
              <w:pStyle w:val="Normal"/>
              <w:tabs>
                <w:tab w:val="clear" w:pos="720"/>
                <w:tab w:val="left" w:pos="6562" w:leader="none"/>
              </w:tabs>
              <w:spacing w:before="0" w:after="0"/>
              <w:rPr>
                <w:rFonts w:ascii="Arial" w:hAnsi="Arial" w:cs="Arial"/>
              </w:rPr>
            </w:pPr>
            <w:r>
              <w:rPr>
                <w:rFonts w:cs="Arial" w:ascii="Arial" w:hAnsi="Arial"/>
              </w:rPr>
              <w:t>Special circumstances:</w:t>
            </w:r>
          </w:p>
        </w:tc>
        <w:tc>
          <w:tcPr>
            <w:tcW w:w="5716" w:type="dxa"/>
            <w:tcBorders>
              <w:top w:val="single" w:sz="4" w:space="0" w:color="BFBFBF"/>
              <w:left w:val="single" w:sz="4" w:space="0" w:color="BFBFBF"/>
              <w:bottom w:val="single" w:sz="4" w:space="0" w:color="BFBFBF"/>
              <w:right w:val="single" w:sz="4" w:space="0" w:color="808080"/>
            </w:tcBorders>
            <w:shd w:fill="auto" w:val="clear"/>
            <w:vAlign w:val="center"/>
          </w:tcPr>
          <w:p>
            <w:pPr>
              <w:pStyle w:val="Normal"/>
              <w:widowControl w:val="false"/>
              <w:spacing w:before="0" w:after="0"/>
              <w:ind w:left="0" w:right="-20" w:hanging="0"/>
              <w:rPr/>
            </w:pPr>
            <w:r>
              <w:rPr>
                <w:rFonts w:cs="Arial" w:ascii="Arial" w:hAnsi="Arial"/>
                <w:spacing w:val="-1"/>
                <w:sz w:val="22"/>
                <w:szCs w:val="22"/>
              </w:rPr>
              <w:t>S</w:t>
            </w:r>
            <w:r>
              <w:rPr>
                <w:rFonts w:cs="Arial" w:ascii="Arial" w:hAnsi="Arial"/>
                <w:sz w:val="22"/>
                <w:szCs w:val="22"/>
              </w:rPr>
              <w:t>ome</w:t>
            </w:r>
            <w:r>
              <w:rPr>
                <w:rFonts w:cs="Arial" w:ascii="Arial" w:hAnsi="Arial"/>
                <w:spacing w:val="1"/>
                <w:sz w:val="22"/>
                <w:szCs w:val="22"/>
              </w:rPr>
              <w:t xml:space="preserve"> </w:t>
            </w:r>
            <w:r>
              <w:rPr>
                <w:rFonts w:cs="Arial" w:ascii="Arial" w:hAnsi="Arial"/>
                <w:sz w:val="22"/>
                <w:szCs w:val="22"/>
              </w:rPr>
              <w:t>o</w:t>
            </w:r>
            <w:r>
              <w:rPr>
                <w:rFonts w:cs="Arial" w:ascii="Arial" w:hAnsi="Arial"/>
                <w:spacing w:val="-3"/>
                <w:sz w:val="22"/>
                <w:szCs w:val="22"/>
              </w:rPr>
              <w:t>u</w:t>
            </w:r>
            <w:r>
              <w:rPr>
                <w:rFonts w:cs="Arial" w:ascii="Arial" w:hAnsi="Arial"/>
                <w:spacing w:val="1"/>
                <w:sz w:val="22"/>
                <w:szCs w:val="22"/>
              </w:rPr>
              <w:t>t-</w:t>
            </w:r>
            <w:r>
              <w:rPr>
                <w:rFonts w:cs="Arial" w:ascii="Arial" w:hAnsi="Arial"/>
                <w:spacing w:val="-3"/>
                <w:sz w:val="22"/>
                <w:szCs w:val="22"/>
              </w:rPr>
              <w:t>o</w:t>
            </w:r>
            <w:r>
              <w:rPr>
                <w:rFonts w:cs="Arial" w:ascii="Arial" w:hAnsi="Arial"/>
                <w:spacing w:val="1"/>
                <w:sz w:val="22"/>
                <w:szCs w:val="22"/>
              </w:rPr>
              <w:t>f-</w:t>
            </w:r>
            <w:r>
              <w:rPr>
                <w:rFonts w:cs="Arial" w:ascii="Arial" w:hAnsi="Arial"/>
                <w:sz w:val="22"/>
                <w:szCs w:val="22"/>
              </w:rPr>
              <w:t>h</w:t>
            </w:r>
            <w:r>
              <w:rPr>
                <w:rFonts w:cs="Arial" w:ascii="Arial" w:hAnsi="Arial"/>
                <w:spacing w:val="-1"/>
                <w:sz w:val="22"/>
                <w:szCs w:val="22"/>
              </w:rPr>
              <w:t>o</w:t>
            </w:r>
            <w:r>
              <w:rPr>
                <w:rFonts w:cs="Arial" w:ascii="Arial" w:hAnsi="Arial"/>
                <w:spacing w:val="-3"/>
                <w:sz w:val="22"/>
                <w:szCs w:val="22"/>
              </w:rPr>
              <w:t>u</w:t>
            </w:r>
            <w:r>
              <w:rPr>
                <w:rFonts w:cs="Arial" w:ascii="Arial" w:hAnsi="Arial"/>
                <w:spacing w:val="1"/>
                <w:sz w:val="22"/>
                <w:szCs w:val="22"/>
              </w:rPr>
              <w:t>r</w:t>
            </w:r>
            <w:r>
              <w:rPr>
                <w:rFonts w:cs="Arial" w:ascii="Arial" w:hAnsi="Arial"/>
                <w:sz w:val="22"/>
                <w:szCs w:val="22"/>
              </w:rPr>
              <w:t>s</w:t>
            </w:r>
            <w:r>
              <w:rPr>
                <w:rFonts w:cs="Arial" w:ascii="Arial" w:hAnsi="Arial"/>
                <w:spacing w:val="1"/>
                <w:sz w:val="22"/>
                <w:szCs w:val="22"/>
              </w:rPr>
              <w:t xml:space="preserve"> </w:t>
            </w:r>
            <w:r>
              <w:rPr>
                <w:rFonts w:cs="Arial" w:ascii="Arial" w:hAnsi="Arial"/>
                <w:spacing w:val="-3"/>
                <w:sz w:val="22"/>
                <w:szCs w:val="22"/>
              </w:rPr>
              <w:t>w</w:t>
            </w:r>
            <w:r>
              <w:rPr>
                <w:rFonts w:cs="Arial" w:ascii="Arial" w:hAnsi="Arial"/>
                <w:sz w:val="22"/>
                <w:szCs w:val="22"/>
              </w:rPr>
              <w:t>o</w:t>
            </w:r>
            <w:r>
              <w:rPr>
                <w:rFonts w:cs="Arial" w:ascii="Arial" w:hAnsi="Arial"/>
                <w:spacing w:val="-2"/>
                <w:sz w:val="22"/>
                <w:szCs w:val="22"/>
              </w:rPr>
              <w:t>r</w:t>
            </w:r>
            <w:r>
              <w:rPr>
                <w:rFonts w:cs="Arial" w:ascii="Arial" w:hAnsi="Arial"/>
                <w:spacing w:val="2"/>
                <w:sz w:val="22"/>
                <w:szCs w:val="22"/>
              </w:rPr>
              <w:t>k</w:t>
            </w:r>
            <w:r>
              <w:rPr>
                <w:rFonts w:cs="Arial" w:ascii="Arial" w:hAnsi="Arial"/>
                <w:spacing w:val="-1"/>
                <w:sz w:val="22"/>
                <w:szCs w:val="22"/>
              </w:rPr>
              <w:t>i</w:t>
            </w:r>
            <w:r>
              <w:rPr>
                <w:rFonts w:cs="Arial" w:ascii="Arial" w:hAnsi="Arial"/>
                <w:sz w:val="22"/>
                <w:szCs w:val="22"/>
              </w:rPr>
              <w:t xml:space="preserve">ng </w:t>
            </w:r>
            <w:r>
              <w:rPr>
                <w:rFonts w:cs="Arial" w:ascii="Arial" w:hAnsi="Arial"/>
                <w:spacing w:val="1"/>
                <w:sz w:val="22"/>
                <w:szCs w:val="22"/>
              </w:rPr>
              <w:t>r</w:t>
            </w:r>
            <w:r>
              <w:rPr>
                <w:rFonts w:cs="Arial" w:ascii="Arial" w:hAnsi="Arial"/>
                <w:spacing w:val="-3"/>
                <w:sz w:val="22"/>
                <w:szCs w:val="22"/>
              </w:rPr>
              <w:t>e</w:t>
            </w:r>
            <w:r>
              <w:rPr>
                <w:rFonts w:cs="Arial" w:ascii="Arial" w:hAnsi="Arial"/>
                <w:spacing w:val="2"/>
                <w:sz w:val="22"/>
                <w:szCs w:val="22"/>
              </w:rPr>
              <w:t>q</w:t>
            </w:r>
            <w:r>
              <w:rPr>
                <w:rFonts w:cs="Arial" w:ascii="Arial" w:hAnsi="Arial"/>
                <w:sz w:val="22"/>
                <w:szCs w:val="22"/>
              </w:rPr>
              <w:t>u</w:t>
            </w:r>
            <w:r>
              <w:rPr>
                <w:rFonts w:cs="Arial" w:ascii="Arial" w:hAnsi="Arial"/>
                <w:spacing w:val="-1"/>
                <w:sz w:val="22"/>
                <w:szCs w:val="22"/>
              </w:rPr>
              <w:t>i</w:t>
            </w:r>
            <w:r>
              <w:rPr>
                <w:rFonts w:cs="Arial" w:ascii="Arial" w:hAnsi="Arial"/>
                <w:spacing w:val="1"/>
                <w:sz w:val="22"/>
                <w:szCs w:val="22"/>
              </w:rPr>
              <w:t>r</w:t>
            </w:r>
            <w:r>
              <w:rPr>
                <w:rFonts w:cs="Arial" w:ascii="Arial" w:hAnsi="Arial"/>
                <w:sz w:val="22"/>
                <w:szCs w:val="22"/>
              </w:rPr>
              <w:t>ed</w:t>
            </w:r>
            <w:r>
              <w:rPr>
                <w:rFonts w:cs="Arial" w:ascii="Arial" w:hAnsi="Arial"/>
                <w:spacing w:val="-2"/>
                <w:sz w:val="22"/>
                <w:szCs w:val="22"/>
              </w:rPr>
              <w:t xml:space="preserve"> </w:t>
            </w:r>
            <w:r>
              <w:rPr>
                <w:rFonts w:cs="Arial" w:ascii="Arial" w:hAnsi="Arial"/>
                <w:sz w:val="22"/>
                <w:szCs w:val="22"/>
              </w:rPr>
              <w:t>at</w:t>
            </w:r>
            <w:r>
              <w:rPr>
                <w:rFonts w:cs="Arial" w:ascii="Arial" w:hAnsi="Arial"/>
                <w:spacing w:val="-1"/>
                <w:sz w:val="22"/>
                <w:szCs w:val="22"/>
              </w:rPr>
              <w:t xml:space="preserve"> </w:t>
            </w:r>
            <w:r>
              <w:rPr>
                <w:rFonts w:cs="Arial" w:ascii="Arial" w:hAnsi="Arial"/>
                <w:sz w:val="22"/>
                <w:szCs w:val="22"/>
              </w:rPr>
              <w:t>b</w:t>
            </w:r>
            <w:r>
              <w:rPr>
                <w:rFonts w:cs="Arial" w:ascii="Arial" w:hAnsi="Arial"/>
                <w:spacing w:val="-1"/>
                <w:sz w:val="22"/>
                <w:szCs w:val="22"/>
              </w:rPr>
              <w:t>u</w:t>
            </w:r>
            <w:r>
              <w:rPr>
                <w:rFonts w:cs="Arial" w:ascii="Arial" w:hAnsi="Arial"/>
                <w:sz w:val="22"/>
                <w:szCs w:val="22"/>
              </w:rPr>
              <w:t>sy</w:t>
            </w:r>
            <w:r>
              <w:rPr>
                <w:rFonts w:cs="Arial" w:ascii="Arial" w:hAnsi="Arial"/>
                <w:spacing w:val="-1"/>
                <w:sz w:val="22"/>
                <w:szCs w:val="22"/>
              </w:rPr>
              <w:t xml:space="preserve"> </w:t>
            </w:r>
            <w:r>
              <w:rPr>
                <w:rFonts w:cs="Arial" w:ascii="Arial" w:hAnsi="Arial"/>
                <w:spacing w:val="1"/>
                <w:sz w:val="22"/>
                <w:szCs w:val="22"/>
              </w:rPr>
              <w:t>t</w:t>
            </w:r>
            <w:r>
              <w:rPr>
                <w:rFonts w:cs="Arial" w:ascii="Arial" w:hAnsi="Arial"/>
                <w:spacing w:val="-3"/>
                <w:sz w:val="22"/>
                <w:szCs w:val="22"/>
              </w:rPr>
              <w:t>i</w:t>
            </w:r>
            <w:r>
              <w:rPr>
                <w:rFonts w:cs="Arial" w:ascii="Arial" w:hAnsi="Arial"/>
                <w:spacing w:val="1"/>
                <w:sz w:val="22"/>
                <w:szCs w:val="22"/>
              </w:rPr>
              <w:t>m</w:t>
            </w:r>
            <w:r>
              <w:rPr>
                <w:rFonts w:cs="Arial" w:ascii="Arial" w:hAnsi="Arial"/>
                <w:spacing w:val="-3"/>
                <w:sz w:val="22"/>
                <w:szCs w:val="22"/>
              </w:rPr>
              <w:t>e</w:t>
            </w:r>
            <w:r>
              <w:rPr>
                <w:rFonts w:cs="Arial" w:ascii="Arial" w:hAnsi="Arial"/>
                <w:sz w:val="22"/>
                <w:szCs w:val="22"/>
              </w:rPr>
              <w:t>s.</w:t>
            </w:r>
          </w:p>
        </w:tc>
      </w:tr>
      <w:tr>
        <w:trPr>
          <w:trHeight w:val="567" w:hRule="atLeast"/>
        </w:trPr>
        <w:tc>
          <w:tcPr>
            <w:tcW w:w="3309" w:type="dxa"/>
            <w:tcBorders>
              <w:top w:val="single" w:sz="4" w:space="0" w:color="BFBFBF"/>
              <w:left w:val="single" w:sz="4" w:space="0" w:color="808080"/>
              <w:bottom w:val="single" w:sz="4" w:space="0" w:color="BFBFBF"/>
            </w:tcBorders>
            <w:shd w:fill="F2F2F2" w:val="clear"/>
            <w:vAlign w:val="center"/>
          </w:tcPr>
          <w:p>
            <w:pPr>
              <w:pStyle w:val="Normal"/>
              <w:tabs>
                <w:tab w:val="clear" w:pos="720"/>
                <w:tab w:val="left" w:pos="6562" w:leader="none"/>
              </w:tabs>
              <w:spacing w:before="0" w:after="0"/>
              <w:rPr>
                <w:rFonts w:ascii="Arial" w:hAnsi="Arial" w:cs="Arial"/>
              </w:rPr>
            </w:pPr>
            <w:r>
              <w:rPr>
                <w:rFonts w:cs="Arial" w:ascii="Arial" w:hAnsi="Arial"/>
              </w:rPr>
              <w:t>Staff responsible to:</w:t>
            </w:r>
          </w:p>
        </w:tc>
        <w:tc>
          <w:tcPr>
            <w:tcW w:w="5716" w:type="dxa"/>
            <w:tcBorders>
              <w:top w:val="single" w:sz="4" w:space="0" w:color="BFBFBF"/>
              <w:left w:val="single" w:sz="4" w:space="0" w:color="BFBFBF"/>
              <w:bottom w:val="single" w:sz="4" w:space="0" w:color="BFBFBF"/>
              <w:right w:val="single" w:sz="4" w:space="0" w:color="808080"/>
            </w:tcBorders>
            <w:shd w:fill="auto" w:val="clear"/>
            <w:vAlign w:val="center"/>
          </w:tcPr>
          <w:p>
            <w:pPr>
              <w:pStyle w:val="Normal"/>
              <w:tabs>
                <w:tab w:val="clear" w:pos="720"/>
                <w:tab w:val="left" w:pos="6562" w:leader="none"/>
              </w:tabs>
              <w:spacing w:before="0" w:after="0"/>
              <w:rPr>
                <w:rFonts w:ascii="Arial" w:hAnsi="Arial" w:cs="Arial"/>
                <w:sz w:val="22"/>
                <w:szCs w:val="22"/>
              </w:rPr>
            </w:pPr>
            <w:r>
              <w:rPr>
                <w:rFonts w:cs="Arial" w:ascii="Arial" w:hAnsi="Arial"/>
                <w:sz w:val="22"/>
                <w:szCs w:val="22"/>
              </w:rPr>
              <w:t>Head of Finance</w:t>
            </w:r>
          </w:p>
        </w:tc>
      </w:tr>
      <w:tr>
        <w:trPr>
          <w:trHeight w:val="567" w:hRule="atLeast"/>
        </w:trPr>
        <w:tc>
          <w:tcPr>
            <w:tcW w:w="3309" w:type="dxa"/>
            <w:tcBorders>
              <w:top w:val="single" w:sz="4" w:space="0" w:color="BFBFBF"/>
              <w:left w:val="single" w:sz="4" w:space="0" w:color="808080"/>
              <w:bottom w:val="single" w:sz="4" w:space="0" w:color="BFBFBF"/>
            </w:tcBorders>
            <w:shd w:fill="F2F2F2" w:val="clear"/>
            <w:vAlign w:val="center"/>
          </w:tcPr>
          <w:p>
            <w:pPr>
              <w:pStyle w:val="Normal"/>
              <w:tabs>
                <w:tab w:val="clear" w:pos="720"/>
                <w:tab w:val="left" w:pos="6562" w:leader="none"/>
              </w:tabs>
              <w:spacing w:before="0" w:after="0"/>
              <w:rPr>
                <w:rFonts w:ascii="Arial" w:hAnsi="Arial" w:cs="Arial"/>
              </w:rPr>
            </w:pPr>
            <w:r>
              <w:rPr>
                <w:rFonts w:cs="Arial" w:ascii="Arial" w:hAnsi="Arial"/>
              </w:rPr>
              <w:t>Staff responsible for:</w:t>
            </w:r>
          </w:p>
        </w:tc>
        <w:tc>
          <w:tcPr>
            <w:tcW w:w="5716" w:type="dxa"/>
            <w:tcBorders>
              <w:top w:val="single" w:sz="4" w:space="0" w:color="BFBFBF"/>
              <w:left w:val="single" w:sz="4" w:space="0" w:color="BFBFBF"/>
              <w:bottom w:val="single" w:sz="4" w:space="0" w:color="BFBFBF"/>
              <w:right w:val="single" w:sz="4" w:space="0" w:color="808080"/>
            </w:tcBorders>
            <w:shd w:fill="auto" w:val="clear"/>
            <w:vAlign w:val="center"/>
          </w:tcPr>
          <w:p>
            <w:pPr>
              <w:pStyle w:val="Normal"/>
              <w:tabs>
                <w:tab w:val="clear" w:pos="720"/>
                <w:tab w:val="left" w:pos="6562" w:leader="none"/>
              </w:tabs>
              <w:spacing w:before="0" w:after="0"/>
              <w:rPr>
                <w:rFonts w:ascii="Arial" w:hAnsi="Arial" w:cs="Arial"/>
                <w:sz w:val="22"/>
                <w:szCs w:val="22"/>
              </w:rPr>
            </w:pPr>
            <w:r>
              <w:rPr>
                <w:rFonts w:cs="Arial" w:ascii="Arial" w:hAnsi="Arial"/>
                <w:sz w:val="22"/>
                <w:szCs w:val="22"/>
              </w:rPr>
              <w:t>None</w:t>
            </w:r>
          </w:p>
        </w:tc>
      </w:tr>
      <w:tr>
        <w:trPr>
          <w:trHeight w:val="567" w:hRule="atLeast"/>
        </w:trPr>
        <w:tc>
          <w:tcPr>
            <w:tcW w:w="3309" w:type="dxa"/>
            <w:tcBorders>
              <w:top w:val="single" w:sz="4" w:space="0" w:color="BFBFBF"/>
              <w:left w:val="single" w:sz="4" w:space="0" w:color="808080"/>
              <w:bottom w:val="single" w:sz="4" w:space="0" w:color="BFBFBF"/>
            </w:tcBorders>
            <w:shd w:fill="F2F2F2" w:val="clear"/>
            <w:vAlign w:val="center"/>
          </w:tcPr>
          <w:p>
            <w:pPr>
              <w:pStyle w:val="Normal"/>
              <w:tabs>
                <w:tab w:val="clear" w:pos="720"/>
                <w:tab w:val="left" w:pos="6562" w:leader="none"/>
              </w:tabs>
              <w:spacing w:before="0" w:after="0"/>
              <w:rPr>
                <w:rFonts w:ascii="Arial" w:hAnsi="Arial" w:cs="Arial"/>
              </w:rPr>
            </w:pPr>
            <w:r>
              <w:rPr>
                <w:rFonts w:cs="Arial" w:ascii="Arial" w:hAnsi="Arial"/>
              </w:rPr>
              <w:t>Accountable to:</w:t>
            </w:r>
          </w:p>
        </w:tc>
        <w:tc>
          <w:tcPr>
            <w:tcW w:w="5716" w:type="dxa"/>
            <w:tcBorders>
              <w:top w:val="single" w:sz="4" w:space="0" w:color="BFBFBF"/>
              <w:left w:val="single" w:sz="4" w:space="0" w:color="BFBFBF"/>
              <w:bottom w:val="single" w:sz="4" w:space="0" w:color="BFBFBF"/>
              <w:right w:val="single" w:sz="4" w:space="0" w:color="808080"/>
            </w:tcBorders>
            <w:shd w:fill="auto" w:val="clear"/>
            <w:vAlign w:val="center"/>
          </w:tcPr>
          <w:p>
            <w:pPr>
              <w:pStyle w:val="Normal"/>
              <w:tabs>
                <w:tab w:val="clear" w:pos="720"/>
                <w:tab w:val="left" w:pos="6562" w:leader="none"/>
              </w:tabs>
              <w:spacing w:before="0" w:after="0"/>
              <w:rPr>
                <w:rFonts w:ascii="Arial" w:hAnsi="Arial" w:cs="Arial"/>
                <w:sz w:val="22"/>
                <w:szCs w:val="22"/>
              </w:rPr>
            </w:pPr>
            <w:r>
              <w:rPr>
                <w:rFonts w:cs="Arial" w:ascii="Arial" w:hAnsi="Arial"/>
                <w:sz w:val="22"/>
                <w:szCs w:val="22"/>
              </w:rPr>
              <w:t>Chief Finance Officer</w:t>
            </w:r>
          </w:p>
        </w:tc>
      </w:tr>
      <w:tr>
        <w:trPr>
          <w:trHeight w:val="567" w:hRule="atLeast"/>
        </w:trPr>
        <w:tc>
          <w:tcPr>
            <w:tcW w:w="3309" w:type="dxa"/>
            <w:tcBorders>
              <w:top w:val="single" w:sz="4" w:space="0" w:color="BFBFBF"/>
              <w:left w:val="single" w:sz="4" w:space="0" w:color="808080"/>
              <w:bottom w:val="single" w:sz="4" w:space="0" w:color="808080"/>
            </w:tcBorders>
            <w:shd w:fill="F2F2F2" w:val="clear"/>
            <w:vAlign w:val="center"/>
          </w:tcPr>
          <w:p>
            <w:pPr>
              <w:pStyle w:val="Normal"/>
              <w:tabs>
                <w:tab w:val="clear" w:pos="720"/>
                <w:tab w:val="left" w:pos="6562" w:leader="none"/>
              </w:tabs>
              <w:spacing w:before="0" w:after="0"/>
              <w:rPr>
                <w:rFonts w:ascii="Arial" w:hAnsi="Arial" w:cs="Arial"/>
              </w:rPr>
            </w:pPr>
            <w:r>
              <w:rPr>
                <w:rFonts w:cs="Arial" w:ascii="Arial" w:hAnsi="Arial"/>
              </w:rPr>
              <w:t>Probationary period:</w:t>
            </w:r>
          </w:p>
        </w:tc>
        <w:tc>
          <w:tcPr>
            <w:tcW w:w="5716" w:type="dxa"/>
            <w:tcBorders>
              <w:top w:val="single" w:sz="4" w:space="0" w:color="BFBFBF"/>
              <w:left w:val="single" w:sz="4" w:space="0" w:color="BFBFBF"/>
              <w:bottom w:val="single" w:sz="4" w:space="0" w:color="808080"/>
              <w:right w:val="single" w:sz="4" w:space="0" w:color="808080"/>
            </w:tcBorders>
            <w:shd w:fill="auto" w:val="clear"/>
            <w:vAlign w:val="center"/>
          </w:tcPr>
          <w:p>
            <w:pPr>
              <w:pStyle w:val="Normal"/>
              <w:tabs>
                <w:tab w:val="clear" w:pos="720"/>
                <w:tab w:val="left" w:pos="6562" w:leader="none"/>
              </w:tabs>
              <w:spacing w:before="0" w:after="0"/>
              <w:rPr>
                <w:rFonts w:ascii="Arial" w:hAnsi="Arial" w:cs="Arial"/>
                <w:sz w:val="22"/>
                <w:szCs w:val="22"/>
              </w:rPr>
            </w:pPr>
            <w:r>
              <w:rPr>
                <w:rFonts w:cs="Arial" w:ascii="Arial" w:hAnsi="Arial"/>
                <w:sz w:val="22"/>
                <w:szCs w:val="22"/>
              </w:rPr>
              <w:t>26 weeks</w:t>
            </w:r>
          </w:p>
        </w:tc>
      </w:tr>
    </w:tbl>
    <w:p>
      <w:pPr>
        <w:pStyle w:val="Normal"/>
        <w:spacing w:before="0" w:after="0"/>
        <w:rPr/>
      </w:pPr>
      <w:r>
        <w:rPr/>
      </w:r>
    </w:p>
    <w:p>
      <w:pPr>
        <w:pStyle w:val="Normal"/>
        <w:spacing w:before="0" w:after="0"/>
        <w:rPr/>
      </w:pPr>
      <w:r>
        <w:rPr>
          <w:rFonts w:cs="Arial" w:ascii="Arial" w:hAnsi="Arial"/>
          <w:bCs/>
          <w:color w:val="00469B"/>
          <w:sz w:val="22"/>
          <w:szCs w:val="22"/>
        </w:rPr>
        <w:t xml:space="preserve">Our organisation is committed to safeguarding and promoting the welfare of children, young people and vulnerable adults and expects all staff and post holders to share this commitment.  </w:t>
      </w:r>
      <w:r>
        <w:rPr>
          <w:rFonts w:cs="Arial" w:ascii="Arial" w:hAnsi="Arial"/>
          <w:color w:val="00469B"/>
          <w:sz w:val="22"/>
          <w:szCs w:val="22"/>
        </w:rPr>
        <w:t xml:space="preserve">For child protection purposes an enhanced disclosure will be required for this post.  </w:t>
      </w:r>
    </w:p>
    <w:p>
      <w:pPr>
        <w:pStyle w:val="Normal"/>
        <w:spacing w:before="0" w:after="0"/>
        <w:jc w:val="both"/>
        <w:rPr>
          <w:rFonts w:ascii="Arial" w:hAnsi="Arial" w:cs="Arial"/>
        </w:rPr>
      </w:pPr>
      <w:r>
        <w:rPr>
          <w:rFonts w:cs="Arial" w:ascii="Arial" w:hAnsi="Arial"/>
        </w:rPr>
      </w:r>
    </w:p>
    <w:tbl>
      <w:tblPr>
        <w:tblW w:w="9026" w:type="dxa"/>
        <w:jc w:val="left"/>
        <w:tblInd w:w="0" w:type="dxa"/>
        <w:tblCellMar>
          <w:top w:w="0" w:type="dxa"/>
          <w:left w:w="108" w:type="dxa"/>
          <w:bottom w:w="0" w:type="dxa"/>
          <w:right w:w="108" w:type="dxa"/>
        </w:tblCellMar>
      </w:tblPr>
      <w:tblGrid>
        <w:gridCol w:w="9026"/>
      </w:tblGrid>
      <w:tr>
        <w:trPr>
          <w:trHeight w:val="572" w:hRule="atLeast"/>
        </w:trPr>
        <w:tc>
          <w:tcPr>
            <w:tcW w:w="9026" w:type="dxa"/>
            <w:tcBorders>
              <w:top w:val="single" w:sz="4" w:space="0" w:color="808080"/>
              <w:left w:val="single" w:sz="4" w:space="0" w:color="808080"/>
              <w:bottom w:val="single" w:sz="4" w:space="0" w:color="BFBFBF"/>
              <w:right w:val="single" w:sz="4" w:space="0" w:color="BFBFBF"/>
            </w:tcBorders>
            <w:shd w:fill="00469B" w:val="clear"/>
            <w:vAlign w:val="center"/>
          </w:tcPr>
          <w:p>
            <w:pPr>
              <w:pStyle w:val="Normal"/>
              <w:tabs>
                <w:tab w:val="clear" w:pos="720"/>
                <w:tab w:val="left" w:pos="6562" w:leader="none"/>
              </w:tabs>
              <w:spacing w:before="0" w:after="0"/>
              <w:rPr>
                <w:rFonts w:ascii="Arial" w:hAnsi="Arial" w:cs="Arial"/>
                <w:color w:val="FFFFFF"/>
              </w:rPr>
            </w:pPr>
            <w:r>
              <w:rPr>
                <w:rFonts w:cs="Arial" w:ascii="Arial" w:hAnsi="Arial"/>
                <w:color w:val="FFFFFF"/>
              </w:rPr>
              <w:t>Overall Purpose of the Job</w:t>
            </w:r>
          </w:p>
        </w:tc>
      </w:tr>
    </w:tbl>
    <w:p>
      <w:pPr>
        <w:pStyle w:val="Normal"/>
        <w:spacing w:before="0" w:after="0"/>
        <w:rPr>
          <w:rFonts w:ascii="Arial" w:hAnsi="Arial" w:cs="Arial"/>
          <w:sz w:val="22"/>
          <w:szCs w:val="22"/>
        </w:rPr>
      </w:pPr>
      <w:r>
        <w:rPr>
          <w:rFonts w:cs="Arial" w:ascii="Arial" w:hAnsi="Arial"/>
          <w:sz w:val="22"/>
          <w:szCs w:val="22"/>
        </w:rPr>
      </w:r>
    </w:p>
    <w:p>
      <w:pPr>
        <w:pStyle w:val="Normal"/>
        <w:spacing w:before="0" w:after="0"/>
        <w:rPr>
          <w:rFonts w:ascii="Arial" w:hAnsi="Arial" w:cs="Arial"/>
        </w:rPr>
      </w:pPr>
      <w:r>
        <w:rPr>
          <w:rFonts w:cs="Arial" w:ascii="Arial" w:hAnsi="Arial"/>
        </w:rPr>
        <w:t>To assist in the processing and maintenance of purchase and sales ledger records and provide financial administrative support across the Trust. This will extend to other areas of the finance department as capacity and qualification requirements dictate.</w:t>
      </w:r>
    </w:p>
    <w:p>
      <w:pPr>
        <w:pStyle w:val="Normal"/>
        <w:spacing w:before="0" w:after="0"/>
        <w:rPr>
          <w:rFonts w:ascii="Arial" w:hAnsi="Arial" w:cs="Arial"/>
        </w:rPr>
      </w:pPr>
      <w:r>
        <w:rPr>
          <w:rFonts w:cs="Arial" w:ascii="Arial" w:hAnsi="Arial"/>
        </w:rPr>
      </w:r>
    </w:p>
    <w:p>
      <w:pPr>
        <w:pStyle w:val="Normal"/>
        <w:spacing w:before="0" w:after="0"/>
        <w:rPr>
          <w:rFonts w:ascii="Arial" w:hAnsi="Arial" w:cs="Arial"/>
        </w:rPr>
      </w:pPr>
      <w:r>
        <w:rPr>
          <w:rFonts w:cs="Arial" w:ascii="Arial" w:hAnsi="Arial"/>
        </w:rPr>
        <w:t>The role is to provide the apprentice with a good foundation in the functions of a busy finance office, learning new skills and gaining an understanding of policy and procedures that safeguards the organisation’s finances.</w:t>
      </w:r>
    </w:p>
    <w:p>
      <w:pPr>
        <w:pStyle w:val="Normal"/>
        <w:spacing w:before="0" w:after="0"/>
        <w:rPr>
          <w:rFonts w:ascii="Arial" w:hAnsi="Arial" w:cs="Arial"/>
          <w:sz w:val="22"/>
          <w:szCs w:val="22"/>
          <w:lang w:val="en-GB" w:eastAsia="en-GB"/>
        </w:rPr>
      </w:pPr>
      <w:r>
        <w:rPr>
          <w:rFonts w:cs="Arial" w:ascii="Arial" w:hAnsi="Arial"/>
          <w:sz w:val="22"/>
          <w:szCs w:val="22"/>
          <w:lang w:val="en-GB" w:eastAsia="en-GB"/>
        </w:rPr>
      </w:r>
    </w:p>
    <w:p>
      <w:pPr>
        <w:pStyle w:val="Normal"/>
        <w:spacing w:before="0" w:after="0"/>
        <w:rPr>
          <w:rFonts w:ascii="Arial" w:hAnsi="Arial" w:cs="Arial"/>
          <w:sz w:val="22"/>
          <w:szCs w:val="22"/>
          <w:lang w:val="en-GB" w:eastAsia="en-GB"/>
        </w:rPr>
      </w:pPr>
      <w:r>
        <w:rPr>
          <w:rFonts w:cs="Arial" w:ascii="Arial" w:hAnsi="Arial"/>
          <w:sz w:val="22"/>
          <w:szCs w:val="22"/>
          <w:lang w:val="en-GB" w:eastAsia="en-GB"/>
        </w:rPr>
      </w:r>
    </w:p>
    <w:p>
      <w:pPr>
        <w:pStyle w:val="Normal"/>
        <w:spacing w:before="0" w:after="0"/>
        <w:rPr>
          <w:rFonts w:ascii="Arial" w:hAnsi="Arial" w:cs="Arial"/>
          <w:sz w:val="22"/>
          <w:szCs w:val="22"/>
          <w:lang w:val="en-GB" w:eastAsia="en-GB"/>
        </w:rPr>
      </w:pPr>
      <w:r>
        <w:rPr>
          <w:rFonts w:cs="Arial" w:ascii="Arial" w:hAnsi="Arial"/>
          <w:sz w:val="22"/>
          <w:szCs w:val="22"/>
          <w:lang w:val="en-GB" w:eastAsia="en-GB"/>
        </w:rPr>
      </w:r>
    </w:p>
    <w:p>
      <w:pPr>
        <w:pStyle w:val="Normal"/>
        <w:spacing w:before="0" w:after="0"/>
        <w:rPr>
          <w:rFonts w:ascii="Arial" w:hAnsi="Arial" w:cs="Arial"/>
          <w:sz w:val="22"/>
          <w:szCs w:val="22"/>
          <w:lang w:val="en-GB" w:eastAsia="en-GB"/>
        </w:rPr>
      </w:pPr>
      <w:r>
        <w:rPr>
          <w:rFonts w:cs="Arial" w:ascii="Arial" w:hAnsi="Arial"/>
          <w:sz w:val="22"/>
          <w:szCs w:val="22"/>
          <w:lang w:val="en-GB" w:eastAsia="en-GB"/>
        </w:rPr>
      </w:r>
    </w:p>
    <w:tbl>
      <w:tblPr>
        <w:tblW w:w="9026" w:type="dxa"/>
        <w:jc w:val="left"/>
        <w:tblInd w:w="0" w:type="dxa"/>
        <w:tblCellMar>
          <w:top w:w="0" w:type="dxa"/>
          <w:left w:w="108" w:type="dxa"/>
          <w:bottom w:w="0" w:type="dxa"/>
          <w:right w:w="108" w:type="dxa"/>
        </w:tblCellMar>
      </w:tblPr>
      <w:tblGrid>
        <w:gridCol w:w="9026"/>
      </w:tblGrid>
      <w:tr>
        <w:trPr>
          <w:trHeight w:val="567" w:hRule="atLeast"/>
        </w:trPr>
        <w:tc>
          <w:tcPr>
            <w:tcW w:w="9026" w:type="dxa"/>
            <w:tcBorders>
              <w:top w:val="single" w:sz="4" w:space="0" w:color="808080"/>
              <w:left w:val="single" w:sz="4" w:space="0" w:color="808080"/>
              <w:bottom w:val="single" w:sz="4" w:space="0" w:color="BFBFBF"/>
              <w:right w:val="single" w:sz="4" w:space="0" w:color="BFBFBF"/>
            </w:tcBorders>
            <w:shd w:fill="00469B" w:val="clear"/>
            <w:vAlign w:val="center"/>
          </w:tcPr>
          <w:p>
            <w:pPr>
              <w:pStyle w:val="Normal"/>
              <w:tabs>
                <w:tab w:val="clear" w:pos="720"/>
                <w:tab w:val="left" w:pos="6562" w:leader="none"/>
              </w:tabs>
              <w:spacing w:before="0" w:after="0"/>
              <w:rPr>
                <w:rFonts w:ascii="Arial" w:hAnsi="Arial" w:cs="Arial"/>
                <w:color w:val="FFFFFF"/>
              </w:rPr>
            </w:pPr>
            <w:r>
              <w:rPr>
                <w:rFonts w:cs="Arial" w:ascii="Arial" w:hAnsi="Arial"/>
                <w:color w:val="FFFFFF"/>
              </w:rPr>
              <w:t>General Tasks</w:t>
            </w:r>
          </w:p>
        </w:tc>
      </w:tr>
    </w:tbl>
    <w:p>
      <w:pPr>
        <w:pStyle w:val="Normal"/>
        <w:spacing w:before="0" w:after="0"/>
        <w:jc w:val="both"/>
        <w:rPr>
          <w:rFonts w:ascii="Arial" w:hAnsi="Arial" w:cs="Arial"/>
          <w:sz w:val="22"/>
          <w:szCs w:val="22"/>
        </w:rPr>
      </w:pPr>
      <w:r>
        <w:rPr>
          <w:rFonts w:cs="Arial" w:ascii="Arial" w:hAnsi="Arial"/>
          <w:sz w:val="22"/>
          <w:szCs w:val="22"/>
        </w:rPr>
      </w:r>
    </w:p>
    <w:p>
      <w:pPr>
        <w:pStyle w:val="ListParagraph"/>
        <w:numPr>
          <w:ilvl w:val="0"/>
          <w:numId w:val="6"/>
        </w:numPr>
        <w:spacing w:before="0" w:after="0"/>
        <w:contextualSpacing/>
        <w:rPr>
          <w:rFonts w:ascii="Arial" w:hAnsi="Arial" w:cs="Arial"/>
        </w:rPr>
      </w:pPr>
      <w:r>
        <w:rPr>
          <w:rFonts w:cs="Arial" w:ascii="Arial" w:hAnsi="Arial"/>
        </w:rPr>
        <w:t xml:space="preserve">To assist the Finance Department with the day-to-day financial administration in accordance with the policies and statutory requirements.  </w:t>
      </w:r>
    </w:p>
    <w:p>
      <w:pPr>
        <w:pStyle w:val="ListParagraph"/>
        <w:numPr>
          <w:ilvl w:val="0"/>
          <w:numId w:val="6"/>
        </w:numPr>
        <w:spacing w:before="0" w:after="0"/>
        <w:contextualSpacing/>
        <w:rPr>
          <w:rFonts w:ascii="Arial" w:hAnsi="Arial" w:cs="Arial"/>
        </w:rPr>
      </w:pPr>
      <w:r>
        <w:rPr>
          <w:rFonts w:cs="Arial" w:ascii="Arial" w:hAnsi="Arial"/>
        </w:rPr>
        <w:t xml:space="preserve">To assist in the provision of accurate and timely financial and administrative services. </w:t>
      </w:r>
    </w:p>
    <w:p>
      <w:pPr>
        <w:pStyle w:val="ListParagraph"/>
        <w:numPr>
          <w:ilvl w:val="0"/>
          <w:numId w:val="6"/>
        </w:numPr>
        <w:spacing w:before="0" w:after="0"/>
        <w:contextualSpacing/>
        <w:rPr>
          <w:rFonts w:ascii="Arial" w:hAnsi="Arial" w:cs="Arial"/>
        </w:rPr>
      </w:pPr>
      <w:r>
        <w:rPr>
          <w:rFonts w:cs="Arial" w:ascii="Arial" w:hAnsi="Arial"/>
        </w:rPr>
        <w:t>To assist in the efficient running of the Trust Finance Department.</w:t>
      </w:r>
    </w:p>
    <w:p>
      <w:pPr>
        <w:pStyle w:val="ListParagraph"/>
        <w:numPr>
          <w:ilvl w:val="0"/>
          <w:numId w:val="6"/>
        </w:numPr>
        <w:spacing w:before="0" w:after="0"/>
        <w:contextualSpacing/>
        <w:rPr>
          <w:rFonts w:ascii="Arial" w:hAnsi="Arial" w:cs="Arial"/>
          <w:iCs/>
        </w:rPr>
      </w:pPr>
      <w:r>
        <w:rPr>
          <w:rFonts w:cs="Arial" w:ascii="Arial" w:hAnsi="Arial"/>
          <w:iCs/>
        </w:rPr>
        <w:t xml:space="preserve">To work as a proactive team member and share ideas by involving the whole team in all developments and action plans. </w:t>
      </w:r>
    </w:p>
    <w:p>
      <w:pPr>
        <w:pStyle w:val="Normal"/>
        <w:spacing w:before="0" w:after="280"/>
        <w:jc w:val="both"/>
        <w:rPr>
          <w:rFonts w:ascii="Arial" w:hAnsi="Arial" w:cs="Arial"/>
          <w:sz w:val="22"/>
          <w:szCs w:val="22"/>
        </w:rPr>
      </w:pPr>
      <w:r>
        <w:rPr>
          <w:rFonts w:cs="Arial" w:ascii="Arial" w:hAnsi="Arial"/>
          <w:sz w:val="22"/>
          <w:szCs w:val="22"/>
        </w:rPr>
      </w:r>
    </w:p>
    <w:tbl>
      <w:tblPr>
        <w:tblW w:w="9026" w:type="dxa"/>
        <w:jc w:val="left"/>
        <w:tblInd w:w="0" w:type="dxa"/>
        <w:tblCellMar>
          <w:top w:w="0" w:type="dxa"/>
          <w:left w:w="108" w:type="dxa"/>
          <w:bottom w:w="0" w:type="dxa"/>
          <w:right w:w="108" w:type="dxa"/>
        </w:tblCellMar>
      </w:tblPr>
      <w:tblGrid>
        <w:gridCol w:w="9026"/>
      </w:tblGrid>
      <w:tr>
        <w:trPr>
          <w:trHeight w:val="557" w:hRule="atLeast"/>
        </w:trPr>
        <w:tc>
          <w:tcPr>
            <w:tcW w:w="9026" w:type="dxa"/>
            <w:tcBorders>
              <w:top w:val="single" w:sz="4" w:space="0" w:color="808080"/>
              <w:left w:val="single" w:sz="4" w:space="0" w:color="808080"/>
              <w:bottom w:val="single" w:sz="4" w:space="0" w:color="BFBFBF"/>
              <w:right w:val="single" w:sz="4" w:space="0" w:color="BFBFBF"/>
            </w:tcBorders>
            <w:shd w:fill="00469B" w:val="clear"/>
            <w:vAlign w:val="center"/>
          </w:tcPr>
          <w:p>
            <w:pPr>
              <w:pStyle w:val="Normal"/>
              <w:tabs>
                <w:tab w:val="clear" w:pos="720"/>
                <w:tab w:val="left" w:pos="6562" w:leader="none"/>
              </w:tabs>
              <w:spacing w:before="0" w:after="0"/>
              <w:rPr>
                <w:rFonts w:ascii="Arial" w:hAnsi="Arial" w:cs="Arial"/>
                <w:color w:val="FFFFFF"/>
              </w:rPr>
            </w:pPr>
            <w:r>
              <w:rPr>
                <w:rFonts w:cs="Arial" w:ascii="Arial" w:hAnsi="Arial"/>
                <w:color w:val="FFFFFF"/>
              </w:rPr>
              <w:t>Tasks Specific to the Role</w:t>
            </w:r>
          </w:p>
        </w:tc>
      </w:tr>
    </w:tbl>
    <w:p>
      <w:pPr>
        <w:pStyle w:val="Normal"/>
        <w:spacing w:before="0" w:after="0"/>
        <w:rPr>
          <w:rFonts w:ascii="Arial" w:hAnsi="Arial" w:cs="Arial"/>
          <w:lang w:eastAsia="en-GB"/>
        </w:rPr>
      </w:pPr>
      <w:r>
        <w:rPr>
          <w:rFonts w:cs="Arial" w:ascii="Arial" w:hAnsi="Arial"/>
          <w:lang w:eastAsia="en-GB"/>
        </w:rPr>
      </w:r>
    </w:p>
    <w:p>
      <w:pPr>
        <w:pStyle w:val="Normal"/>
        <w:spacing w:before="0" w:after="0"/>
        <w:rPr>
          <w:rFonts w:ascii="Arial" w:hAnsi="Arial" w:cs="Arial"/>
          <w:sz w:val="22"/>
          <w:szCs w:val="22"/>
          <w:lang w:eastAsia="en-GB"/>
        </w:rPr>
      </w:pPr>
      <w:r>
        <w:rPr>
          <w:rFonts w:cs="Arial" w:ascii="Arial" w:hAnsi="Arial"/>
          <w:sz w:val="22"/>
          <w:szCs w:val="22"/>
          <w:lang w:eastAsia="en-GB"/>
        </w:rPr>
      </w:r>
    </w:p>
    <w:p>
      <w:pPr>
        <w:pStyle w:val="Normal"/>
        <w:spacing w:before="0" w:after="0"/>
        <w:rPr>
          <w:rFonts w:ascii="Arial" w:hAnsi="Arial" w:cs="Arial"/>
          <w:b/>
          <w:b/>
          <w:sz w:val="22"/>
          <w:szCs w:val="22"/>
          <w:lang w:eastAsia="en-GB"/>
        </w:rPr>
      </w:pPr>
      <w:r>
        <w:rPr>
          <w:rFonts w:cs="Arial" w:ascii="Arial" w:hAnsi="Arial"/>
          <w:b/>
          <w:sz w:val="22"/>
          <w:szCs w:val="22"/>
          <w:lang w:eastAsia="en-GB"/>
        </w:rPr>
        <w:t>Purchasing and Sales Procedures</w:t>
      </w:r>
    </w:p>
    <w:p>
      <w:pPr>
        <w:pStyle w:val="Normal"/>
        <w:spacing w:before="0" w:after="0"/>
        <w:rPr>
          <w:rFonts w:ascii="Arial" w:hAnsi="Arial" w:cs="Arial"/>
          <w:sz w:val="22"/>
          <w:szCs w:val="22"/>
          <w:lang w:eastAsia="en-GB"/>
        </w:rPr>
      </w:pPr>
      <w:r>
        <w:rPr>
          <w:rFonts w:cs="Arial" w:ascii="Arial" w:hAnsi="Arial"/>
          <w:sz w:val="22"/>
          <w:szCs w:val="22"/>
          <w:lang w:eastAsia="en-GB"/>
        </w:rPr>
      </w:r>
    </w:p>
    <w:p>
      <w:pPr>
        <w:pStyle w:val="ListParagraph"/>
        <w:numPr>
          <w:ilvl w:val="0"/>
          <w:numId w:val="3"/>
        </w:numPr>
        <w:spacing w:before="0" w:after="0"/>
        <w:contextualSpacing/>
        <w:rPr>
          <w:rFonts w:ascii="Arial" w:hAnsi="Arial" w:cs="Arial"/>
          <w:lang w:eastAsia="en-GB"/>
        </w:rPr>
      </w:pPr>
      <w:r>
        <w:rPr>
          <w:rFonts w:cs="Arial" w:ascii="Arial" w:hAnsi="Arial"/>
          <w:lang w:eastAsia="en-GB"/>
        </w:rPr>
        <w:t>To process invoices in accordance with agreed procedures and regulations and ensure relevant goods and services are received and forward for authorisation.</w:t>
      </w:r>
    </w:p>
    <w:p>
      <w:pPr>
        <w:pStyle w:val="ListParagraph"/>
        <w:spacing w:before="0" w:after="0"/>
        <w:contextualSpacing/>
        <w:rPr>
          <w:rFonts w:ascii="Arial" w:hAnsi="Arial" w:cs="Arial"/>
          <w:lang w:eastAsia="en-GB"/>
        </w:rPr>
      </w:pPr>
      <w:r>
        <w:rPr>
          <w:rFonts w:cs="Arial" w:ascii="Arial" w:hAnsi="Arial"/>
          <w:lang w:eastAsia="en-GB"/>
        </w:rPr>
      </w:r>
    </w:p>
    <w:p>
      <w:pPr>
        <w:pStyle w:val="ListParagraph"/>
        <w:numPr>
          <w:ilvl w:val="0"/>
          <w:numId w:val="3"/>
        </w:numPr>
        <w:spacing w:before="0" w:after="0"/>
        <w:contextualSpacing/>
        <w:rPr>
          <w:rFonts w:ascii="Arial" w:hAnsi="Arial" w:cs="Arial"/>
          <w:lang w:eastAsia="en-GB"/>
        </w:rPr>
      </w:pPr>
      <w:r>
        <w:rPr>
          <w:rFonts w:cs="Arial" w:ascii="Arial" w:hAnsi="Arial"/>
          <w:lang w:eastAsia="en-GB"/>
        </w:rPr>
        <w:t>To raise Purchase Orders as required for Central Team ordering activities.</w:t>
      </w:r>
    </w:p>
    <w:p>
      <w:pPr>
        <w:pStyle w:val="ListParagraph"/>
        <w:spacing w:before="0" w:after="280"/>
        <w:contextualSpacing/>
        <w:rPr>
          <w:rFonts w:ascii="Arial" w:hAnsi="Arial" w:cs="Arial"/>
          <w:lang w:eastAsia="en-GB"/>
        </w:rPr>
      </w:pPr>
      <w:r>
        <w:rPr>
          <w:rFonts w:cs="Arial" w:ascii="Arial" w:hAnsi="Arial"/>
          <w:lang w:eastAsia="en-GB"/>
        </w:rPr>
      </w:r>
    </w:p>
    <w:p>
      <w:pPr>
        <w:pStyle w:val="ListParagraph"/>
        <w:numPr>
          <w:ilvl w:val="0"/>
          <w:numId w:val="3"/>
        </w:numPr>
        <w:spacing w:before="0" w:after="0"/>
        <w:contextualSpacing/>
        <w:rPr>
          <w:rFonts w:ascii="Arial" w:hAnsi="Arial" w:cs="Arial"/>
          <w:lang w:eastAsia="en-GB"/>
        </w:rPr>
      </w:pPr>
      <w:r>
        <w:rPr>
          <w:rFonts w:cs="Arial" w:ascii="Arial" w:hAnsi="Arial"/>
          <w:lang w:eastAsia="en-GB"/>
        </w:rPr>
        <w:t>To raise general sales invoices and support in undertaking debt recovery processes.</w:t>
      </w:r>
    </w:p>
    <w:p>
      <w:pPr>
        <w:pStyle w:val="ListParagraph"/>
        <w:spacing w:before="0" w:after="280"/>
        <w:contextualSpacing/>
        <w:rPr>
          <w:rFonts w:ascii="Arial" w:hAnsi="Arial" w:cs="Arial"/>
          <w:lang w:eastAsia="en-GB"/>
        </w:rPr>
      </w:pPr>
      <w:r>
        <w:rPr>
          <w:rFonts w:cs="Arial" w:ascii="Arial" w:hAnsi="Arial"/>
          <w:lang w:eastAsia="en-GB"/>
        </w:rPr>
      </w:r>
    </w:p>
    <w:p>
      <w:pPr>
        <w:pStyle w:val="ListParagraph"/>
        <w:numPr>
          <w:ilvl w:val="0"/>
          <w:numId w:val="3"/>
        </w:numPr>
        <w:spacing w:before="0" w:after="0"/>
        <w:contextualSpacing/>
        <w:rPr/>
      </w:pPr>
      <w:r>
        <w:rPr>
          <w:rFonts w:cs="Arial" w:ascii="Arial" w:hAnsi="Arial"/>
          <w:color w:val="202124"/>
          <w:highlight w:val="white"/>
        </w:rPr>
        <w:t xml:space="preserve">To reconcile supplier statements to the ledger supplier invoices with a high level of accuracy and </w:t>
      </w:r>
      <w:r>
        <w:rPr>
          <w:rFonts w:cs="Arial" w:ascii="Arial" w:hAnsi="Arial"/>
          <w:lang w:eastAsia="en-GB"/>
        </w:rPr>
        <w:t>investigate queries accordingly.</w:t>
      </w:r>
    </w:p>
    <w:p>
      <w:pPr>
        <w:pStyle w:val="Normal"/>
        <w:spacing w:before="0" w:after="0"/>
        <w:rPr>
          <w:rFonts w:ascii="Arial" w:hAnsi="Arial" w:cs="Arial"/>
          <w:lang w:eastAsia="en-GB"/>
        </w:rPr>
      </w:pPr>
      <w:r>
        <w:rPr>
          <w:rFonts w:cs="Arial" w:ascii="Arial" w:hAnsi="Arial"/>
          <w:lang w:eastAsia="en-GB"/>
        </w:rPr>
      </w:r>
    </w:p>
    <w:p>
      <w:pPr>
        <w:pStyle w:val="ListParagraph"/>
        <w:numPr>
          <w:ilvl w:val="0"/>
          <w:numId w:val="3"/>
        </w:numPr>
        <w:spacing w:before="0" w:after="0"/>
        <w:contextualSpacing/>
        <w:rPr>
          <w:rFonts w:ascii="Arial" w:hAnsi="Arial" w:cs="Arial"/>
          <w:lang w:eastAsia="en-GB"/>
        </w:rPr>
      </w:pPr>
      <w:r>
        <w:rPr>
          <w:rFonts w:cs="Arial" w:ascii="Arial" w:hAnsi="Arial"/>
          <w:lang w:eastAsia="en-GB"/>
        </w:rPr>
        <w:t>Process and reconciliation of charge cards and petty cash claims.</w:t>
      </w:r>
    </w:p>
    <w:p>
      <w:pPr>
        <w:pStyle w:val="ListParagraph"/>
        <w:spacing w:before="0" w:after="280"/>
        <w:contextualSpacing/>
        <w:rPr>
          <w:rFonts w:ascii="Arial" w:hAnsi="Arial" w:cs="Arial"/>
          <w:lang w:eastAsia="en-GB"/>
        </w:rPr>
      </w:pPr>
      <w:r>
        <w:rPr>
          <w:rFonts w:cs="Arial" w:ascii="Arial" w:hAnsi="Arial"/>
          <w:lang w:eastAsia="en-GB"/>
        </w:rPr>
      </w:r>
    </w:p>
    <w:p>
      <w:pPr>
        <w:pStyle w:val="ListParagraph"/>
        <w:numPr>
          <w:ilvl w:val="0"/>
          <w:numId w:val="3"/>
        </w:numPr>
        <w:spacing w:before="0" w:after="0"/>
        <w:contextualSpacing/>
        <w:rPr>
          <w:rFonts w:ascii="Arial" w:hAnsi="Arial" w:cs="Arial"/>
          <w:lang w:eastAsia="en-GB"/>
        </w:rPr>
      </w:pPr>
      <w:r>
        <w:rPr>
          <w:rFonts w:cs="Arial" w:ascii="Arial" w:hAnsi="Arial"/>
          <w:lang w:eastAsia="en-GB"/>
        </w:rPr>
        <w:t>Support in the resolution of supplier/customer queries as required.</w:t>
      </w:r>
    </w:p>
    <w:p>
      <w:pPr>
        <w:pStyle w:val="Normal"/>
        <w:spacing w:before="0" w:after="0"/>
        <w:rPr>
          <w:rFonts w:ascii="Arial" w:hAnsi="Arial" w:cs="Arial"/>
          <w:lang w:eastAsia="en-GB"/>
        </w:rPr>
      </w:pPr>
      <w:r>
        <w:rPr>
          <w:rFonts w:cs="Arial" w:ascii="Arial" w:hAnsi="Arial"/>
          <w:lang w:eastAsia="en-GB"/>
        </w:rPr>
      </w:r>
    </w:p>
    <w:p>
      <w:pPr>
        <w:pStyle w:val="Normal"/>
        <w:spacing w:before="0" w:after="0"/>
        <w:rPr>
          <w:rFonts w:ascii="Arial" w:hAnsi="Arial" w:cs="Arial"/>
          <w:b/>
          <w:b/>
          <w:sz w:val="22"/>
          <w:szCs w:val="22"/>
          <w:lang w:eastAsia="en-GB"/>
        </w:rPr>
      </w:pPr>
      <w:r>
        <w:rPr>
          <w:rFonts w:cs="Arial" w:ascii="Arial" w:hAnsi="Arial"/>
          <w:b/>
          <w:sz w:val="22"/>
          <w:szCs w:val="22"/>
          <w:lang w:eastAsia="en-GB"/>
        </w:rPr>
        <w:t>Budgetary &amp; Financial Control</w:t>
      </w:r>
    </w:p>
    <w:p>
      <w:pPr>
        <w:pStyle w:val="Normal"/>
        <w:spacing w:before="0" w:after="0"/>
        <w:rPr>
          <w:rFonts w:ascii="Arial" w:hAnsi="Arial" w:cs="Arial"/>
          <w:b/>
          <w:b/>
          <w:sz w:val="22"/>
          <w:szCs w:val="22"/>
          <w:lang w:eastAsia="en-GB"/>
        </w:rPr>
      </w:pPr>
      <w:r>
        <w:rPr>
          <w:rFonts w:cs="Arial" w:ascii="Arial" w:hAnsi="Arial"/>
          <w:b/>
          <w:sz w:val="22"/>
          <w:szCs w:val="22"/>
          <w:lang w:eastAsia="en-GB"/>
        </w:rPr>
      </w:r>
    </w:p>
    <w:p>
      <w:pPr>
        <w:pStyle w:val="ListParagraph"/>
        <w:numPr>
          <w:ilvl w:val="0"/>
          <w:numId w:val="3"/>
        </w:numPr>
        <w:spacing w:before="0" w:after="0"/>
        <w:contextualSpacing/>
        <w:rPr>
          <w:rFonts w:ascii="Arial" w:hAnsi="Arial" w:cs="Arial"/>
          <w:lang w:eastAsia="en-GB"/>
        </w:rPr>
      </w:pPr>
      <w:r>
        <w:rPr>
          <w:rFonts w:cs="Arial" w:ascii="Arial" w:hAnsi="Arial"/>
          <w:lang w:eastAsia="en-GB"/>
        </w:rPr>
        <w:t>To assist in budgetary control and expenditure investigation.</w:t>
      </w:r>
    </w:p>
    <w:p>
      <w:pPr>
        <w:pStyle w:val="Normal"/>
        <w:spacing w:before="0" w:after="0"/>
        <w:rPr>
          <w:rFonts w:ascii="Arial" w:hAnsi="Arial" w:cs="Arial"/>
          <w:sz w:val="22"/>
          <w:szCs w:val="22"/>
          <w:lang w:eastAsia="en-GB"/>
        </w:rPr>
      </w:pPr>
      <w:r>
        <w:rPr>
          <w:rFonts w:cs="Arial" w:ascii="Arial" w:hAnsi="Arial"/>
          <w:sz w:val="22"/>
          <w:szCs w:val="22"/>
          <w:lang w:eastAsia="en-GB"/>
        </w:rPr>
      </w:r>
    </w:p>
    <w:p>
      <w:pPr>
        <w:pStyle w:val="ListParagraph"/>
        <w:numPr>
          <w:ilvl w:val="0"/>
          <w:numId w:val="3"/>
        </w:numPr>
        <w:spacing w:before="0" w:after="0"/>
        <w:contextualSpacing/>
        <w:rPr>
          <w:rFonts w:ascii="Arial" w:hAnsi="Arial" w:cs="Arial"/>
          <w:lang w:eastAsia="en-GB"/>
        </w:rPr>
      </w:pPr>
      <w:r>
        <w:rPr>
          <w:rFonts w:cs="Arial" w:ascii="Arial" w:hAnsi="Arial"/>
          <w:lang w:eastAsia="en-GB"/>
        </w:rPr>
        <w:t>To assist in month end and year end procedures to include collation of evidence and administration as required.</w:t>
      </w:r>
    </w:p>
    <w:p>
      <w:pPr>
        <w:pStyle w:val="Normal"/>
        <w:spacing w:before="0" w:after="0"/>
        <w:rPr>
          <w:rFonts w:ascii="Arial" w:hAnsi="Arial" w:cs="Arial"/>
          <w:lang w:eastAsia="en-GB"/>
        </w:rPr>
      </w:pPr>
      <w:r>
        <w:rPr>
          <w:rFonts w:cs="Arial" w:ascii="Arial" w:hAnsi="Arial"/>
          <w:lang w:eastAsia="en-GB"/>
        </w:rPr>
      </w:r>
    </w:p>
    <w:p>
      <w:pPr>
        <w:pStyle w:val="Normal"/>
        <w:spacing w:before="0" w:after="0"/>
        <w:rPr>
          <w:rFonts w:ascii="Arial" w:hAnsi="Arial" w:cs="Arial"/>
          <w:b/>
          <w:b/>
          <w:sz w:val="22"/>
          <w:szCs w:val="22"/>
          <w:lang w:eastAsia="en-GB"/>
        </w:rPr>
      </w:pPr>
      <w:r>
        <w:rPr>
          <w:rFonts w:cs="Arial" w:ascii="Arial" w:hAnsi="Arial"/>
          <w:b/>
          <w:sz w:val="22"/>
          <w:szCs w:val="22"/>
          <w:lang w:eastAsia="en-GB"/>
        </w:rPr>
        <w:t>Financial Administration</w:t>
      </w:r>
    </w:p>
    <w:p>
      <w:pPr>
        <w:pStyle w:val="Normal"/>
        <w:spacing w:before="0" w:after="0"/>
        <w:rPr>
          <w:rFonts w:ascii="Arial" w:hAnsi="Arial" w:cs="Arial"/>
          <w:lang w:eastAsia="en-GB"/>
        </w:rPr>
      </w:pPr>
      <w:r>
        <w:rPr>
          <w:rFonts w:cs="Arial" w:ascii="Arial" w:hAnsi="Arial"/>
          <w:lang w:eastAsia="en-GB"/>
        </w:rPr>
      </w:r>
    </w:p>
    <w:p>
      <w:pPr>
        <w:pStyle w:val="ListParagraph"/>
        <w:numPr>
          <w:ilvl w:val="0"/>
          <w:numId w:val="3"/>
        </w:numPr>
        <w:spacing w:before="0" w:after="0"/>
        <w:contextualSpacing/>
        <w:rPr>
          <w:rFonts w:ascii="Arial" w:hAnsi="Arial" w:cs="Arial"/>
          <w:lang w:eastAsia="en-GB"/>
        </w:rPr>
      </w:pPr>
      <w:r>
        <w:rPr>
          <w:rFonts w:cs="Arial" w:ascii="Arial" w:hAnsi="Arial"/>
          <w:lang w:eastAsia="en-GB"/>
        </w:rPr>
        <w:t>Prepare banking and post onto financial systems.</w:t>
      </w:r>
    </w:p>
    <w:p>
      <w:pPr>
        <w:pStyle w:val="Normal"/>
        <w:spacing w:before="0" w:after="0"/>
        <w:rPr>
          <w:rFonts w:ascii="Arial" w:hAnsi="Arial" w:cs="Arial"/>
          <w:sz w:val="22"/>
          <w:szCs w:val="22"/>
          <w:lang w:eastAsia="en-GB"/>
        </w:rPr>
      </w:pPr>
      <w:r>
        <w:rPr>
          <w:rFonts w:cs="Arial" w:ascii="Arial" w:hAnsi="Arial"/>
          <w:sz w:val="22"/>
          <w:szCs w:val="22"/>
          <w:lang w:eastAsia="en-GB"/>
        </w:rPr>
      </w:r>
    </w:p>
    <w:p>
      <w:pPr>
        <w:pStyle w:val="ListParagraph"/>
        <w:numPr>
          <w:ilvl w:val="0"/>
          <w:numId w:val="3"/>
        </w:numPr>
        <w:spacing w:before="0" w:after="0"/>
        <w:contextualSpacing/>
        <w:rPr>
          <w:rFonts w:ascii="Arial" w:hAnsi="Arial" w:cs="Arial"/>
          <w:lang w:eastAsia="en-GB"/>
        </w:rPr>
      </w:pPr>
      <w:r>
        <w:rPr>
          <w:rFonts w:cs="Arial" w:ascii="Arial" w:hAnsi="Arial"/>
          <w:lang w:eastAsia="en-GB"/>
        </w:rPr>
        <w:t xml:space="preserve">To assist in the maintenance of an efficient filing system for all financial data.  </w:t>
      </w:r>
    </w:p>
    <w:p>
      <w:pPr>
        <w:pStyle w:val="Normal"/>
        <w:spacing w:before="0" w:after="0"/>
        <w:rPr>
          <w:rFonts w:ascii="Arial" w:hAnsi="Arial" w:cs="Arial"/>
          <w:sz w:val="22"/>
          <w:szCs w:val="22"/>
          <w:lang w:eastAsia="en-GB"/>
        </w:rPr>
      </w:pPr>
      <w:r>
        <w:rPr>
          <w:rFonts w:cs="Arial" w:ascii="Arial" w:hAnsi="Arial"/>
          <w:sz w:val="22"/>
          <w:szCs w:val="22"/>
          <w:lang w:eastAsia="en-GB"/>
        </w:rPr>
      </w:r>
    </w:p>
    <w:p>
      <w:pPr>
        <w:pStyle w:val="ListParagraph"/>
        <w:numPr>
          <w:ilvl w:val="0"/>
          <w:numId w:val="3"/>
        </w:numPr>
        <w:spacing w:before="0" w:after="0"/>
        <w:contextualSpacing/>
        <w:rPr>
          <w:rFonts w:ascii="Arial" w:hAnsi="Arial" w:cs="Arial"/>
          <w:lang w:eastAsia="en-GB"/>
        </w:rPr>
      </w:pPr>
      <w:r>
        <w:rPr>
          <w:rFonts w:cs="Arial" w:ascii="Arial" w:hAnsi="Arial"/>
          <w:lang w:eastAsia="en-GB"/>
        </w:rPr>
        <w:t>To undertake routine tasks associated with payroll as required.</w:t>
      </w:r>
    </w:p>
    <w:p>
      <w:pPr>
        <w:pStyle w:val="Normal"/>
        <w:spacing w:before="0" w:after="0"/>
        <w:rPr>
          <w:rFonts w:ascii="Arial" w:hAnsi="Arial" w:eastAsia="Arial" w:cs="Arial"/>
          <w:lang w:eastAsia="en-GB"/>
        </w:rPr>
      </w:pPr>
      <w:r>
        <w:rPr>
          <w:rFonts w:eastAsia="Arial" w:cs="Arial" w:ascii="Arial" w:hAnsi="Arial"/>
          <w:lang w:eastAsia="en-GB"/>
        </w:rPr>
        <w:t xml:space="preserve"> </w:t>
      </w:r>
    </w:p>
    <w:p>
      <w:pPr>
        <w:pStyle w:val="ListParagraph"/>
        <w:numPr>
          <w:ilvl w:val="0"/>
          <w:numId w:val="3"/>
        </w:numPr>
        <w:spacing w:before="0" w:after="0"/>
        <w:contextualSpacing/>
        <w:rPr>
          <w:rFonts w:ascii="Arial" w:hAnsi="Arial" w:cs="Arial"/>
          <w:lang w:eastAsia="en-GB"/>
        </w:rPr>
      </w:pPr>
      <w:r>
        <w:rPr>
          <w:rFonts w:cs="Arial" w:ascii="Arial" w:hAnsi="Arial"/>
          <w:lang w:eastAsia="en-GB"/>
        </w:rPr>
        <w:t>To assist in the resolution of internal and external financial queries, including personal, telephone or postal requests.</w:t>
      </w:r>
    </w:p>
    <w:tbl>
      <w:tblPr>
        <w:tblW w:w="9026" w:type="dxa"/>
        <w:jc w:val="left"/>
        <w:tblInd w:w="0" w:type="dxa"/>
        <w:tblCellMar>
          <w:top w:w="0" w:type="dxa"/>
          <w:left w:w="108" w:type="dxa"/>
          <w:bottom w:w="0" w:type="dxa"/>
          <w:right w:w="108" w:type="dxa"/>
        </w:tblCellMar>
      </w:tblPr>
      <w:tblGrid>
        <w:gridCol w:w="9026"/>
      </w:tblGrid>
      <w:tr>
        <w:trPr>
          <w:trHeight w:val="501" w:hRule="atLeast"/>
        </w:trPr>
        <w:tc>
          <w:tcPr>
            <w:tcW w:w="9026" w:type="dxa"/>
            <w:tcBorders>
              <w:top w:val="single" w:sz="4" w:space="0" w:color="808080"/>
              <w:left w:val="single" w:sz="4" w:space="0" w:color="808080"/>
              <w:bottom w:val="single" w:sz="4" w:space="0" w:color="BFBFBF"/>
              <w:right w:val="single" w:sz="4" w:space="0" w:color="BFBFBF"/>
            </w:tcBorders>
            <w:shd w:fill="00469B" w:val="clear"/>
            <w:vAlign w:val="center"/>
          </w:tcPr>
          <w:p>
            <w:pPr>
              <w:pStyle w:val="Normal"/>
              <w:tabs>
                <w:tab w:val="clear" w:pos="720"/>
                <w:tab w:val="left" w:pos="6562" w:leader="none"/>
              </w:tabs>
              <w:spacing w:before="0" w:after="0"/>
              <w:rPr>
                <w:rFonts w:ascii="Arial" w:hAnsi="Arial" w:cs="Arial"/>
                <w:color w:val="FFFFFF"/>
              </w:rPr>
            </w:pPr>
            <w:r>
              <w:rPr>
                <w:rFonts w:cs="Arial" w:ascii="Arial" w:hAnsi="Arial"/>
                <w:color w:val="FFFFFF"/>
              </w:rPr>
              <w:t>Other Duties</w:t>
            </w:r>
          </w:p>
        </w:tc>
      </w:tr>
    </w:tbl>
    <w:p>
      <w:pPr>
        <w:pStyle w:val="Normal"/>
        <w:overflowPunct w:val="true"/>
        <w:spacing w:before="0" w:after="0"/>
        <w:rPr>
          <w:rFonts w:ascii="Arial" w:hAnsi="Arial" w:cs="Arial"/>
        </w:rPr>
      </w:pPr>
      <w:r>
        <w:rPr>
          <w:rFonts w:cs="Arial" w:ascii="Arial" w:hAnsi="Arial"/>
        </w:rPr>
      </w:r>
    </w:p>
    <w:p>
      <w:pPr>
        <w:pStyle w:val="Normal"/>
        <w:overflowPunct w:val="true"/>
        <w:spacing w:before="0" w:after="280"/>
        <w:rPr>
          <w:rFonts w:ascii="Arial" w:hAnsi="Arial" w:cs="Arial"/>
          <w:color w:val="0D0D0D"/>
          <w:sz w:val="22"/>
          <w:szCs w:val="22"/>
        </w:rPr>
      </w:pPr>
      <w:r>
        <w:rPr>
          <w:rFonts w:cs="Arial" w:ascii="Arial" w:hAnsi="Arial"/>
          <w:color w:val="0D0D0D"/>
          <w:sz w:val="22"/>
          <w:szCs w:val="22"/>
        </w:rPr>
        <w:t>This job description is not intended to be exhaustive and the job holder may be asked to perform other related duties as directed by the Chief Finance Officer to meet the needs of the organisation.</w:t>
      </w:r>
    </w:p>
    <w:tbl>
      <w:tblPr>
        <w:tblW w:w="9026" w:type="dxa"/>
        <w:jc w:val="left"/>
        <w:tblInd w:w="0" w:type="dxa"/>
        <w:tblCellMar>
          <w:top w:w="0" w:type="dxa"/>
          <w:left w:w="108" w:type="dxa"/>
          <w:bottom w:w="0" w:type="dxa"/>
          <w:right w:w="108" w:type="dxa"/>
        </w:tblCellMar>
      </w:tblPr>
      <w:tblGrid>
        <w:gridCol w:w="9026"/>
      </w:tblGrid>
      <w:tr>
        <w:trPr>
          <w:trHeight w:val="568" w:hRule="atLeast"/>
        </w:trPr>
        <w:tc>
          <w:tcPr>
            <w:tcW w:w="9026" w:type="dxa"/>
            <w:tcBorders>
              <w:top w:val="single" w:sz="4" w:space="0" w:color="808080"/>
              <w:left w:val="single" w:sz="4" w:space="0" w:color="808080"/>
              <w:bottom w:val="single" w:sz="4" w:space="0" w:color="BFBFBF"/>
              <w:right w:val="single" w:sz="4" w:space="0" w:color="BFBFBF"/>
            </w:tcBorders>
            <w:shd w:fill="00469B" w:val="clear"/>
            <w:vAlign w:val="center"/>
          </w:tcPr>
          <w:p>
            <w:pPr>
              <w:pStyle w:val="Normal"/>
              <w:tabs>
                <w:tab w:val="clear" w:pos="720"/>
                <w:tab w:val="left" w:pos="6562" w:leader="none"/>
              </w:tabs>
              <w:spacing w:before="0" w:after="0"/>
              <w:rPr>
                <w:rFonts w:ascii="Arial" w:hAnsi="Arial" w:cs="Arial"/>
                <w:color w:val="FFFFFF"/>
              </w:rPr>
            </w:pPr>
            <w:r>
              <w:rPr>
                <w:rFonts w:cs="Arial" w:ascii="Arial" w:hAnsi="Arial"/>
                <w:color w:val="FFFFFF"/>
              </w:rPr>
              <w:t>Equipment, Tools, Physical or Special Requirements</w:t>
            </w:r>
          </w:p>
        </w:tc>
      </w:tr>
    </w:tbl>
    <w:p>
      <w:pPr>
        <w:pStyle w:val="Normal"/>
        <w:spacing w:before="0" w:after="0"/>
        <w:rPr>
          <w:rFonts w:ascii="Arial" w:hAnsi="Arial" w:cs="Arial"/>
        </w:rPr>
      </w:pPr>
      <w:r>
        <w:rPr>
          <w:rFonts w:cs="Arial" w:ascii="Arial" w:hAnsi="Arial"/>
        </w:rPr>
      </w:r>
    </w:p>
    <w:p>
      <w:pPr>
        <w:pStyle w:val="Normal"/>
        <w:spacing w:before="0" w:after="0"/>
        <w:rPr>
          <w:rFonts w:ascii="Arial" w:hAnsi="Arial" w:cs="Arial"/>
          <w:sz w:val="22"/>
          <w:szCs w:val="22"/>
        </w:rPr>
      </w:pPr>
      <w:r>
        <w:rPr>
          <w:rFonts w:cs="Arial" w:ascii="Arial" w:hAnsi="Arial"/>
          <w:sz w:val="22"/>
          <w:szCs w:val="22"/>
        </w:rPr>
        <w:t>Ability to maintain regular, punctual attendance consistent with the Group’s expectations and policies.</w:t>
      </w:r>
    </w:p>
    <w:p>
      <w:pPr>
        <w:pStyle w:val="Normal"/>
        <w:spacing w:before="0" w:after="0"/>
        <w:rPr>
          <w:rFonts w:ascii="Arial" w:hAnsi="Arial" w:cs="Arial"/>
          <w:sz w:val="22"/>
          <w:szCs w:val="22"/>
        </w:rPr>
      </w:pPr>
      <w:r>
        <w:rPr>
          <w:rFonts w:cs="Arial" w:ascii="Arial" w:hAnsi="Arial"/>
          <w:sz w:val="22"/>
          <w:szCs w:val="22"/>
        </w:rPr>
        <w:t>Cross-site travel may be required.</w:t>
      </w:r>
    </w:p>
    <w:p>
      <w:pPr>
        <w:pStyle w:val="Normal"/>
        <w:spacing w:before="0" w:after="0"/>
        <w:rPr>
          <w:rFonts w:ascii="Arial" w:hAnsi="Arial" w:cs="Arial"/>
          <w:sz w:val="22"/>
          <w:szCs w:val="22"/>
        </w:rPr>
      </w:pPr>
      <w:r>
        <w:rPr>
          <w:rFonts w:cs="Arial" w:ascii="Arial" w:hAnsi="Arial"/>
          <w:sz w:val="22"/>
          <w:szCs w:val="22"/>
        </w:rPr>
        <w:t>Adoption of professional standards of behaviour and appearance at all times in line with Group protocols.</w:t>
      </w:r>
    </w:p>
    <w:p>
      <w:pPr>
        <w:pStyle w:val="Normal"/>
        <w:spacing w:before="0" w:after="280"/>
        <w:jc w:val="both"/>
        <w:rPr>
          <w:rFonts w:ascii="Arial" w:hAnsi="Arial" w:cs="Arial"/>
        </w:rPr>
      </w:pPr>
      <w:r>
        <w:rPr>
          <w:rFonts w:cs="Arial" w:ascii="Arial" w:hAnsi="Arial"/>
        </w:rPr>
      </w:r>
    </w:p>
    <w:p>
      <w:pPr>
        <w:pStyle w:val="Normal"/>
        <w:spacing w:before="0" w:after="280"/>
        <w:jc w:val="both"/>
        <w:rPr>
          <w:rFonts w:ascii="Arial" w:hAnsi="Arial" w:cs="Arial"/>
        </w:rPr>
      </w:pPr>
      <w:r>
        <w:rPr>
          <w:rFonts w:cs="Arial" w:ascii="Arial" w:hAnsi="Arial"/>
        </w:rPr>
      </w:r>
    </w:p>
    <w:p>
      <w:pPr>
        <w:pStyle w:val="Normal"/>
        <w:spacing w:before="0" w:after="280"/>
        <w:jc w:val="both"/>
        <w:rPr>
          <w:rFonts w:ascii="Arial" w:hAnsi="Arial" w:cs="Arial"/>
        </w:rPr>
      </w:pPr>
      <w:r>
        <w:rPr>
          <w:rFonts w:cs="Arial" w:ascii="Arial" w:hAnsi="Arial"/>
        </w:rPr>
      </w:r>
    </w:p>
    <w:p>
      <w:pPr>
        <w:pStyle w:val="Normal"/>
        <w:spacing w:before="0" w:after="280"/>
        <w:jc w:val="both"/>
        <w:rPr>
          <w:rFonts w:ascii="Arial" w:hAnsi="Arial" w:cs="Arial"/>
        </w:rPr>
      </w:pPr>
      <w:r>
        <w:rPr>
          <w:rFonts w:cs="Arial" w:ascii="Arial" w:hAnsi="Arial"/>
        </w:rPr>
      </w:r>
    </w:p>
    <w:p>
      <w:pPr>
        <w:pStyle w:val="Normal"/>
        <w:spacing w:before="0" w:after="280"/>
        <w:rPr>
          <w:rFonts w:ascii="Arial" w:hAnsi="Arial" w:cs="Arial"/>
        </w:rPr>
      </w:pPr>
      <w:r>
        <w:rPr>
          <w:rFonts w:cs="Arial" w:ascii="Arial" w:hAnsi="Arial"/>
        </w:rPr>
      </w:r>
      <w:r>
        <w:br w:type="page"/>
      </w:r>
    </w:p>
    <w:tbl>
      <w:tblPr>
        <w:tblW w:w="4950" w:type="pct"/>
        <w:jc w:val="center"/>
        <w:tblInd w:w="0" w:type="dxa"/>
        <w:tblCellMar>
          <w:top w:w="0" w:type="dxa"/>
          <w:left w:w="108" w:type="dxa"/>
          <w:bottom w:w="0" w:type="dxa"/>
          <w:right w:w="108" w:type="dxa"/>
        </w:tblCellMar>
      </w:tblPr>
      <w:tblGrid>
        <w:gridCol w:w="6666"/>
        <w:gridCol w:w="2269"/>
      </w:tblGrid>
      <w:tr>
        <w:trPr>
          <w:trHeight w:val="570" w:hRule="atLeast"/>
        </w:trPr>
        <w:tc>
          <w:tcPr>
            <w:tcW w:w="8935" w:type="dxa"/>
            <w:gridSpan w:val="2"/>
            <w:tcBorders>
              <w:top w:val="single" w:sz="12" w:space="0" w:color="000000"/>
              <w:left w:val="single" w:sz="12" w:space="0" w:color="000000"/>
              <w:bottom w:val="single" w:sz="4" w:space="0" w:color="A6A6A6"/>
              <w:right w:val="single" w:sz="12" w:space="0" w:color="000000"/>
            </w:tcBorders>
            <w:shd w:fill="0055A5" w:val="clear"/>
            <w:vAlign w:val="center"/>
          </w:tcPr>
          <w:p>
            <w:pPr>
              <w:pStyle w:val="Heading1"/>
              <w:pageBreakBefore/>
              <w:spacing w:before="0" w:after="0"/>
              <w:jc w:val="left"/>
              <w:rPr>
                <w:rFonts w:ascii="Arial" w:hAnsi="Arial" w:cs="Arial"/>
                <w:i w:val="false"/>
                <w:i w:val="false"/>
                <w:color w:val="FFFFFF"/>
                <w:sz w:val="22"/>
                <w:szCs w:val="22"/>
              </w:rPr>
            </w:pPr>
            <w:r>
              <w:rPr>
                <w:rFonts w:cs="Arial" w:ascii="Arial" w:hAnsi="Arial"/>
                <w:i w:val="false"/>
                <w:color w:val="FFFFFF"/>
                <w:sz w:val="22"/>
                <w:szCs w:val="22"/>
              </w:rPr>
              <w:t>Job Specification</w:t>
            </w:r>
          </w:p>
        </w:tc>
      </w:tr>
      <w:tr>
        <w:trPr>
          <w:trHeight w:val="402" w:hRule="atLeast"/>
        </w:trPr>
        <w:tc>
          <w:tcPr>
            <w:tcW w:w="6666" w:type="dxa"/>
            <w:tcBorders>
              <w:top w:val="single" w:sz="4" w:space="0" w:color="A6A6A6"/>
              <w:left w:val="single" w:sz="12" w:space="0" w:color="000000"/>
              <w:bottom w:val="single" w:sz="4" w:space="0" w:color="A6A6A6"/>
            </w:tcBorders>
            <w:shd w:fill="7F7F7F" w:val="clear"/>
            <w:vAlign w:val="center"/>
          </w:tcPr>
          <w:p>
            <w:pPr>
              <w:pStyle w:val="Heading1"/>
              <w:spacing w:before="0" w:after="0"/>
              <w:jc w:val="left"/>
              <w:rPr>
                <w:rFonts w:ascii="Arial" w:hAnsi="Arial" w:cs="Arial"/>
                <w:b w:val="false"/>
                <w:b w:val="false"/>
                <w:i w:val="false"/>
                <w:i w:val="false"/>
                <w:color w:val="FFFFFF"/>
                <w:sz w:val="22"/>
                <w:szCs w:val="22"/>
              </w:rPr>
            </w:pPr>
            <w:r>
              <w:rPr>
                <w:rFonts w:cs="Arial" w:ascii="Arial" w:hAnsi="Arial"/>
                <w:b w:val="false"/>
                <w:i w:val="false"/>
                <w:color w:val="FFFFFF"/>
                <w:sz w:val="22"/>
                <w:szCs w:val="22"/>
              </w:rPr>
              <w:t>Selection Criteria</w:t>
            </w:r>
          </w:p>
        </w:tc>
        <w:tc>
          <w:tcPr>
            <w:tcW w:w="2269" w:type="dxa"/>
            <w:tcBorders>
              <w:top w:val="single" w:sz="4" w:space="0" w:color="A6A6A6"/>
              <w:left w:val="single" w:sz="12" w:space="0" w:color="000000"/>
              <w:bottom w:val="single" w:sz="4" w:space="0" w:color="A6A6A6"/>
              <w:right w:val="single" w:sz="12" w:space="0" w:color="000000"/>
            </w:tcBorders>
            <w:shd w:fill="7F7F7F" w:val="clear"/>
            <w:vAlign w:val="center"/>
          </w:tcPr>
          <w:p>
            <w:pPr>
              <w:pStyle w:val="Heading1"/>
              <w:spacing w:before="0" w:after="0"/>
              <w:jc w:val="left"/>
              <w:rPr>
                <w:rFonts w:ascii="Arial" w:hAnsi="Arial" w:cs="Arial"/>
                <w:b w:val="false"/>
                <w:b w:val="false"/>
                <w:i w:val="false"/>
                <w:i w:val="false"/>
                <w:color w:val="FFFFFF"/>
                <w:sz w:val="22"/>
                <w:szCs w:val="22"/>
              </w:rPr>
            </w:pPr>
            <w:r>
              <w:rPr>
                <w:rFonts w:cs="Arial" w:ascii="Arial" w:hAnsi="Arial"/>
                <w:b w:val="false"/>
                <w:i w:val="false"/>
                <w:color w:val="FFFFFF"/>
                <w:sz w:val="22"/>
                <w:szCs w:val="22"/>
              </w:rPr>
              <w:t>Assessed By</w:t>
            </w:r>
          </w:p>
        </w:tc>
      </w:tr>
      <w:tr>
        <w:trPr>
          <w:trHeight w:val="544" w:hRule="atLeast"/>
        </w:trPr>
        <w:tc>
          <w:tcPr>
            <w:tcW w:w="8935" w:type="dxa"/>
            <w:gridSpan w:val="2"/>
            <w:tcBorders>
              <w:top w:val="single" w:sz="4" w:space="0" w:color="A6A6A6"/>
              <w:left w:val="single" w:sz="12" w:space="0" w:color="000000"/>
              <w:bottom w:val="single" w:sz="4" w:space="0" w:color="A6A6A6"/>
              <w:right w:val="single" w:sz="12" w:space="0" w:color="000000"/>
            </w:tcBorders>
            <w:shd w:fill="D9D9D9" w:val="clear"/>
            <w:vAlign w:val="center"/>
          </w:tcPr>
          <w:p>
            <w:pPr>
              <w:pStyle w:val="Heading1"/>
              <w:spacing w:before="0" w:after="0"/>
              <w:jc w:val="left"/>
              <w:rPr>
                <w:rFonts w:ascii="Arial" w:hAnsi="Arial" w:cs="Arial"/>
                <w:i w:val="false"/>
                <w:i w:val="false"/>
                <w:color w:val="00469B"/>
                <w:sz w:val="22"/>
                <w:szCs w:val="22"/>
              </w:rPr>
            </w:pPr>
            <w:r>
              <w:rPr>
                <w:rFonts w:cs="Arial" w:ascii="Arial" w:hAnsi="Arial"/>
                <w:i w:val="false"/>
                <w:color w:val="00469B"/>
                <w:sz w:val="22"/>
                <w:szCs w:val="22"/>
              </w:rPr>
              <w:t>Education, Qualifications &amp; Training</w:t>
            </w:r>
          </w:p>
        </w:tc>
      </w:tr>
      <w:tr>
        <w:trPr>
          <w:trHeight w:val="2108" w:hRule="atLeast"/>
        </w:trPr>
        <w:tc>
          <w:tcPr>
            <w:tcW w:w="6666" w:type="dxa"/>
            <w:tcBorders>
              <w:top w:val="single" w:sz="4" w:space="0" w:color="A6A6A6"/>
              <w:left w:val="single" w:sz="12" w:space="0" w:color="000000"/>
              <w:bottom w:val="single" w:sz="4" w:space="0" w:color="A6A6A6"/>
            </w:tcBorders>
            <w:shd w:fill="FFFFFF" w:val="clear"/>
            <w:vAlign w:val="center"/>
          </w:tcPr>
          <w:p>
            <w:pPr>
              <w:pStyle w:val="ListParagraph"/>
              <w:numPr>
                <w:ilvl w:val="0"/>
                <w:numId w:val="2"/>
              </w:numPr>
              <w:spacing w:before="0" w:after="0"/>
              <w:contextualSpacing/>
              <w:rPr/>
            </w:pPr>
            <w:r>
              <w:rPr>
                <w:rStyle w:val="Tgc"/>
                <w:rFonts w:cs="Arial" w:ascii="Arial" w:hAnsi="Arial"/>
                <w:color w:val="222222"/>
                <w:sz w:val="21"/>
                <w:szCs w:val="21"/>
              </w:rPr>
              <w:t>Willingness to undertake AAT Level 2 or Level 3</w:t>
            </w:r>
          </w:p>
          <w:p>
            <w:pPr>
              <w:pStyle w:val="ListParagraph"/>
              <w:spacing w:before="0" w:after="0"/>
              <w:contextualSpacing/>
              <w:rPr>
                <w:rFonts w:ascii="Arial" w:hAnsi="Arial" w:cs="Arial"/>
                <w:sz w:val="21"/>
                <w:szCs w:val="21"/>
              </w:rPr>
            </w:pPr>
            <w:r>
              <w:rPr>
                <w:rFonts w:cs="Arial" w:ascii="Arial" w:hAnsi="Arial"/>
                <w:sz w:val="21"/>
                <w:szCs w:val="21"/>
              </w:rPr>
            </w:r>
          </w:p>
          <w:p>
            <w:pPr>
              <w:pStyle w:val="ListParagraph"/>
              <w:numPr>
                <w:ilvl w:val="0"/>
                <w:numId w:val="2"/>
              </w:numPr>
              <w:spacing w:before="0" w:after="0"/>
              <w:contextualSpacing/>
              <w:rPr/>
            </w:pPr>
            <w:r>
              <w:rPr>
                <w:rStyle w:val="Tgc"/>
                <w:rFonts w:cs="Arial" w:ascii="Arial" w:hAnsi="Arial"/>
                <w:color w:val="222222"/>
                <w:sz w:val="21"/>
                <w:szCs w:val="21"/>
              </w:rPr>
              <w:t xml:space="preserve">GCSE English and Maths (Grade 4 or above, or equivalent) </w:t>
            </w:r>
          </w:p>
        </w:tc>
        <w:tc>
          <w:tcPr>
            <w:tcW w:w="2269" w:type="dxa"/>
            <w:tcBorders>
              <w:top w:val="single" w:sz="4" w:space="0" w:color="A6A6A6"/>
              <w:left w:val="single" w:sz="4" w:space="0" w:color="808080"/>
              <w:bottom w:val="single" w:sz="4" w:space="0" w:color="A6A6A6"/>
              <w:right w:val="single" w:sz="12" w:space="0" w:color="000000"/>
            </w:tcBorders>
            <w:shd w:fill="FFFFFF" w:val="clear"/>
            <w:vAlign w:val="center"/>
          </w:tcPr>
          <w:p>
            <w:pPr>
              <w:pStyle w:val="Heading1"/>
              <w:spacing w:before="0" w:after="0"/>
              <w:jc w:val="left"/>
              <w:rPr>
                <w:rFonts w:ascii="Arial" w:hAnsi="Arial" w:cs="Arial"/>
                <w:b w:val="false"/>
                <w:b w:val="false"/>
                <w:i w:val="false"/>
                <w:i w:val="false"/>
                <w:color w:val="000000"/>
                <w:sz w:val="21"/>
                <w:szCs w:val="21"/>
              </w:rPr>
            </w:pPr>
            <w:r>
              <w:rPr>
                <w:rFonts w:cs="Arial" w:ascii="Arial" w:hAnsi="Arial"/>
                <w:b w:val="false"/>
                <w:i w:val="false"/>
                <w:color w:val="000000"/>
                <w:sz w:val="21"/>
                <w:szCs w:val="21"/>
              </w:rPr>
              <w:t>Application Form</w:t>
            </w:r>
          </w:p>
          <w:p>
            <w:pPr>
              <w:pStyle w:val="Normal"/>
              <w:spacing w:before="0" w:after="0"/>
              <w:rPr>
                <w:rFonts w:ascii="Arial" w:hAnsi="Arial" w:cs="Arial"/>
                <w:sz w:val="21"/>
                <w:szCs w:val="21"/>
              </w:rPr>
            </w:pPr>
            <w:r>
              <w:rPr>
                <w:rFonts w:cs="Arial" w:ascii="Arial" w:hAnsi="Arial"/>
                <w:sz w:val="21"/>
                <w:szCs w:val="21"/>
              </w:rPr>
              <w:t>Interview &amp; Selection</w:t>
            </w:r>
          </w:p>
          <w:p>
            <w:pPr>
              <w:pStyle w:val="Normal"/>
              <w:spacing w:before="0" w:after="0"/>
              <w:rPr>
                <w:rFonts w:ascii="Arial" w:hAnsi="Arial" w:cs="Arial"/>
                <w:sz w:val="21"/>
                <w:szCs w:val="21"/>
              </w:rPr>
            </w:pPr>
            <w:r>
              <w:rPr>
                <w:rFonts w:cs="Arial" w:ascii="Arial" w:hAnsi="Arial"/>
                <w:sz w:val="21"/>
                <w:szCs w:val="21"/>
              </w:rPr>
              <w:t>Certificates / Checks</w:t>
            </w:r>
          </w:p>
        </w:tc>
      </w:tr>
      <w:tr>
        <w:trPr>
          <w:trHeight w:val="408" w:hRule="atLeast"/>
        </w:trPr>
        <w:tc>
          <w:tcPr>
            <w:tcW w:w="8935" w:type="dxa"/>
            <w:gridSpan w:val="2"/>
            <w:tcBorders>
              <w:top w:val="single" w:sz="4" w:space="0" w:color="A6A6A6"/>
              <w:left w:val="single" w:sz="12" w:space="0" w:color="000000"/>
              <w:bottom w:val="single" w:sz="4" w:space="0" w:color="A6A6A6"/>
              <w:right w:val="single" w:sz="12" w:space="0" w:color="000000"/>
            </w:tcBorders>
            <w:shd w:fill="D9D9D9" w:val="clear"/>
            <w:vAlign w:val="center"/>
          </w:tcPr>
          <w:p>
            <w:pPr>
              <w:pStyle w:val="Heading1"/>
              <w:spacing w:before="0" w:after="0"/>
              <w:jc w:val="left"/>
              <w:rPr>
                <w:rFonts w:ascii="Arial" w:hAnsi="Arial" w:cs="Arial"/>
                <w:i w:val="false"/>
                <w:i w:val="false"/>
                <w:color w:val="00469B"/>
                <w:sz w:val="22"/>
                <w:szCs w:val="22"/>
              </w:rPr>
            </w:pPr>
            <w:r>
              <w:rPr>
                <w:rFonts w:cs="Arial" w:ascii="Arial" w:hAnsi="Arial"/>
                <w:i w:val="false"/>
                <w:color w:val="00469B"/>
                <w:sz w:val="22"/>
                <w:szCs w:val="22"/>
              </w:rPr>
              <w:t>Skills and Abilities</w:t>
            </w:r>
          </w:p>
        </w:tc>
      </w:tr>
      <w:tr>
        <w:trPr>
          <w:trHeight w:val="558" w:hRule="atLeast"/>
        </w:trPr>
        <w:tc>
          <w:tcPr>
            <w:tcW w:w="6666" w:type="dxa"/>
            <w:tcBorders>
              <w:top w:val="single" w:sz="4" w:space="0" w:color="A6A6A6"/>
              <w:left w:val="single" w:sz="12" w:space="0" w:color="000000"/>
              <w:bottom w:val="single" w:sz="4" w:space="0" w:color="A6A6A6"/>
            </w:tcBorders>
            <w:shd w:fill="FFFFFF" w:val="clear"/>
          </w:tcPr>
          <w:p>
            <w:pPr>
              <w:pStyle w:val="Default"/>
              <w:snapToGrid w:val="false"/>
              <w:spacing w:before="0" w:after="0"/>
              <w:rPr>
                <w:sz w:val="21"/>
                <w:szCs w:val="21"/>
              </w:rPr>
            </w:pPr>
            <w:r>
              <w:rPr>
                <w:sz w:val="21"/>
                <w:szCs w:val="21"/>
              </w:rPr>
            </w:r>
          </w:p>
          <w:p>
            <w:pPr>
              <w:pStyle w:val="ListParagraph"/>
              <w:numPr>
                <w:ilvl w:val="0"/>
                <w:numId w:val="4"/>
              </w:numPr>
              <w:spacing w:before="0" w:after="0"/>
              <w:contextualSpacing/>
              <w:rPr>
                <w:rFonts w:ascii="Arial" w:hAnsi="Arial" w:cs="Arial"/>
                <w:sz w:val="21"/>
                <w:szCs w:val="21"/>
              </w:rPr>
            </w:pPr>
            <w:r>
              <w:rPr>
                <w:rFonts w:cs="Arial" w:ascii="Arial" w:hAnsi="Arial"/>
                <w:sz w:val="21"/>
                <w:szCs w:val="21"/>
              </w:rPr>
              <w:t>Good literacy and numeracy skills</w:t>
            </w:r>
          </w:p>
          <w:p>
            <w:pPr>
              <w:pStyle w:val="Normal"/>
              <w:spacing w:before="0" w:after="0"/>
              <w:ind w:left="720" w:right="0" w:hanging="0"/>
              <w:rPr>
                <w:rFonts w:ascii="Arial" w:hAnsi="Arial" w:cs="Arial"/>
                <w:sz w:val="21"/>
                <w:szCs w:val="21"/>
              </w:rPr>
            </w:pPr>
            <w:r>
              <w:rPr>
                <w:rFonts w:cs="Arial" w:ascii="Arial" w:hAnsi="Arial"/>
                <w:sz w:val="21"/>
                <w:szCs w:val="21"/>
              </w:rPr>
            </w:r>
          </w:p>
          <w:p>
            <w:pPr>
              <w:pStyle w:val="ListParagraph"/>
              <w:numPr>
                <w:ilvl w:val="0"/>
                <w:numId w:val="4"/>
              </w:numPr>
              <w:spacing w:before="0" w:after="0"/>
              <w:contextualSpacing/>
              <w:rPr>
                <w:rFonts w:ascii="Arial" w:hAnsi="Arial" w:cs="Arial"/>
                <w:sz w:val="21"/>
                <w:szCs w:val="21"/>
              </w:rPr>
            </w:pPr>
            <w:r>
              <w:rPr>
                <w:rFonts w:cs="Arial" w:ascii="Arial" w:hAnsi="Arial"/>
                <w:sz w:val="21"/>
                <w:szCs w:val="21"/>
              </w:rPr>
              <w:t>ICT literate, with the ability to use computer packages (Microsoft products for example)</w:t>
            </w:r>
          </w:p>
          <w:p>
            <w:pPr>
              <w:pStyle w:val="Normal"/>
              <w:spacing w:before="0" w:after="0"/>
              <w:rPr>
                <w:rFonts w:ascii="Arial" w:hAnsi="Arial" w:cs="Arial"/>
                <w:sz w:val="21"/>
                <w:szCs w:val="21"/>
              </w:rPr>
            </w:pPr>
            <w:r>
              <w:rPr>
                <w:rFonts w:cs="Arial" w:ascii="Arial" w:hAnsi="Arial"/>
                <w:sz w:val="21"/>
                <w:szCs w:val="21"/>
              </w:rPr>
            </w:r>
          </w:p>
          <w:p>
            <w:pPr>
              <w:pStyle w:val="ListParagraph"/>
              <w:numPr>
                <w:ilvl w:val="0"/>
                <w:numId w:val="4"/>
              </w:numPr>
              <w:spacing w:before="0" w:after="0"/>
              <w:contextualSpacing/>
              <w:rPr>
                <w:rFonts w:ascii="Arial" w:hAnsi="Arial" w:cs="Arial"/>
                <w:sz w:val="21"/>
                <w:szCs w:val="21"/>
              </w:rPr>
            </w:pPr>
            <w:r>
              <w:rPr>
                <w:rFonts w:cs="Arial" w:ascii="Arial" w:hAnsi="Arial"/>
                <w:sz w:val="21"/>
                <w:szCs w:val="21"/>
              </w:rPr>
              <w:t>Ability to undertake administration/clerical tasks, including basic finance tasks</w:t>
            </w:r>
          </w:p>
          <w:p>
            <w:pPr>
              <w:pStyle w:val="Normal"/>
              <w:spacing w:before="0" w:after="0"/>
              <w:ind w:left="360" w:right="0" w:hanging="0"/>
              <w:rPr>
                <w:rFonts w:ascii="Arial" w:hAnsi="Arial" w:cs="Arial"/>
                <w:sz w:val="21"/>
                <w:szCs w:val="21"/>
              </w:rPr>
            </w:pPr>
            <w:r>
              <w:rPr>
                <w:rFonts w:cs="Arial" w:ascii="Arial" w:hAnsi="Arial"/>
                <w:sz w:val="21"/>
                <w:szCs w:val="21"/>
              </w:rPr>
            </w:r>
          </w:p>
          <w:p>
            <w:pPr>
              <w:pStyle w:val="ListParagraph"/>
              <w:numPr>
                <w:ilvl w:val="0"/>
                <w:numId w:val="4"/>
              </w:numPr>
              <w:spacing w:before="0" w:after="0"/>
              <w:contextualSpacing/>
              <w:rPr>
                <w:rFonts w:ascii="Arial" w:hAnsi="Arial" w:cs="Arial"/>
                <w:sz w:val="21"/>
                <w:szCs w:val="21"/>
              </w:rPr>
            </w:pPr>
            <w:r>
              <w:rPr>
                <w:rFonts w:cs="Arial" w:ascii="Arial" w:hAnsi="Arial"/>
                <w:sz w:val="21"/>
                <w:szCs w:val="21"/>
              </w:rPr>
              <w:t>Good communication skills to deliver polite, courteous and efficient customer service, in person and over the telephone</w:t>
            </w:r>
          </w:p>
          <w:p>
            <w:pPr>
              <w:pStyle w:val="Normal"/>
              <w:spacing w:before="0" w:after="0"/>
              <w:ind w:left="360" w:right="0" w:hanging="0"/>
              <w:rPr>
                <w:rFonts w:ascii="Arial" w:hAnsi="Arial" w:cs="Arial"/>
                <w:sz w:val="21"/>
                <w:szCs w:val="21"/>
              </w:rPr>
            </w:pPr>
            <w:r>
              <w:rPr>
                <w:rFonts w:cs="Arial" w:ascii="Arial" w:hAnsi="Arial"/>
                <w:sz w:val="21"/>
                <w:szCs w:val="21"/>
              </w:rPr>
            </w:r>
          </w:p>
          <w:p>
            <w:pPr>
              <w:pStyle w:val="ListParagraph"/>
              <w:numPr>
                <w:ilvl w:val="0"/>
                <w:numId w:val="4"/>
              </w:numPr>
              <w:spacing w:before="0" w:after="0"/>
              <w:contextualSpacing/>
              <w:rPr>
                <w:rFonts w:ascii="Arial" w:hAnsi="Arial" w:cs="Arial"/>
                <w:sz w:val="21"/>
                <w:szCs w:val="21"/>
              </w:rPr>
            </w:pPr>
            <w:r>
              <w:rPr>
                <w:rFonts w:cs="Arial" w:ascii="Arial" w:hAnsi="Arial"/>
                <w:sz w:val="21"/>
                <w:szCs w:val="21"/>
              </w:rPr>
              <w:t>Good organisational skills to prioritise work and complete tasks to deadlines</w:t>
            </w:r>
          </w:p>
          <w:p>
            <w:pPr>
              <w:pStyle w:val="Normal"/>
              <w:spacing w:before="0" w:after="0"/>
              <w:ind w:left="360" w:right="0" w:hanging="0"/>
              <w:rPr>
                <w:rFonts w:ascii="Arial" w:hAnsi="Arial" w:cs="Arial"/>
                <w:sz w:val="21"/>
                <w:szCs w:val="21"/>
              </w:rPr>
            </w:pPr>
            <w:r>
              <w:rPr>
                <w:rFonts w:cs="Arial" w:ascii="Arial" w:hAnsi="Arial"/>
                <w:sz w:val="21"/>
                <w:szCs w:val="21"/>
              </w:rPr>
            </w:r>
          </w:p>
          <w:p>
            <w:pPr>
              <w:pStyle w:val="ListParagraph"/>
              <w:numPr>
                <w:ilvl w:val="0"/>
                <w:numId w:val="4"/>
              </w:numPr>
              <w:spacing w:before="0" w:after="0"/>
              <w:contextualSpacing/>
              <w:rPr>
                <w:rFonts w:ascii="Arial" w:hAnsi="Arial" w:cs="Arial"/>
                <w:sz w:val="21"/>
                <w:szCs w:val="21"/>
              </w:rPr>
            </w:pPr>
            <w:r>
              <w:rPr>
                <w:rFonts w:cs="Arial" w:ascii="Arial" w:hAnsi="Arial"/>
                <w:sz w:val="21"/>
                <w:szCs w:val="21"/>
              </w:rPr>
              <w:t>Ability to follow instructions, procedures and policies</w:t>
            </w:r>
          </w:p>
          <w:p>
            <w:pPr>
              <w:pStyle w:val="ListParagraph"/>
              <w:spacing w:before="0" w:after="280"/>
              <w:contextualSpacing/>
              <w:rPr>
                <w:rFonts w:ascii="Arial" w:hAnsi="Arial" w:cs="Arial"/>
                <w:sz w:val="21"/>
                <w:szCs w:val="21"/>
              </w:rPr>
            </w:pPr>
            <w:r>
              <w:rPr>
                <w:rFonts w:cs="Arial" w:ascii="Arial" w:hAnsi="Arial"/>
                <w:sz w:val="21"/>
                <w:szCs w:val="21"/>
              </w:rPr>
            </w:r>
          </w:p>
          <w:p>
            <w:pPr>
              <w:pStyle w:val="ListParagraph"/>
              <w:numPr>
                <w:ilvl w:val="0"/>
                <w:numId w:val="4"/>
              </w:numPr>
              <w:spacing w:before="0" w:after="0"/>
              <w:contextualSpacing/>
              <w:rPr>
                <w:rFonts w:ascii="Arial" w:hAnsi="Arial" w:cs="Arial"/>
                <w:sz w:val="21"/>
                <w:szCs w:val="21"/>
              </w:rPr>
            </w:pPr>
            <w:r>
              <w:rPr>
                <w:rFonts w:cs="Arial" w:ascii="Arial" w:hAnsi="Arial"/>
                <w:sz w:val="21"/>
                <w:szCs w:val="21"/>
              </w:rPr>
              <w:t>Ability to work effectively with others and to meet deadlines</w:t>
            </w:r>
          </w:p>
          <w:p>
            <w:pPr>
              <w:pStyle w:val="ListParagraph"/>
              <w:spacing w:before="0" w:after="280"/>
              <w:contextualSpacing/>
              <w:rPr>
                <w:rFonts w:ascii="Arial" w:hAnsi="Arial" w:cs="Arial"/>
                <w:sz w:val="21"/>
                <w:szCs w:val="21"/>
              </w:rPr>
            </w:pPr>
            <w:r>
              <w:rPr>
                <w:rFonts w:cs="Arial" w:ascii="Arial" w:hAnsi="Arial"/>
                <w:sz w:val="21"/>
                <w:szCs w:val="21"/>
              </w:rPr>
            </w:r>
          </w:p>
          <w:p>
            <w:pPr>
              <w:pStyle w:val="ListParagraph"/>
              <w:numPr>
                <w:ilvl w:val="0"/>
                <w:numId w:val="4"/>
              </w:numPr>
              <w:spacing w:before="0" w:after="0"/>
              <w:contextualSpacing/>
              <w:rPr>
                <w:rFonts w:ascii="Arial" w:hAnsi="Arial" w:cs="Arial"/>
                <w:sz w:val="21"/>
                <w:szCs w:val="21"/>
              </w:rPr>
            </w:pPr>
            <w:r>
              <w:rPr>
                <w:rFonts w:cs="Arial" w:ascii="Arial" w:hAnsi="Arial"/>
                <w:sz w:val="21"/>
                <w:szCs w:val="21"/>
              </w:rPr>
              <w:t>To be will and able to work flexibly moving between sites.</w:t>
            </w:r>
          </w:p>
          <w:p>
            <w:pPr>
              <w:pStyle w:val="Normal"/>
              <w:spacing w:before="0" w:after="0"/>
              <w:ind w:left="360" w:right="0" w:hanging="0"/>
              <w:rPr>
                <w:rFonts w:ascii="Arial" w:hAnsi="Arial" w:cs="Arial"/>
                <w:sz w:val="21"/>
                <w:szCs w:val="21"/>
              </w:rPr>
            </w:pPr>
            <w:r>
              <w:rPr>
                <w:rFonts w:cs="Arial" w:ascii="Arial" w:hAnsi="Arial"/>
                <w:sz w:val="21"/>
                <w:szCs w:val="21"/>
              </w:rPr>
            </w:r>
          </w:p>
        </w:tc>
        <w:tc>
          <w:tcPr>
            <w:tcW w:w="2269" w:type="dxa"/>
            <w:tcBorders>
              <w:top w:val="single" w:sz="4" w:space="0" w:color="A6A6A6"/>
              <w:left w:val="single" w:sz="4" w:space="0" w:color="808080"/>
              <w:bottom w:val="single" w:sz="4" w:space="0" w:color="A6A6A6"/>
              <w:right w:val="single" w:sz="12" w:space="0" w:color="000000"/>
            </w:tcBorders>
            <w:shd w:fill="FFFFFF" w:val="clear"/>
            <w:vAlign w:val="center"/>
          </w:tcPr>
          <w:p>
            <w:pPr>
              <w:pStyle w:val="Heading1"/>
              <w:spacing w:before="0" w:after="0"/>
              <w:jc w:val="left"/>
              <w:rPr>
                <w:rFonts w:ascii="Arial" w:hAnsi="Arial" w:cs="Arial"/>
                <w:b w:val="false"/>
                <w:b w:val="false"/>
                <w:i w:val="false"/>
                <w:i w:val="false"/>
                <w:color w:val="000000"/>
                <w:sz w:val="21"/>
                <w:szCs w:val="21"/>
              </w:rPr>
            </w:pPr>
            <w:r>
              <w:rPr>
                <w:rFonts w:cs="Arial" w:ascii="Arial" w:hAnsi="Arial"/>
                <w:b w:val="false"/>
                <w:i w:val="false"/>
                <w:color w:val="000000"/>
                <w:sz w:val="21"/>
                <w:szCs w:val="21"/>
              </w:rPr>
              <w:t>Application Form</w:t>
            </w:r>
          </w:p>
          <w:p>
            <w:pPr>
              <w:pStyle w:val="Normal"/>
              <w:spacing w:before="0" w:after="0"/>
              <w:rPr>
                <w:rFonts w:ascii="Arial" w:hAnsi="Arial" w:cs="Arial"/>
                <w:sz w:val="21"/>
                <w:szCs w:val="21"/>
              </w:rPr>
            </w:pPr>
            <w:r>
              <w:rPr>
                <w:rFonts w:cs="Arial" w:ascii="Arial" w:hAnsi="Arial"/>
                <w:sz w:val="21"/>
                <w:szCs w:val="21"/>
              </w:rPr>
              <w:t>Interview &amp; Selection</w:t>
            </w:r>
          </w:p>
          <w:p>
            <w:pPr>
              <w:pStyle w:val="Normal"/>
              <w:spacing w:before="0" w:after="0"/>
              <w:rPr>
                <w:rFonts w:ascii="Arial" w:hAnsi="Arial" w:cs="Arial"/>
                <w:sz w:val="21"/>
                <w:szCs w:val="21"/>
              </w:rPr>
            </w:pPr>
            <w:r>
              <w:rPr>
                <w:rFonts w:cs="Arial" w:ascii="Arial" w:hAnsi="Arial"/>
                <w:sz w:val="21"/>
                <w:szCs w:val="21"/>
              </w:rPr>
              <w:t>Certificates / Checks</w:t>
            </w:r>
          </w:p>
        </w:tc>
      </w:tr>
      <w:tr>
        <w:trPr>
          <w:trHeight w:val="450" w:hRule="atLeast"/>
        </w:trPr>
        <w:tc>
          <w:tcPr>
            <w:tcW w:w="8935" w:type="dxa"/>
            <w:gridSpan w:val="2"/>
            <w:tcBorders>
              <w:top w:val="single" w:sz="4" w:space="0" w:color="A6A6A6"/>
              <w:left w:val="single" w:sz="12" w:space="0" w:color="000000"/>
              <w:bottom w:val="single" w:sz="4" w:space="0" w:color="A6A6A6"/>
              <w:right w:val="single" w:sz="12" w:space="0" w:color="000000"/>
            </w:tcBorders>
            <w:shd w:fill="D9D9D9" w:val="clear"/>
            <w:vAlign w:val="center"/>
          </w:tcPr>
          <w:p>
            <w:pPr>
              <w:pStyle w:val="Heading1"/>
              <w:spacing w:before="0" w:after="0"/>
              <w:jc w:val="left"/>
              <w:rPr>
                <w:rFonts w:ascii="Arial" w:hAnsi="Arial" w:cs="Arial"/>
                <w:i w:val="false"/>
                <w:i w:val="false"/>
                <w:color w:val="00469B"/>
                <w:sz w:val="22"/>
                <w:szCs w:val="22"/>
              </w:rPr>
            </w:pPr>
            <w:r>
              <w:rPr>
                <w:rFonts w:cs="Arial" w:ascii="Arial" w:hAnsi="Arial"/>
                <w:i w:val="false"/>
                <w:color w:val="00469B"/>
                <w:sz w:val="22"/>
                <w:szCs w:val="22"/>
              </w:rPr>
              <w:t>Knowledge</w:t>
            </w:r>
          </w:p>
        </w:tc>
      </w:tr>
      <w:tr>
        <w:trPr>
          <w:trHeight w:val="1045" w:hRule="atLeast"/>
        </w:trPr>
        <w:tc>
          <w:tcPr>
            <w:tcW w:w="6666" w:type="dxa"/>
            <w:tcBorders>
              <w:top w:val="single" w:sz="4" w:space="0" w:color="A6A6A6"/>
              <w:left w:val="single" w:sz="12" w:space="0" w:color="000000"/>
              <w:bottom w:val="single" w:sz="4" w:space="0" w:color="A6A6A6"/>
            </w:tcBorders>
            <w:shd w:fill="FFFFFF" w:val="clear"/>
            <w:vAlign w:val="center"/>
          </w:tcPr>
          <w:p>
            <w:pPr>
              <w:pStyle w:val="TextBody"/>
              <w:snapToGrid w:val="false"/>
              <w:spacing w:before="0" w:after="0"/>
              <w:rPr>
                <w:rFonts w:ascii="Arial" w:hAnsi="Arial" w:cs="Arial"/>
                <w:b w:val="false"/>
                <w:b w:val="false"/>
                <w:sz w:val="21"/>
                <w:szCs w:val="21"/>
              </w:rPr>
            </w:pPr>
            <w:r>
              <w:rPr>
                <w:rFonts w:cs="Arial" w:ascii="Arial" w:hAnsi="Arial"/>
                <w:b w:val="false"/>
                <w:sz w:val="21"/>
                <w:szCs w:val="21"/>
              </w:rPr>
            </w:r>
          </w:p>
          <w:p>
            <w:pPr>
              <w:pStyle w:val="TextBody"/>
              <w:numPr>
                <w:ilvl w:val="0"/>
                <w:numId w:val="5"/>
              </w:numPr>
              <w:spacing w:before="0" w:after="0"/>
              <w:rPr>
                <w:rFonts w:ascii="Arial" w:hAnsi="Arial" w:cs="Arial"/>
                <w:b w:val="false"/>
                <w:b w:val="false"/>
                <w:bCs w:val="false"/>
                <w:sz w:val="21"/>
                <w:szCs w:val="21"/>
              </w:rPr>
            </w:pPr>
            <w:r>
              <w:rPr>
                <w:rFonts w:cs="Arial" w:ascii="Arial" w:hAnsi="Arial"/>
                <w:b w:val="false"/>
                <w:bCs w:val="false"/>
                <w:sz w:val="21"/>
                <w:szCs w:val="21"/>
              </w:rPr>
              <w:t>Understanding of GDPR protocols and the need to keep information confidential</w:t>
            </w:r>
          </w:p>
          <w:p>
            <w:pPr>
              <w:pStyle w:val="TextBody"/>
              <w:spacing w:before="0" w:after="0"/>
              <w:ind w:left="720" w:right="0" w:hanging="0"/>
              <w:rPr>
                <w:rFonts w:ascii="Arial" w:hAnsi="Arial" w:cs="Arial"/>
                <w:b w:val="false"/>
                <w:b w:val="false"/>
                <w:bCs w:val="false"/>
                <w:sz w:val="21"/>
                <w:szCs w:val="21"/>
              </w:rPr>
            </w:pPr>
            <w:r>
              <w:rPr>
                <w:rFonts w:cs="Arial" w:ascii="Arial" w:hAnsi="Arial"/>
                <w:b w:val="false"/>
                <w:bCs w:val="false"/>
                <w:sz w:val="21"/>
                <w:szCs w:val="21"/>
              </w:rPr>
            </w:r>
          </w:p>
          <w:p>
            <w:pPr>
              <w:pStyle w:val="TextBody"/>
              <w:numPr>
                <w:ilvl w:val="0"/>
                <w:numId w:val="5"/>
              </w:numPr>
              <w:spacing w:before="0" w:after="0"/>
              <w:rPr>
                <w:rFonts w:ascii="Arial" w:hAnsi="Arial" w:cs="Arial"/>
                <w:b w:val="false"/>
                <w:b w:val="false"/>
                <w:bCs w:val="false"/>
                <w:sz w:val="21"/>
                <w:szCs w:val="21"/>
              </w:rPr>
            </w:pPr>
            <w:r>
              <w:rPr>
                <w:rFonts w:cs="Arial" w:ascii="Arial" w:hAnsi="Arial"/>
                <w:b w:val="false"/>
                <w:bCs w:val="false"/>
                <w:sz w:val="21"/>
                <w:szCs w:val="21"/>
              </w:rPr>
              <w:t>Understanding why safeguarding is importance when working with children and young people.</w:t>
            </w:r>
          </w:p>
          <w:p>
            <w:pPr>
              <w:pStyle w:val="TextBody"/>
              <w:spacing w:before="0" w:after="0"/>
              <w:ind w:left="720" w:right="0" w:hanging="0"/>
              <w:rPr>
                <w:rFonts w:ascii="Arial" w:hAnsi="Arial" w:cs="Arial"/>
                <w:b w:val="false"/>
                <w:b w:val="false"/>
                <w:bCs w:val="false"/>
                <w:sz w:val="21"/>
                <w:szCs w:val="21"/>
              </w:rPr>
            </w:pPr>
            <w:r>
              <w:rPr>
                <w:rFonts w:cs="Arial" w:ascii="Arial" w:hAnsi="Arial"/>
                <w:b w:val="false"/>
                <w:bCs w:val="false"/>
                <w:sz w:val="21"/>
                <w:szCs w:val="21"/>
              </w:rPr>
            </w:r>
          </w:p>
        </w:tc>
        <w:tc>
          <w:tcPr>
            <w:tcW w:w="2269" w:type="dxa"/>
            <w:tcBorders>
              <w:top w:val="single" w:sz="4" w:space="0" w:color="A6A6A6"/>
              <w:left w:val="single" w:sz="4" w:space="0" w:color="808080"/>
              <w:bottom w:val="single" w:sz="4" w:space="0" w:color="A6A6A6"/>
              <w:right w:val="single" w:sz="12" w:space="0" w:color="000000"/>
            </w:tcBorders>
            <w:shd w:fill="FFFFFF" w:val="clear"/>
            <w:vAlign w:val="center"/>
          </w:tcPr>
          <w:p>
            <w:pPr>
              <w:pStyle w:val="Heading1"/>
              <w:spacing w:before="0" w:after="0"/>
              <w:jc w:val="left"/>
              <w:rPr>
                <w:rFonts w:ascii="Arial" w:hAnsi="Arial" w:cs="Arial"/>
                <w:b w:val="false"/>
                <w:b w:val="false"/>
                <w:i w:val="false"/>
                <w:i w:val="false"/>
                <w:color w:val="auto"/>
                <w:sz w:val="21"/>
                <w:szCs w:val="21"/>
              </w:rPr>
            </w:pPr>
            <w:r>
              <w:rPr>
                <w:rFonts w:cs="Arial" w:ascii="Arial" w:hAnsi="Arial"/>
                <w:b w:val="false"/>
                <w:i w:val="false"/>
                <w:color w:val="auto"/>
                <w:sz w:val="21"/>
                <w:szCs w:val="21"/>
              </w:rPr>
              <w:t>Application Form</w:t>
            </w:r>
          </w:p>
          <w:p>
            <w:pPr>
              <w:pStyle w:val="Normal"/>
              <w:spacing w:before="0" w:after="0"/>
              <w:rPr>
                <w:rFonts w:ascii="Arial" w:hAnsi="Arial" w:cs="Arial"/>
                <w:sz w:val="21"/>
                <w:szCs w:val="21"/>
              </w:rPr>
            </w:pPr>
            <w:r>
              <w:rPr>
                <w:rFonts w:cs="Arial" w:ascii="Arial" w:hAnsi="Arial"/>
                <w:sz w:val="21"/>
                <w:szCs w:val="21"/>
              </w:rPr>
              <w:t>Interview &amp; Selection</w:t>
            </w:r>
          </w:p>
          <w:p>
            <w:pPr>
              <w:pStyle w:val="Heading1"/>
              <w:spacing w:before="0" w:after="0"/>
              <w:jc w:val="left"/>
              <w:rPr>
                <w:rFonts w:ascii="Arial" w:hAnsi="Arial" w:cs="Arial"/>
                <w:b w:val="false"/>
                <w:b w:val="false"/>
                <w:i w:val="false"/>
                <w:i w:val="false"/>
                <w:color w:val="auto"/>
                <w:sz w:val="21"/>
                <w:szCs w:val="21"/>
              </w:rPr>
            </w:pPr>
            <w:r>
              <w:rPr>
                <w:rFonts w:cs="Arial" w:ascii="Arial" w:hAnsi="Arial"/>
                <w:b w:val="false"/>
                <w:i w:val="false"/>
                <w:color w:val="auto"/>
                <w:sz w:val="21"/>
                <w:szCs w:val="21"/>
              </w:rPr>
              <w:t>Certificates / Checks</w:t>
            </w:r>
          </w:p>
        </w:tc>
      </w:tr>
    </w:tbl>
    <w:p>
      <w:pPr>
        <w:pStyle w:val="Normal"/>
        <w:spacing w:before="0" w:after="280"/>
        <w:jc w:val="both"/>
        <w:rPr/>
      </w:pPr>
      <w:r>
        <w:rPr/>
      </w:r>
    </w:p>
    <w:sectPr>
      <w:headerReference w:type="default" r:id="rId3"/>
      <w:headerReference w:type="first" r:id="rId4"/>
      <w:footerReference w:type="default" r:id="rId5"/>
      <w:footerReference w:type="first" r:id="rId6"/>
      <w:type w:val="nextPage"/>
      <w:pgSz w:w="11906" w:h="16838"/>
      <w:pgMar w:left="1440" w:right="1440" w:header="709" w:top="1440" w:footer="709" w:bottom="1134" w:gutter="0"/>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ourier New">
    <w:charset w:val="01"/>
    <w:family w:val="modern"/>
    <w:pitch w:val="default"/>
  </w:font>
  <w:font w:name="Wingdings">
    <w:charset w:val="02"/>
    <w:family w:val="auto"/>
    <w:pitch w:val="variable"/>
  </w:font>
  <w:font w:name="Trebuchet MS">
    <w:charset w:val="00"/>
    <w:family w:val="roman"/>
    <w:pitch w:val="variable"/>
  </w:font>
  <w:font w:name="Calibri">
    <w:charset w:val="00"/>
    <w:family w:val="roman"/>
    <w:pitch w:val="variable"/>
  </w:font>
  <w:font w:name="Liberation Sans">
    <w:altName w:val="Arial"/>
    <w:charset w:val="00"/>
    <w:family w:val="swiss"/>
    <w:pitch w:val="variable"/>
  </w:font>
  <w:font w:name="Tahoma">
    <w:charset w:val="00"/>
    <w:family w:val="roman"/>
    <w:pitch w:val="variable"/>
  </w:font>
  <w:font w:name="Cambria">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spacing w:before="0" w:after="280"/>
      <w:rPr/>
    </w:pPr>
    <w:r>
      <w:rPr/>
      <w:drawing>
        <wp:anchor behindDoc="0" distT="0" distB="0" distL="114300" distR="114300" simplePos="0" locked="0" layoutInCell="1" allowOverlap="1" relativeHeight="10">
          <wp:simplePos x="0" y="0"/>
          <wp:positionH relativeFrom="column">
            <wp:posOffset>-910590</wp:posOffset>
          </wp:positionH>
          <wp:positionV relativeFrom="paragraph">
            <wp:posOffset>68580</wp:posOffset>
          </wp:positionV>
          <wp:extent cx="7555865" cy="596265"/>
          <wp:effectExtent l="0" t="0" r="0" b="0"/>
          <wp:wrapTight wrapText="bothSides">
            <wp:wrapPolygon edited="0">
              <wp:start x="-8" y="0"/>
              <wp:lineTo x="-8" y="20489"/>
              <wp:lineTo x="21546" y="20489"/>
              <wp:lineTo x="21546" y="0"/>
              <wp:lineTo x="-8" y="0"/>
            </wp:wrapPolygon>
          </wp:wrapTight>
          <wp:docPr id="5"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2" descr=""/>
                  <pic:cNvPicPr>
                    <a:picLocks noChangeAspect="1" noChangeArrowheads="1"/>
                  </pic:cNvPicPr>
                </pic:nvPicPr>
                <pic:blipFill>
                  <a:blip r:embed="rId1"/>
                  <a:srcRect l="-2" t="-19" r="-2" b="-19"/>
                  <a:stretch>
                    <a:fillRect/>
                  </a:stretch>
                </pic:blipFill>
                <pic:spPr bwMode="auto">
                  <a:xfrm>
                    <a:off x="0" y="0"/>
                    <a:ext cx="7555865" cy="596265"/>
                  </a:xfrm>
                  <a:prstGeom prst="rect">
                    <a:avLst/>
                  </a:prstGeom>
                </pic:spPr>
              </pic:pic>
            </a:graphicData>
          </a:graphic>
        </wp:anchor>
      </w:drawing>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spacing w:before="0" w:after="280"/>
      <w:rPr>
        <w:b/>
        <w:b/>
      </w:rPr>
    </w:pPr>
    <w:r>
      <w:rPr>
        <w:b/>
      </w:rPr>
      <w:tab/>
      <w:tab/>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spacing w:before="0" w:after="280"/>
      <w:rPr/>
    </w:pPr>
    <w:r>
      <w:rPr/>
      <w:drawing>
        <wp:anchor behindDoc="1" distT="0" distB="0" distL="0" distR="0" simplePos="0" locked="0" layoutInCell="1" allowOverlap="1" relativeHeight="6">
          <wp:simplePos x="0" y="0"/>
          <wp:positionH relativeFrom="column">
            <wp:posOffset>139700</wp:posOffset>
          </wp:positionH>
          <wp:positionV relativeFrom="paragraph">
            <wp:posOffset>1896745</wp:posOffset>
          </wp:positionV>
          <wp:extent cx="5445125" cy="5185410"/>
          <wp:effectExtent l="0" t="0" r="0" b="0"/>
          <wp:wrapNone/>
          <wp:docPr id="4"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 descr=""/>
                  <pic:cNvPicPr>
                    <a:picLocks noChangeAspect="1" noChangeArrowheads="1"/>
                  </pic:cNvPicPr>
                </pic:nvPicPr>
                <pic:blipFill>
                  <a:blip r:embed="rId1"/>
                  <a:srcRect l="-7" t="-7" r="-7" b="-7"/>
                  <a:stretch>
                    <a:fillRect/>
                  </a:stretch>
                </pic:blipFill>
                <pic:spPr bwMode="auto">
                  <a:xfrm>
                    <a:off x="0" y="0"/>
                    <a:ext cx="5445125" cy="5185410"/>
                  </a:xfrm>
                  <a:prstGeom prst="rect">
                    <a:avLst/>
                  </a:prstGeom>
                </pic:spPr>
              </pic:pic>
            </a:graphicData>
          </a:graphic>
        </wp:anchor>
      </w:drawing>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widowControl/>
      <w:suppressAutoHyphens w:val="true"/>
      <w:bidi w:val="0"/>
      <w:spacing w:before="0" w:after="280"/>
      <w:jc w:val="left"/>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pStyle w:val="Heading2"/>
      <w:numFmt w:val="none"/>
      <w:suff w:val="nothing"/>
      <w:lvlText w:val=""/>
      <w:lvlJc w:val="left"/>
      <w:pPr>
        <w:ind w:left="0" w:hanging="0"/>
      </w:pPr>
    </w:lvl>
    <w:lvl w:ilvl="2">
      <w:start w:val="1"/>
      <w:pStyle w:val="Heading3"/>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bullet"/>
      <w:lvlText w:val=""/>
      <w:lvlJc w:val="left"/>
      <w:pPr>
        <w:ind w:left="360" w:hanging="360"/>
      </w:pPr>
      <w:rPr>
        <w:rFonts w:ascii="Symbol" w:hAnsi="Symbol" w:cs="Symbol" w:hint="default"/>
        <w:rFonts w:cs="Symbol"/>
      </w:rPr>
    </w:lvl>
    <w:lvl w:ilvl="1">
      <w:start w:val="1"/>
      <w:numFmt w:val="bullet"/>
      <w:lvlText w:val="o"/>
      <w:lvlJc w:val="left"/>
      <w:pPr>
        <w:ind w:left="1080" w:hanging="360"/>
      </w:pPr>
      <w:rPr>
        <w:rFonts w:ascii="Courier New" w:hAnsi="Courier New" w:cs="Courier New" w:hint="default"/>
        <w:rFonts w:cs="Courier New"/>
      </w:rPr>
    </w:lvl>
    <w:lvl w:ilvl="2">
      <w:start w:val="1"/>
      <w:numFmt w:val="bullet"/>
      <w:lvlText w:val=""/>
      <w:lvlJc w:val="left"/>
      <w:pPr>
        <w:ind w:left="1800" w:hanging="360"/>
      </w:pPr>
      <w:rPr>
        <w:rFonts w:ascii="Wingdings" w:hAnsi="Wingdings" w:cs="Wingdings" w:hint="default"/>
        <w:rFonts w:cs="Wingdings"/>
      </w:rPr>
    </w:lvl>
    <w:lvl w:ilvl="3">
      <w:start w:val="1"/>
      <w:numFmt w:val="bullet"/>
      <w:lvlText w:val=""/>
      <w:lvlJc w:val="left"/>
      <w:pPr>
        <w:ind w:left="2520" w:hanging="360"/>
      </w:pPr>
      <w:rPr>
        <w:rFonts w:ascii="Symbol" w:hAnsi="Symbol" w:cs="Symbol" w:hint="default"/>
        <w:rFonts w:cs="Symbol"/>
      </w:rPr>
    </w:lvl>
    <w:lvl w:ilvl="4">
      <w:start w:val="1"/>
      <w:numFmt w:val="bullet"/>
      <w:lvlText w:val="o"/>
      <w:lvlJc w:val="left"/>
      <w:pPr>
        <w:ind w:left="3240" w:hanging="360"/>
      </w:pPr>
      <w:rPr>
        <w:rFonts w:ascii="Courier New" w:hAnsi="Courier New" w:cs="Courier New" w:hint="default"/>
        <w:rFonts w:cs="Courier New"/>
      </w:rPr>
    </w:lvl>
    <w:lvl w:ilvl="5">
      <w:start w:val="1"/>
      <w:numFmt w:val="bullet"/>
      <w:lvlText w:val=""/>
      <w:lvlJc w:val="left"/>
      <w:pPr>
        <w:ind w:left="3960" w:hanging="360"/>
      </w:pPr>
      <w:rPr>
        <w:rFonts w:ascii="Wingdings" w:hAnsi="Wingdings" w:cs="Wingdings" w:hint="default"/>
        <w:rFonts w:cs="Wingdings"/>
      </w:rPr>
    </w:lvl>
    <w:lvl w:ilvl="6">
      <w:start w:val="1"/>
      <w:numFmt w:val="bullet"/>
      <w:lvlText w:val=""/>
      <w:lvlJc w:val="left"/>
      <w:pPr>
        <w:ind w:left="4680" w:hanging="360"/>
      </w:pPr>
      <w:rPr>
        <w:rFonts w:ascii="Symbol" w:hAnsi="Symbol" w:cs="Symbol" w:hint="default"/>
        <w:rFonts w:cs="Symbol"/>
      </w:rPr>
    </w:lvl>
    <w:lvl w:ilvl="7">
      <w:start w:val="1"/>
      <w:numFmt w:val="bullet"/>
      <w:lvlText w:val="o"/>
      <w:lvlJc w:val="left"/>
      <w:pPr>
        <w:ind w:left="5400" w:hanging="360"/>
      </w:pPr>
      <w:rPr>
        <w:rFonts w:ascii="Courier New" w:hAnsi="Courier New" w:cs="Courier New" w:hint="default"/>
        <w:rFonts w:cs="Courier New"/>
      </w:rPr>
    </w:lvl>
    <w:lvl w:ilvl="8">
      <w:start w:val="1"/>
      <w:numFmt w:val="bullet"/>
      <w:lvlText w:val=""/>
      <w:lvlJc w:val="left"/>
      <w:pPr>
        <w:ind w:left="6120" w:hanging="360"/>
      </w:pPr>
      <w:rPr>
        <w:rFonts w:ascii="Wingdings" w:hAnsi="Wingdings" w:cs="Wingdings" w:hint="default"/>
        <w:rFonts w:cs="Wingding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00"/>
  <w:defaultTabStop w:val="709"/>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Cs w:val="24"/>
        <w:lang w:val="en-US" w:eastAsia="zh-CN" w:bidi="hi-IN"/>
      </w:rPr>
    </w:rPrDefault>
    <w:pPrDefault>
      <w:pPr/>
    </w:pPrDefault>
  </w:docDefaults>
  <w:style w:type="paragraph" w:styleId="Normal">
    <w:name w:val="Normal"/>
    <w:qFormat/>
    <w:pPr>
      <w:widowControl/>
      <w:suppressAutoHyphens w:val="true"/>
      <w:bidi w:val="0"/>
      <w:spacing w:before="0" w:after="280"/>
      <w:jc w:val="left"/>
    </w:pPr>
    <w:rPr>
      <w:rFonts w:ascii="Times New Roman" w:hAnsi="Times New Roman" w:eastAsia="Times New Roman" w:cs="Times New Roman"/>
      <w:color w:val="auto"/>
      <w:kern w:val="0"/>
      <w:sz w:val="24"/>
      <w:szCs w:val="24"/>
      <w:lang w:val="en-US" w:eastAsia="en-US" w:bidi="ar-SA"/>
    </w:rPr>
  </w:style>
  <w:style w:type="paragraph" w:styleId="Heading1">
    <w:name w:val="Heading 1"/>
    <w:basedOn w:val="Normal"/>
    <w:next w:val="Normal"/>
    <w:qFormat/>
    <w:pPr>
      <w:keepNext w:val="true"/>
      <w:numPr>
        <w:ilvl w:val="0"/>
        <w:numId w:val="1"/>
      </w:numPr>
      <w:jc w:val="center"/>
      <w:outlineLvl w:val="0"/>
    </w:pPr>
    <w:rPr>
      <w:b/>
      <w:bCs/>
      <w:i/>
      <w:iCs/>
      <w:color w:val="000080"/>
    </w:rPr>
  </w:style>
  <w:style w:type="paragraph" w:styleId="Heading2">
    <w:name w:val="Heading 2"/>
    <w:basedOn w:val="Normal"/>
    <w:next w:val="Normal"/>
    <w:qFormat/>
    <w:pPr>
      <w:keepNext w:val="true"/>
      <w:numPr>
        <w:ilvl w:val="1"/>
        <w:numId w:val="1"/>
      </w:numPr>
      <w:spacing w:before="240" w:after="60"/>
      <w:outlineLvl w:val="1"/>
    </w:pPr>
    <w:rPr>
      <w:rFonts w:ascii="Arial" w:hAnsi="Arial" w:cs="Arial"/>
      <w:b/>
      <w:bCs/>
      <w:i/>
      <w:iCs/>
      <w:sz w:val="28"/>
      <w:szCs w:val="28"/>
    </w:rPr>
  </w:style>
  <w:style w:type="paragraph" w:styleId="Heading3">
    <w:name w:val="Heading 3"/>
    <w:basedOn w:val="Normal"/>
    <w:next w:val="Normal"/>
    <w:qFormat/>
    <w:pPr>
      <w:keepNext w:val="true"/>
      <w:numPr>
        <w:ilvl w:val="2"/>
        <w:numId w:val="1"/>
      </w:numPr>
      <w:spacing w:before="240" w:after="60"/>
      <w:outlineLvl w:val="2"/>
    </w:pPr>
    <w:rPr>
      <w:rFonts w:ascii="Arial" w:hAnsi="Arial" w:eastAsia="Times;Times New Roman" w:cs="Arial"/>
      <w:b/>
      <w:bCs/>
      <w:sz w:val="26"/>
      <w:szCs w:val="26"/>
      <w:lang w:val="en-GB"/>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WW8Num5z0">
    <w:name w:val="WW8Num5z0"/>
    <w:qFormat/>
    <w:rPr>
      <w:rFonts w:ascii="Symbol" w:hAnsi="Symbol" w:cs="Symbol"/>
    </w:rPr>
  </w:style>
  <w:style w:type="character" w:styleId="WW8Num5z1">
    <w:name w:val="WW8Num5z1"/>
    <w:qFormat/>
    <w:rPr>
      <w:rFonts w:ascii="Courier New" w:hAnsi="Courier New" w:cs="Courier New"/>
    </w:rPr>
  </w:style>
  <w:style w:type="character" w:styleId="WW8Num5z2">
    <w:name w:val="WW8Num5z2"/>
    <w:qFormat/>
    <w:rPr>
      <w:rFonts w:ascii="Wingdings" w:hAnsi="Wingdings" w:cs="Wingdings"/>
    </w:rPr>
  </w:style>
  <w:style w:type="character" w:styleId="WW8Num6z0">
    <w:name w:val="WW8Num6z0"/>
    <w:qFormat/>
    <w:rPr/>
  </w:style>
  <w:style w:type="character" w:styleId="WW8Num6z1">
    <w:name w:val="WW8Num6z1"/>
    <w:qFormat/>
    <w:rPr/>
  </w:style>
  <w:style w:type="character" w:styleId="WW8Num6z2">
    <w:name w:val="WW8Num6z2"/>
    <w:qFormat/>
    <w:rPr/>
  </w:style>
  <w:style w:type="character" w:styleId="WW8Num6z3">
    <w:name w:val="WW8Num6z3"/>
    <w:qFormat/>
    <w:rPr/>
  </w:style>
  <w:style w:type="character" w:styleId="WW8Num6z4">
    <w:name w:val="WW8Num6z4"/>
    <w:qFormat/>
    <w:rPr/>
  </w:style>
  <w:style w:type="character" w:styleId="WW8Num6z5">
    <w:name w:val="WW8Num6z5"/>
    <w:qFormat/>
    <w:rPr/>
  </w:style>
  <w:style w:type="character" w:styleId="WW8Num6z6">
    <w:name w:val="WW8Num6z6"/>
    <w:qFormat/>
    <w:rPr/>
  </w:style>
  <w:style w:type="character" w:styleId="WW8Num6z7">
    <w:name w:val="WW8Num6z7"/>
    <w:qFormat/>
    <w:rPr/>
  </w:style>
  <w:style w:type="character" w:styleId="WW8Num6z8">
    <w:name w:val="WW8Num6z8"/>
    <w:qFormat/>
    <w:rPr/>
  </w:style>
  <w:style w:type="character" w:styleId="DefaultParagraphFont">
    <w:name w:val="Default Paragraph Font"/>
    <w:qFormat/>
    <w:rPr/>
  </w:style>
  <w:style w:type="character" w:styleId="InternetLink">
    <w:name w:val="Internet Link"/>
    <w:rPr>
      <w:color w:val="0000FF"/>
      <w:u w:val="single"/>
    </w:rPr>
  </w:style>
  <w:style w:type="character" w:styleId="Normalc71">
    <w:name w:val="normal-c71"/>
    <w:qFormat/>
    <w:rPr>
      <w:rFonts w:ascii="Trebuchet MS" w:hAnsi="Trebuchet MS" w:cs="Trebuchet MS"/>
      <w:b/>
      <w:bCs/>
      <w:color w:val="2C3651"/>
      <w:sz w:val="24"/>
      <w:szCs w:val="24"/>
    </w:rPr>
  </w:style>
  <w:style w:type="character" w:styleId="Normalc81">
    <w:name w:val="normal-c81"/>
    <w:qFormat/>
    <w:rPr>
      <w:rFonts w:ascii="Trebuchet MS" w:hAnsi="Trebuchet MS" w:cs="Trebuchet MS"/>
      <w:color w:val="2C3651"/>
      <w:sz w:val="24"/>
      <w:szCs w:val="24"/>
    </w:rPr>
  </w:style>
  <w:style w:type="character" w:styleId="Normalc51">
    <w:name w:val="normal-c51"/>
    <w:qFormat/>
    <w:rPr>
      <w:rFonts w:ascii="Trebuchet MS" w:hAnsi="Trebuchet MS" w:cs="Trebuchet MS"/>
      <w:sz w:val="20"/>
      <w:szCs w:val="20"/>
    </w:rPr>
  </w:style>
  <w:style w:type="character" w:styleId="Heading3Char">
    <w:name w:val="Heading 3 Char"/>
    <w:basedOn w:val="DefaultParagraphFont"/>
    <w:qFormat/>
    <w:rPr>
      <w:rFonts w:ascii="Arial" w:hAnsi="Arial" w:eastAsia="Times;Times New Roman" w:cs="Arial"/>
      <w:b/>
      <w:bCs/>
      <w:sz w:val="26"/>
      <w:szCs w:val="26"/>
      <w:lang w:eastAsia="en-US"/>
    </w:rPr>
  </w:style>
  <w:style w:type="character" w:styleId="BodyTextChar">
    <w:name w:val="Body Text Char"/>
    <w:basedOn w:val="DefaultParagraphFont"/>
    <w:qFormat/>
    <w:rPr>
      <w:b/>
      <w:bCs/>
      <w:sz w:val="24"/>
      <w:szCs w:val="24"/>
      <w:lang w:val="en-US" w:eastAsia="en-US"/>
    </w:rPr>
  </w:style>
  <w:style w:type="character" w:styleId="Style101">
    <w:name w:val="style10"/>
    <w:basedOn w:val="DefaultParagraphFont"/>
    <w:qFormat/>
    <w:rPr/>
  </w:style>
  <w:style w:type="character" w:styleId="QuoteChar">
    <w:name w:val="Quote Char"/>
    <w:basedOn w:val="DefaultParagraphFont"/>
    <w:qFormat/>
    <w:rPr>
      <w:rFonts w:ascii="Calibri" w:hAnsi="Calibri" w:eastAsia="" w:cs=""/>
      <w:i/>
      <w:iCs/>
      <w:color w:val="000000"/>
      <w:sz w:val="22"/>
      <w:szCs w:val="22"/>
      <w:lang w:val="en-US" w:eastAsia="ja-JP"/>
    </w:rPr>
  </w:style>
  <w:style w:type="character" w:styleId="Tgc">
    <w:name w:val="_tgc"/>
    <w:basedOn w:val="DefaultParagraphFont"/>
    <w:qFormat/>
    <w:rPr/>
  </w:style>
  <w:style w:type="character" w:styleId="D8e">
    <w:name w:val="_d8e"/>
    <w:basedOn w:val="DefaultParagraphFont"/>
    <w:qFormat/>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rPr>
      <w:b/>
      <w:bCs/>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HeaderandFooter">
    <w:name w:val="Header and Footer"/>
    <w:basedOn w:val="Normal"/>
    <w:qFormat/>
    <w:pPr/>
    <w:rPr/>
  </w:style>
  <w:style w:type="paragraph" w:styleId="Header">
    <w:name w:val="Header"/>
    <w:basedOn w:val="Normal"/>
    <w:pPr>
      <w:tabs>
        <w:tab w:val="clear" w:pos="720"/>
        <w:tab w:val="center" w:pos="4153" w:leader="none"/>
        <w:tab w:val="right" w:pos="8306" w:leader="none"/>
      </w:tabs>
    </w:pPr>
    <w:rPr/>
  </w:style>
  <w:style w:type="paragraph" w:styleId="Footer">
    <w:name w:val="Footer"/>
    <w:basedOn w:val="Normal"/>
    <w:pPr>
      <w:tabs>
        <w:tab w:val="clear" w:pos="720"/>
        <w:tab w:val="center" w:pos="4153" w:leader="none"/>
        <w:tab w:val="right" w:pos="8306" w:leader="none"/>
      </w:tabs>
    </w:pPr>
    <w:rPr/>
  </w:style>
  <w:style w:type="paragraph" w:styleId="BalloonText">
    <w:name w:val="Balloon Text"/>
    <w:basedOn w:val="Normal"/>
    <w:qFormat/>
    <w:pPr/>
    <w:rPr>
      <w:rFonts w:ascii="Tahoma" w:hAnsi="Tahoma" w:cs="Tahoma"/>
      <w:sz w:val="16"/>
      <w:szCs w:val="16"/>
    </w:rPr>
  </w:style>
  <w:style w:type="paragraph" w:styleId="NormalWeb">
    <w:name w:val="Normal (Web)"/>
    <w:basedOn w:val="Normal"/>
    <w:qFormat/>
    <w:pPr>
      <w:spacing w:before="280" w:after="280"/>
    </w:pPr>
    <w:rPr/>
  </w:style>
  <w:style w:type="paragraph" w:styleId="Normalp2">
    <w:name w:val="normal-p2"/>
    <w:basedOn w:val="Normal"/>
    <w:qFormat/>
    <w:pPr>
      <w:jc w:val="both"/>
    </w:pPr>
    <w:rPr>
      <w:color w:val="000000"/>
      <w:lang w:val="en-GB" w:eastAsia="en-GB"/>
    </w:rPr>
  </w:style>
  <w:style w:type="paragraph" w:styleId="Default">
    <w:name w:val="Default"/>
    <w:qFormat/>
    <w:pPr>
      <w:widowControl/>
      <w:suppressAutoHyphens w:val="true"/>
      <w:bidi w:val="0"/>
      <w:spacing w:before="0" w:after="280"/>
      <w:jc w:val="left"/>
    </w:pPr>
    <w:rPr>
      <w:rFonts w:ascii="Arial" w:hAnsi="Arial" w:eastAsia="Times New Roman" w:cs="Arial"/>
      <w:color w:val="000000"/>
      <w:kern w:val="0"/>
      <w:sz w:val="24"/>
      <w:szCs w:val="24"/>
      <w:lang w:val="en-GB" w:eastAsia="en-GB" w:bidi="ar-SA"/>
    </w:rPr>
  </w:style>
  <w:style w:type="paragraph" w:styleId="ListParagraph">
    <w:name w:val="List Paragraph"/>
    <w:basedOn w:val="Normal"/>
    <w:qFormat/>
    <w:pPr>
      <w:spacing w:lineRule="auto" w:line="276" w:before="0" w:after="200"/>
      <w:ind w:left="720" w:right="0" w:hanging="0"/>
      <w:contextualSpacing/>
    </w:pPr>
    <w:rPr>
      <w:rFonts w:ascii="Cambria" w:hAnsi="Cambria" w:eastAsia="Cambria" w:cs="Cambria"/>
      <w:sz w:val="22"/>
      <w:szCs w:val="22"/>
      <w:lang w:val="en-GB"/>
    </w:rPr>
  </w:style>
  <w:style w:type="paragraph" w:styleId="Quote">
    <w:name w:val="Quote"/>
    <w:basedOn w:val="Normal"/>
    <w:next w:val="Normal"/>
    <w:qFormat/>
    <w:pPr>
      <w:spacing w:lineRule="auto" w:line="276" w:before="0" w:after="200"/>
    </w:pPr>
    <w:rPr>
      <w:rFonts w:ascii="Calibri" w:hAnsi="Calibri" w:eastAsia="" w:cs=""/>
      <w:i/>
      <w:iCs/>
      <w:color w:val="000000"/>
      <w:sz w:val="22"/>
      <w:szCs w:val="22"/>
      <w:lang w:eastAsia="ja-JP"/>
    </w:rPr>
  </w:style>
  <w:style w:type="paragraph" w:styleId="FrameContents">
    <w:name w:val="Frame Contents"/>
    <w:basedOn w:val="Normal"/>
    <w:qFormat/>
    <w:pPr/>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
</Relationships>
</file>

<file path=word/_rels/footer1.xml.rels><?xml version="1.0" encoding="UTF-8"?>
<Relationships xmlns="http://schemas.openxmlformats.org/package/2006/relationships"><Relationship Id="rId1" Type="http://schemas.openxmlformats.org/officeDocument/2006/relationships/image" Target="media/image3.jpeg"/>
</Relationships>
</file>

<file path=word/_rels/header1.xml.rels><?xml version="1.0" encoding="UTF-8"?>
<Relationships xmlns="http://schemas.openxmlformats.org/package/2006/relationships"><Relationship Id="rId1" Type="http://schemas.openxmlformats.org/officeDocument/2006/relationships/image" Target="media/image2.png"/>
</Relationships>
</file>

<file path=docProps/app.xml><?xml version="1.0" encoding="utf-8"?>
<Properties xmlns="http://schemas.openxmlformats.org/officeDocument/2006/extended-properties" xmlns:vt="http://schemas.openxmlformats.org/officeDocument/2006/docPropsVTypes">
  <Template>Booklet NBMAT</Template>
  <TotalTime>210</TotalTime>
  <Application>LibreOffice/6.3.4.2$Windows_X86_64 LibreOffice_project/60da17e045e08f1793c57c00ba83cdfce946d0aa</Application>
  <Company>Park Dean School</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2023-12-06T12:49:00Z</dcterms:created>
  <dc:creator>rita</dc:creator>
  <dc:description/>
  <dc:language>en-US</dc:language>
  <cp:lastModifiedBy>Matt Davies</cp:lastModifiedBy>
  <cp:lastPrinted>1995-11-21T17:41:00Z</cp:lastPrinted>
  <dcterms:modified xsi:type="dcterms:W3CDTF">2026-07-24T17:43:00Z</dcterms:modified>
  <cp:revision>63</cp:revision>
  <dc:subject/>
  <dc:title>New Bridge School</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Park Dean School</vt:lpwstr>
  </property>
  <property fmtid="{D5CDD505-2E9C-101B-9397-08002B2CF9AE}" pid="4" name="ContentTypeId">
    <vt:lpwstr>0x01010068FC329BFBC0404093046BD6DA930BDA</vt:lpwstr>
  </property>
  <property fmtid="{D5CDD505-2E9C-101B-9397-08002B2CF9AE}" pid="5" name="DocSecurity">
    <vt:i4>0</vt:i4>
  </property>
  <property fmtid="{D5CDD505-2E9C-101B-9397-08002B2CF9AE}" pid="6" name="HyperlinksChanged">
    <vt:bool>0</vt:bool>
  </property>
  <property fmtid="{D5CDD505-2E9C-101B-9397-08002B2CF9AE}" pid="7" name="LinksUpToDate">
    <vt:bool>0</vt:bool>
  </property>
  <property fmtid="{D5CDD505-2E9C-101B-9397-08002B2CF9AE}" pid="8" name="ScaleCrop">
    <vt:bool>0</vt:bool>
  </property>
  <property fmtid="{D5CDD505-2E9C-101B-9397-08002B2CF9AE}" pid="9" name="ShareDoc">
    <vt:bool>0</vt:bool>
  </property>
  <property fmtid="{D5CDD505-2E9C-101B-9397-08002B2CF9AE}" pid="10" name="xd_Signature">
    <vt:bool>0</vt:bool>
  </property>
</Properties>
</file>