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5">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16">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36"/>
                                <w:szCs w:val="36"/>
                              </w:rPr>
                            </w:pPr>
                            <w:r>
                              <w:rPr>
                                <w:rFonts w:cs="Open Sans" w:ascii="Open Sans" w:hAnsi="Open Sans"/>
                                <w:b/>
                                <w:color w:val="000000"/>
                                <w:sz w:val="36"/>
                                <w:szCs w:val="36"/>
                              </w:rPr>
                              <w:t>Job Description &amp; Person Specification</w:t>
                            </w:r>
                          </w:p>
                          <w:p>
                            <w:pPr>
                              <w:pStyle w:val="FrameContents"/>
                              <w:jc w:val="right"/>
                              <w:rPr>
                                <w:rFonts w:ascii="Open Sans" w:hAnsi="Open Sans" w:cs="Open Sans"/>
                                <w:color w:val="000000"/>
                                <w:sz w:val="36"/>
                                <w:szCs w:val="36"/>
                              </w:rPr>
                            </w:pPr>
                            <w:r>
                              <w:rPr>
                                <w:rFonts w:cs="Open Sans" w:ascii="Open Sans" w:hAnsi="Open Sans"/>
                                <w:color w:val="000000"/>
                                <w:sz w:val="36"/>
                                <w:szCs w:val="36"/>
                              </w:rPr>
                              <w:t xml:space="preserve">Pupil Administrator  </w:t>
                            </w:r>
                          </w:p>
                          <w:p>
                            <w:pPr>
                              <w:pStyle w:val="FrameContents"/>
                              <w:jc w:val="right"/>
                              <w:rPr>
                                <w:color w:val="000000"/>
                              </w:rPr>
                            </w:pPr>
                            <w:r>
                              <w:rPr>
                                <w:color w:val="000000"/>
                              </w:rPr>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36"/>
                          <w:szCs w:val="36"/>
                        </w:rPr>
                      </w:pPr>
                      <w:r>
                        <w:rPr>
                          <w:rFonts w:cs="Open Sans" w:ascii="Open Sans" w:hAnsi="Open Sans"/>
                          <w:b/>
                          <w:color w:val="000000"/>
                          <w:sz w:val="36"/>
                          <w:szCs w:val="36"/>
                        </w:rPr>
                        <w:t>Job Description &amp; Person Specification</w:t>
                      </w:r>
                    </w:p>
                    <w:p>
                      <w:pPr>
                        <w:pStyle w:val="FrameContents"/>
                        <w:jc w:val="right"/>
                        <w:rPr>
                          <w:rFonts w:ascii="Open Sans" w:hAnsi="Open Sans" w:cs="Open Sans"/>
                          <w:color w:val="000000"/>
                          <w:sz w:val="36"/>
                          <w:szCs w:val="36"/>
                        </w:rPr>
                      </w:pPr>
                      <w:r>
                        <w:rPr>
                          <w:rFonts w:cs="Open Sans" w:ascii="Open Sans" w:hAnsi="Open Sans"/>
                          <w:color w:val="000000"/>
                          <w:sz w:val="36"/>
                          <w:szCs w:val="36"/>
                        </w:rPr>
                        <w:t xml:space="preserve">Pupil Administrator  </w:t>
                      </w:r>
                    </w:p>
                    <w:p>
                      <w:pPr>
                        <w:pStyle w:val="FrameContents"/>
                        <w:jc w:val="right"/>
                        <w:rPr>
                          <w:color w:val="000000"/>
                        </w:rPr>
                      </w:pPr>
                      <w:r>
                        <w:rPr>
                          <w:color w:val="000000"/>
                        </w:rPr>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snapToGrid w:val="false"/>
              <w:rPr>
                <w:rFonts w:cs="Arial"/>
                <w:color w:val="000000"/>
              </w:rPr>
            </w:pPr>
            <w:r>
              <w:rPr>
                <w:rFonts w:cs="Arial"/>
                <w:color w:val="000000"/>
              </w:rPr>
            </w:r>
          </w:p>
          <w:p>
            <w:pPr>
              <w:pStyle w:val="Normal"/>
              <w:overflowPunct w:val="true"/>
              <w:rPr>
                <w:rFonts w:cs="Arial"/>
                <w:color w:val="000000"/>
              </w:rPr>
            </w:pPr>
            <w:r>
              <w:rPr>
                <w:rFonts w:cs="Arial"/>
                <w:color w:val="000000"/>
              </w:rPr>
              <w:t xml:space="preserve">Pupil Administrator </w:t>
            </w:r>
          </w:p>
          <w:p>
            <w:pPr>
              <w:pStyle w:val="Normal"/>
              <w:overflowPunct w:val="true"/>
              <w:rPr>
                <w:rFonts w:cs="Arial"/>
              </w:rPr>
            </w:pPr>
            <w:r>
              <w:rPr>
                <w:rFonts w:cs="Arial"/>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auto"/>
              </w:rPr>
            </w:pPr>
            <w:r>
              <w:rPr>
                <w:rFonts w:cs="Arial"/>
                <w:b w:val="false"/>
                <w:i w:val="false"/>
                <w:color w:val="auto"/>
              </w:rPr>
              <w:t>Grade 3 SCP 5-6</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Default"/>
              <w:rPr>
                <w:sz w:val="22"/>
                <w:szCs w:val="22"/>
              </w:rPr>
            </w:pPr>
            <w:r>
              <w:rPr>
                <w:sz w:val="22"/>
                <w:szCs w:val="22"/>
              </w:rPr>
              <w:t xml:space="preserve">Flexible Working, occupational pension scheme, occupational sickness scheme, full training </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14 hours 40 minutes per week (2 full days)</w:t>
            </w:r>
          </w:p>
          <w:p>
            <w:pPr>
              <w:pStyle w:val="Normal"/>
              <w:rPr/>
            </w:pPr>
            <w:r>
              <w:rPr/>
            </w:r>
          </w:p>
          <w:p>
            <w:pPr>
              <w:pStyle w:val="ListParagraph"/>
              <w:numPr>
                <w:ilvl w:val="0"/>
                <w:numId w:val="3"/>
              </w:numPr>
              <w:rPr>
                <w:rFonts w:ascii="Arial" w:hAnsi="Arial" w:cs="Arial"/>
                <w:b w:val="false"/>
                <w:b w:val="false"/>
                <w:sz w:val="22"/>
              </w:rPr>
            </w:pPr>
            <w:r>
              <w:rPr>
                <w:rFonts w:cs="Arial" w:ascii="Arial" w:hAnsi="Arial"/>
                <w:b w:val="false"/>
                <w:sz w:val="22"/>
              </w:rPr>
              <w:t>TTO plus 5 days</w:t>
            </w:r>
          </w:p>
          <w:p>
            <w:pPr>
              <w:pStyle w:val="Normal"/>
              <w:rPr/>
            </w:pPr>
            <w:r>
              <w:rPr/>
            </w:r>
          </w:p>
          <w:p>
            <w:pPr>
              <w:pStyle w:val="Normal"/>
              <w:rPr/>
            </w:pPr>
            <w:r>
              <w:rPr/>
              <w:t xml:space="preserve">Hours:  8am – 4pm </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New Bridge School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Site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Administration Manager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 xml:space="preserve">26 working weeks </w:t>
            </w:r>
          </w:p>
        </w:tc>
      </w:tr>
    </w:tbl>
    <w:p>
      <w:pPr>
        <w:pStyle w:val="Default"/>
        <w:jc w:val="center"/>
        <w:rPr>
          <w:b/>
          <w:b/>
          <w:bCs/>
          <w:color w:val="auto"/>
          <w:sz w:val="40"/>
          <w:szCs w:val="40"/>
        </w:rPr>
      </w:pPr>
      <w:r>
        <w:rPr>
          <w:b/>
          <w:bCs/>
          <w:color w:val="auto"/>
          <w:sz w:val="40"/>
          <w:szCs w:val="40"/>
        </w:rPr>
      </w:r>
    </w:p>
    <w:p>
      <w:pPr>
        <w:pStyle w:val="Normal"/>
        <w:jc w:val="both"/>
        <w:rPr>
          <w:b/>
          <w:b/>
          <w:color w:val="21489F"/>
          <w:sz w:val="24"/>
          <w:szCs w:val="24"/>
        </w:rPr>
      </w:pPr>
      <w:r>
        <w:rPr>
          <w:b/>
          <w:color w:val="21489F"/>
          <w:sz w:val="24"/>
          <w:szCs w:val="24"/>
        </w:rPr>
        <w:t>Job Purpose</w:t>
      </w:r>
    </w:p>
    <w:p>
      <w:pPr>
        <w:pStyle w:val="Normal"/>
        <w:jc w:val="both"/>
        <w:rPr/>
      </w:pPr>
      <w:r>
        <w:rPr/>
        <w:t>Responsible to the Head of Site and accountable to the Administration Manager, the post holder will typically have specific responsibilities for the administration of pupil and parent information and will undertake general clerical, administrative and whole school organisational support responsibilities as required and commensurate with the post.</w:t>
      </w:r>
    </w:p>
    <w:p>
      <w:pPr>
        <w:pStyle w:val="Normal"/>
        <w:jc w:val="both"/>
        <w:rPr/>
      </w:pPr>
      <w:r>
        <w:rPr/>
      </w:r>
    </w:p>
    <w:p>
      <w:pPr>
        <w:pStyle w:val="Normal"/>
        <w:jc w:val="both"/>
        <w:rPr/>
      </w:pPr>
      <w:r>
        <w:rPr/>
        <w:t>This role has various key tasks which are broken down below:</w:t>
      </w:r>
    </w:p>
    <w:p>
      <w:pPr>
        <w:pStyle w:val="ListParagraph"/>
        <w:ind w:left="0" w:right="0" w:hanging="0"/>
        <w:rPr>
          <w:color w:val="21489F"/>
        </w:rPr>
      </w:pPr>
      <w:r>
        <w:rPr>
          <w:color w:val="21489F"/>
        </w:rPr>
      </w:r>
    </w:p>
    <w:p>
      <w:pPr>
        <w:pStyle w:val="ListParagraph"/>
        <w:ind w:left="0" w:right="0" w:hanging="0"/>
        <w:rPr>
          <w:color w:val="21489F"/>
        </w:rPr>
      </w:pPr>
      <w:r>
        <w:rPr>
          <w:color w:val="21489F"/>
        </w:rPr>
        <w:t>Reception and Customer Service</w:t>
      </w:r>
    </w:p>
    <w:p>
      <w:pPr>
        <w:pStyle w:val="ListParagraph"/>
        <w:ind w:left="0" w:right="0" w:hanging="0"/>
        <w:rPr>
          <w:rFonts w:ascii="Arial" w:hAnsi="Arial" w:cs="Arial"/>
          <w:bCs/>
          <w:sz w:val="22"/>
          <w:szCs w:val="22"/>
        </w:rPr>
      </w:pPr>
      <w:r>
        <w:rPr>
          <w:rFonts w:cs="Arial" w:ascii="Arial" w:hAnsi="Arial"/>
          <w:bCs/>
          <w:sz w:val="22"/>
          <w:szCs w:val="22"/>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Welcome visitors to the organisation, ensuring health and safety and safeguarding procedures are followed, such as the signing in/out of a register, issuing badges/passes or escorting visitors as required.</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Undertake reception duties, answering routine telephone and face-to-face enquiries, taking messages and forwarding them on to the relevant person as required.</w:t>
      </w:r>
    </w:p>
    <w:p>
      <w:pPr>
        <w:pStyle w:val="ListParagraph"/>
        <w:ind w:left="360" w:right="0" w:hanging="0"/>
        <w:jc w:val="both"/>
        <w:rPr>
          <w:rFonts w:ascii="Arial" w:hAnsi="Arial" w:cs="Arial"/>
          <w:b w:val="false"/>
          <w:b w:val="false"/>
          <w:bCs/>
          <w:sz w:val="22"/>
          <w:szCs w:val="22"/>
        </w:rPr>
      </w:pPr>
      <w:r>
        <w:rPr>
          <w:rFonts w:cs="Arial" w:ascii="Arial" w:hAnsi="Arial"/>
          <w:b w:val="false"/>
          <w:bCs/>
          <w:sz w:val="22"/>
          <w:szCs w:val="22"/>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Undertake front-of-house duties, ensuring meeting rooms are readily available and refreshments are provided for all meetings and training courses.</w:t>
      </w:r>
    </w:p>
    <w:p>
      <w:pPr>
        <w:pStyle w:val="Normal"/>
        <w:jc w:val="both"/>
        <w:rPr>
          <w:rFonts w:cs="Arial"/>
          <w:bCs/>
        </w:rPr>
      </w:pPr>
      <w:r>
        <w:rPr>
          <w:rFonts w:cs="Arial"/>
          <w:bCs/>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Respond to queries from pupils, parent/carers, staff and external organisations, and for those that cannot be resolved immediately, take messages and forward on to the most appropriate person as required.</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Undertake word processing including letters, reports, and work which utilises other ICT packages such as databases, spreadsheets, presentations.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Responsible for ensuring the parents and visitors noticeboard is kept up to date with all event/training information.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pPr>
      <w:r>
        <w:rPr>
          <w:rFonts w:cs="Arial" w:ascii="Arial" w:hAnsi="Arial"/>
          <w:b w:val="false"/>
          <w:bCs/>
          <w:sz w:val="22"/>
          <w:szCs w:val="22"/>
        </w:rPr>
        <w:t>R</w:t>
      </w:r>
      <w:r>
        <w:rPr>
          <w:rFonts w:eastAsia="Times New Roman" w:cs="Arial" w:ascii="Arial" w:hAnsi="Arial"/>
          <w:b w:val="false"/>
          <w:bCs/>
          <w:sz w:val="22"/>
          <w:szCs w:val="22"/>
          <w:lang w:eastAsia="en-GB"/>
        </w:rPr>
        <w:t xml:space="preserve">esponsible for opening and distributing internal post and ensuring that all external post is posted at the end of the school day. </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Provide and organise general clerical support as and when needed e.g. photocopying, filing, emailing, completing forms, dealing with mail and responding to correspondence.</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Develop and maintain a good working relationship with governors, teachers, support staff, parents and the young people.</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Normal"/>
        <w:jc w:val="both"/>
        <w:rPr>
          <w:b/>
          <w:b/>
          <w:color w:val="21489F"/>
          <w:sz w:val="24"/>
          <w:szCs w:val="24"/>
        </w:rPr>
      </w:pPr>
      <w:r>
        <w:rPr>
          <w:b/>
          <w:color w:val="21489F"/>
          <w:sz w:val="24"/>
          <w:szCs w:val="24"/>
        </w:rPr>
        <w:t>Administration</w:t>
      </w:r>
    </w:p>
    <w:p>
      <w:pPr>
        <w:pStyle w:val="Normal"/>
        <w:jc w:val="both"/>
        <w:rPr>
          <w:b/>
          <w:b/>
          <w:sz w:val="24"/>
          <w:szCs w:val="24"/>
        </w:rPr>
      </w:pPr>
      <w:r>
        <w:rPr>
          <w:b/>
          <w:sz w:val="24"/>
          <w:szCs w:val="24"/>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Provide a dedicated administrative support for bespoke groups, such as word processing including letters, reports and schedules, and work which utilises other ICT packages such as database, spreadsheets, formatting presentations or research on the internet.</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the school database is kept up to date by entering all new pupils on the school computerised system, ensuring all relevant documentation is uploaded and that the funding information is accurate on the computerised system.</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Be able to create and keep pupil records up to date, accurate and safely stored and ensure that all archived documents are correctly dated and labelled with the contents and the safe storage of such files.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a welcome pack and relevant forms are sent to new families in a timely manner.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the school census is kept up to date adhering to strict timelines.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the pupil attendance register is printed each day, inform staff teams of any non-attendance and liaise with the local authority regarding attendance for children looked after.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the computerised pupil database is kept up to date with exclusions, attendance registers and pupil/parent information.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exclusion paperwork is sent home and to the local authority in a timely manner and liaise with the Head/Deputy of Site in relation to all exclusions.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pupil files are securely transferred to other schools at the end of each academic year.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Undertake arrangements for sending out reports, letters to parents such as trip letters, parents’ evening letters, payment arrears letters, option booklets and collate any responses received.</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Provide dedicated administrative support for parents’ evenings, coffee mornings, super learning days, sports awards, sports day, prom and any other event held within school which will include sending home letters, collating replies, liaising with the Head/Deputy Head of Site.</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Provide dedicated administrative support for residentials and trips including sending letters home, creating an accurate database that can be used for data analysis and ensuring correct documentation is received from parents such as medical information.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Liaise with external companies to arrange events for the school and/or outside of school.</w:t>
      </w:r>
    </w:p>
    <w:p>
      <w:pPr>
        <w:pStyle w:val="ListParagrap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widowControl w:val="false"/>
        <w:numPr>
          <w:ilvl w:val="0"/>
          <w:numId w:val="2"/>
        </w:numPr>
        <w:tabs>
          <w:tab w:val="clear" w:pos="720"/>
          <w:tab w:val="left" w:pos="1361" w:leader="none"/>
        </w:tabs>
        <w:spacing w:before="0" w:after="0"/>
        <w:ind w:left="360" w:right="-46" w:hanging="360"/>
        <w:contextualSpacing/>
        <w:jc w:val="both"/>
        <w:rPr/>
      </w:pPr>
      <w:r>
        <w:rPr>
          <w:rFonts w:cs="Arial" w:ascii="Arial" w:hAnsi="Arial"/>
          <w:b w:val="false"/>
          <w:bCs/>
          <w:sz w:val="22"/>
          <w:szCs w:val="22"/>
        </w:rPr>
        <w:t>Input</w:t>
      </w:r>
      <w:r>
        <w:rPr>
          <w:rFonts w:cs="Arial" w:ascii="Arial" w:hAnsi="Arial"/>
          <w:b w:val="false"/>
          <w:bCs/>
          <w:spacing w:val="3"/>
          <w:sz w:val="22"/>
          <w:szCs w:val="22"/>
        </w:rPr>
        <w:t xml:space="preserve"> purchase </w:t>
      </w:r>
      <w:r>
        <w:rPr>
          <w:rFonts w:cs="Arial" w:ascii="Arial" w:hAnsi="Arial"/>
          <w:b w:val="false"/>
          <w:bCs/>
          <w:sz w:val="22"/>
          <w:szCs w:val="22"/>
        </w:rPr>
        <w:t>orders</w:t>
      </w:r>
      <w:r>
        <w:rPr>
          <w:rFonts w:cs="Arial" w:ascii="Arial" w:hAnsi="Arial"/>
          <w:b w:val="false"/>
          <w:bCs/>
          <w:spacing w:val="3"/>
          <w:sz w:val="22"/>
          <w:szCs w:val="22"/>
        </w:rPr>
        <w:t xml:space="preserve"> onto the purchasing system and place order </w:t>
      </w:r>
      <w:r>
        <w:rPr>
          <w:rFonts w:cs="Arial" w:ascii="Arial" w:hAnsi="Arial"/>
          <w:b w:val="false"/>
          <w:bCs/>
          <w:sz w:val="22"/>
          <w:szCs w:val="22"/>
        </w:rPr>
        <w:t>with</w:t>
      </w:r>
      <w:r>
        <w:rPr>
          <w:rFonts w:cs="Arial" w:ascii="Arial" w:hAnsi="Arial"/>
          <w:b w:val="false"/>
          <w:bCs/>
          <w:spacing w:val="3"/>
          <w:sz w:val="22"/>
          <w:szCs w:val="22"/>
        </w:rPr>
        <w:t xml:space="preserve"> </w:t>
      </w:r>
      <w:r>
        <w:rPr>
          <w:rFonts w:cs="Arial" w:ascii="Arial" w:hAnsi="Arial"/>
          <w:b w:val="false"/>
          <w:bCs/>
          <w:sz w:val="22"/>
          <w:szCs w:val="22"/>
        </w:rPr>
        <w:t>suppliers, ensuring</w:t>
      </w:r>
      <w:r>
        <w:rPr>
          <w:rFonts w:cs="Arial" w:ascii="Arial" w:hAnsi="Arial"/>
          <w:b w:val="false"/>
          <w:bCs/>
          <w:spacing w:val="-1"/>
          <w:sz w:val="22"/>
          <w:szCs w:val="22"/>
        </w:rPr>
        <w:t xml:space="preserve"> </w:t>
      </w:r>
      <w:r>
        <w:rPr>
          <w:rFonts w:cs="Arial" w:ascii="Arial" w:hAnsi="Arial"/>
          <w:b w:val="false"/>
          <w:bCs/>
          <w:sz w:val="22"/>
          <w:szCs w:val="22"/>
        </w:rPr>
        <w:t>that</w:t>
      </w:r>
      <w:r>
        <w:rPr>
          <w:rFonts w:cs="Arial" w:ascii="Arial" w:hAnsi="Arial"/>
          <w:b w:val="false"/>
          <w:bCs/>
          <w:spacing w:val="-1"/>
          <w:sz w:val="22"/>
          <w:szCs w:val="22"/>
        </w:rPr>
        <w:t xml:space="preserve"> </w:t>
      </w:r>
      <w:r>
        <w:rPr>
          <w:rFonts w:cs="Arial" w:ascii="Arial" w:hAnsi="Arial"/>
          <w:b w:val="false"/>
          <w:bCs/>
          <w:sz w:val="22"/>
          <w:szCs w:val="22"/>
        </w:rPr>
        <w:t>the</w:t>
      </w:r>
      <w:r>
        <w:rPr>
          <w:rFonts w:cs="Arial" w:ascii="Arial" w:hAnsi="Arial"/>
          <w:b w:val="false"/>
          <w:bCs/>
          <w:spacing w:val="-1"/>
          <w:sz w:val="22"/>
          <w:szCs w:val="22"/>
        </w:rPr>
        <w:t xml:space="preserve"> </w:t>
      </w:r>
      <w:r>
        <w:rPr>
          <w:rFonts w:cs="Arial" w:ascii="Arial" w:hAnsi="Arial"/>
          <w:b w:val="false"/>
          <w:bCs/>
          <w:sz w:val="22"/>
          <w:szCs w:val="22"/>
        </w:rPr>
        <w:t>necessary</w:t>
      </w:r>
      <w:r>
        <w:rPr>
          <w:rFonts w:cs="Arial" w:ascii="Arial" w:hAnsi="Arial"/>
          <w:b w:val="false"/>
          <w:bCs/>
          <w:spacing w:val="-2"/>
          <w:sz w:val="22"/>
          <w:szCs w:val="22"/>
        </w:rPr>
        <w:t xml:space="preserve"> </w:t>
      </w:r>
      <w:r>
        <w:rPr>
          <w:rFonts w:cs="Arial" w:ascii="Arial" w:hAnsi="Arial"/>
          <w:b w:val="false"/>
          <w:bCs/>
          <w:sz w:val="22"/>
          <w:szCs w:val="22"/>
        </w:rPr>
        <w:t>consent</w:t>
      </w:r>
      <w:r>
        <w:rPr>
          <w:rFonts w:cs="Arial" w:ascii="Arial" w:hAnsi="Arial"/>
          <w:b w:val="false"/>
          <w:bCs/>
          <w:spacing w:val="-2"/>
          <w:sz w:val="22"/>
          <w:szCs w:val="22"/>
        </w:rPr>
        <w:t xml:space="preserve"> </w:t>
      </w:r>
      <w:r>
        <w:rPr>
          <w:rFonts w:cs="Arial" w:ascii="Arial" w:hAnsi="Arial"/>
          <w:b w:val="false"/>
          <w:bCs/>
          <w:sz w:val="22"/>
          <w:szCs w:val="22"/>
        </w:rPr>
        <w:t>is</w:t>
      </w:r>
      <w:r>
        <w:rPr>
          <w:rFonts w:cs="Arial" w:ascii="Arial" w:hAnsi="Arial"/>
          <w:b w:val="false"/>
          <w:bCs/>
          <w:spacing w:val="-3"/>
          <w:sz w:val="22"/>
          <w:szCs w:val="22"/>
        </w:rPr>
        <w:t xml:space="preserve"> </w:t>
      </w:r>
      <w:r>
        <w:rPr>
          <w:rFonts w:cs="Arial" w:ascii="Arial" w:hAnsi="Arial"/>
          <w:b w:val="false"/>
          <w:bCs/>
          <w:sz w:val="22"/>
          <w:szCs w:val="22"/>
        </w:rPr>
        <w:t>received</w:t>
      </w:r>
      <w:r>
        <w:rPr>
          <w:rFonts w:cs="Arial" w:ascii="Arial" w:hAnsi="Arial"/>
          <w:b w:val="false"/>
          <w:bCs/>
          <w:spacing w:val="1"/>
          <w:sz w:val="22"/>
          <w:szCs w:val="22"/>
        </w:rPr>
        <w:t xml:space="preserve"> </w:t>
      </w:r>
      <w:r>
        <w:rPr>
          <w:rFonts w:cs="Arial" w:ascii="Arial" w:hAnsi="Arial"/>
          <w:b w:val="false"/>
          <w:bCs/>
          <w:sz w:val="22"/>
          <w:szCs w:val="22"/>
        </w:rPr>
        <w:t>from</w:t>
      </w:r>
      <w:r>
        <w:rPr>
          <w:rFonts w:cs="Arial" w:ascii="Arial" w:hAnsi="Arial"/>
          <w:b w:val="false"/>
          <w:bCs/>
          <w:spacing w:val="-2"/>
          <w:sz w:val="22"/>
          <w:szCs w:val="22"/>
        </w:rPr>
        <w:t xml:space="preserve"> </w:t>
      </w:r>
      <w:r>
        <w:rPr>
          <w:rFonts w:cs="Arial" w:ascii="Arial" w:hAnsi="Arial"/>
          <w:b w:val="false"/>
          <w:bCs/>
          <w:sz w:val="22"/>
          <w:szCs w:val="22"/>
        </w:rPr>
        <w:t>the</w:t>
      </w:r>
      <w:r>
        <w:rPr>
          <w:rFonts w:cs="Arial" w:ascii="Arial" w:hAnsi="Arial"/>
          <w:b w:val="false"/>
          <w:bCs/>
          <w:spacing w:val="-2"/>
          <w:sz w:val="22"/>
          <w:szCs w:val="22"/>
        </w:rPr>
        <w:t xml:space="preserve"> </w:t>
      </w:r>
      <w:r>
        <w:rPr>
          <w:rFonts w:cs="Arial" w:ascii="Arial" w:hAnsi="Arial"/>
          <w:b w:val="false"/>
          <w:bCs/>
          <w:sz w:val="22"/>
          <w:szCs w:val="22"/>
        </w:rPr>
        <w:t>budget</w:t>
      </w:r>
      <w:r>
        <w:rPr>
          <w:rFonts w:cs="Arial" w:ascii="Arial" w:hAnsi="Arial"/>
          <w:b w:val="false"/>
          <w:bCs/>
          <w:spacing w:val="-4"/>
          <w:sz w:val="22"/>
          <w:szCs w:val="22"/>
        </w:rPr>
        <w:t xml:space="preserve"> </w:t>
      </w:r>
      <w:r>
        <w:rPr>
          <w:rFonts w:cs="Arial" w:ascii="Arial" w:hAnsi="Arial"/>
          <w:b w:val="false"/>
          <w:bCs/>
          <w:sz w:val="22"/>
          <w:szCs w:val="22"/>
        </w:rPr>
        <w:t>holder.  Ensure orders are good received onto the purchasing system once received at school.</w:t>
      </w:r>
    </w:p>
    <w:p>
      <w:pPr>
        <w:pStyle w:val="ListParagraph"/>
        <w:ind w:left="360" w:right="0" w:hanging="0"/>
        <w:jc w:val="both"/>
        <w:rPr>
          <w:rFonts w:ascii="Arial" w:hAnsi="Arial" w:cs="Arial"/>
          <w:b w:val="false"/>
          <w:b w:val="false"/>
          <w:sz w:val="22"/>
          <w:szCs w:val="22"/>
        </w:rPr>
      </w:pPr>
      <w:r>
        <w:rPr>
          <w:rFonts w:cs="Arial" w:ascii="Arial" w:hAnsi="Arial"/>
          <w:b w:val="false"/>
          <w:sz w:val="22"/>
          <w:szCs w:val="22"/>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an accurate database on specific visits to the school such as parents’ evenings, open evenings/mornings that can be used for data analysis.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Respond to parents in relation to school matters.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Normal"/>
        <w:jc w:val="both"/>
        <w:rPr>
          <w:b/>
          <w:b/>
          <w:color w:val="21489F"/>
          <w:sz w:val="24"/>
          <w:szCs w:val="24"/>
        </w:rPr>
      </w:pPr>
      <w:r>
        <w:rPr>
          <w:b/>
          <w:color w:val="21489F"/>
          <w:sz w:val="24"/>
          <w:szCs w:val="24"/>
        </w:rPr>
        <w:t>Annual Reviews</w:t>
      </w:r>
    </w:p>
    <w:p>
      <w:pPr>
        <w:pStyle w:val="Normal"/>
        <w:jc w:val="both"/>
        <w:rPr>
          <w:b/>
          <w:b/>
          <w:sz w:val="24"/>
          <w:szCs w:val="24"/>
        </w:rPr>
      </w:pPr>
      <w:r>
        <w:rPr>
          <w:b/>
          <w:sz w:val="24"/>
          <w:szCs w:val="24"/>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Provide administration of annual reviews such as invitations being sent out and reports being distributed in a timely manner.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the database is kept up to date with annual review dates and copies of all reports sent to parents and outside agencies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Be able to liaise with key staff on all matters relating to annual reviews and keep them informed of parents and agencies that are attending.</w:t>
      </w:r>
    </w:p>
    <w:p>
      <w:pPr>
        <w:pStyle w:val="Normal"/>
        <w:jc w:val="both"/>
        <w:rPr>
          <w:rFonts w:eastAsia="Times New Roman" w:cs="Arial"/>
          <w:bCs/>
          <w:lang w:eastAsia="en-GB"/>
        </w:rPr>
      </w:pPr>
      <w:r>
        <w:rPr>
          <w:rFonts w:eastAsia="Times New Roman" w:cs="Arial"/>
          <w:bCs/>
          <w:lang w:eastAsia="en-GB"/>
        </w:rPr>
      </w:r>
    </w:p>
    <w:p>
      <w:pPr>
        <w:pStyle w:val="Normal"/>
        <w:jc w:val="both"/>
        <w:rPr>
          <w:b/>
          <w:b/>
          <w:color w:val="21489F"/>
          <w:sz w:val="24"/>
          <w:szCs w:val="24"/>
        </w:rPr>
      </w:pPr>
      <w:r>
        <w:rPr>
          <w:b/>
          <w:color w:val="21489F"/>
          <w:sz w:val="24"/>
          <w:szCs w:val="24"/>
        </w:rPr>
        <w:t>Payments on Arbor (MIS System)</w:t>
      </w:r>
    </w:p>
    <w:p>
      <w:pPr>
        <w:pStyle w:val="Normal"/>
        <w:jc w:val="both"/>
        <w:rPr>
          <w:b/>
          <w:b/>
          <w:sz w:val="24"/>
          <w:szCs w:val="24"/>
        </w:rPr>
      </w:pPr>
      <w:r>
        <w:rPr>
          <w:b/>
          <w:sz w:val="24"/>
          <w:szCs w:val="24"/>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Arbor is checked on a regular basis and ensure that letters are sent home to families regarding monies owed.</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paid trips and/or residentials are set up on Arbor and ensure that payment is received from individuals by ensuring that letters are sent home to families who owe money.</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messages received from parents on Arbor are responded to as necessary.</w:t>
      </w:r>
    </w:p>
    <w:p>
      <w:pPr>
        <w:pStyle w:val="Normal"/>
        <w:jc w:val="both"/>
        <w:rPr>
          <w:b/>
          <w:b/>
          <w:color w:val="21489F"/>
          <w:sz w:val="24"/>
          <w:szCs w:val="24"/>
        </w:rPr>
      </w:pPr>
      <w:r>
        <w:rPr>
          <w:b/>
          <w:color w:val="21489F"/>
          <w:sz w:val="24"/>
          <w:szCs w:val="24"/>
        </w:rPr>
      </w:r>
    </w:p>
    <w:p>
      <w:pPr>
        <w:pStyle w:val="Normal"/>
        <w:jc w:val="both"/>
        <w:rPr>
          <w:b/>
          <w:b/>
          <w:color w:val="21489F"/>
          <w:sz w:val="24"/>
          <w:szCs w:val="24"/>
        </w:rPr>
      </w:pPr>
      <w:r>
        <w:rPr>
          <w:b/>
          <w:color w:val="21489F"/>
          <w:sz w:val="24"/>
          <w:szCs w:val="24"/>
        </w:rPr>
        <w:t>Transport</w:t>
      </w:r>
    </w:p>
    <w:p>
      <w:pPr>
        <w:pStyle w:val="Normal"/>
        <w:jc w:val="both"/>
        <w:rPr>
          <w:b/>
          <w:b/>
          <w:sz w:val="24"/>
          <w:szCs w:val="24"/>
        </w:rPr>
      </w:pPr>
      <w:r>
        <w:rPr>
          <w:b/>
          <w:sz w:val="24"/>
          <w:szCs w:val="24"/>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 xml:space="preserve">Liaise with the local authority and other agencies regarding pupil transport issues and collate associated information as required.  </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Liaise with the Head/Deputy Head of Site on all matters relating to pupil transport.</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Collate and distribute transport lists for the new academic year.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Normal"/>
        <w:jc w:val="both"/>
        <w:rPr>
          <w:b/>
          <w:b/>
          <w:color w:val="21489F"/>
          <w:sz w:val="24"/>
          <w:szCs w:val="24"/>
        </w:rPr>
      </w:pPr>
      <w:r>
        <w:rPr>
          <w:b/>
          <w:color w:val="21489F"/>
          <w:sz w:val="24"/>
          <w:szCs w:val="24"/>
        </w:rPr>
        <w:t>School Meals</w:t>
      </w:r>
    </w:p>
    <w:p>
      <w:pPr>
        <w:pStyle w:val="Normal"/>
        <w:jc w:val="both"/>
        <w:rPr>
          <w:b/>
          <w:b/>
          <w:color w:val="21489F"/>
          <w:sz w:val="24"/>
          <w:szCs w:val="24"/>
        </w:rPr>
      </w:pPr>
      <w:r>
        <w:rPr>
          <w:b/>
          <w:color w:val="21489F"/>
          <w:sz w:val="24"/>
          <w:szCs w:val="24"/>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Liaise with the school meals service regarding the provision of school meals for our young people and liaise with the Head/Deputy of Site with any queries.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menus are distributed and dinners are entered onto the computer database.</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Liaise with the Administration Manager and/or the Head/Deputy Head of Site in planning events such as Christmas dinner and refreshments for meetings.</w:t>
      </w:r>
    </w:p>
    <w:p>
      <w:pPr>
        <w:pStyle w:val="Normal"/>
        <w:jc w:val="both"/>
        <w:rPr>
          <w:rFonts w:eastAsia="Times New Roman" w:cs="Arial"/>
          <w:bCs/>
          <w:lang w:eastAsia="en-GB"/>
        </w:rPr>
      </w:pPr>
      <w:r>
        <w:rPr>
          <w:rFonts w:eastAsia="Times New Roman" w:cs="Arial"/>
          <w:bCs/>
          <w:lang w:eastAsia="en-GB"/>
        </w:rPr>
      </w:r>
    </w:p>
    <w:p>
      <w:pPr>
        <w:pStyle w:val="ListParagraph"/>
        <w:ind w:left="0" w:right="0" w:hanging="0"/>
        <w:jc w:val="both"/>
        <w:rPr>
          <w:color w:val="21489F"/>
        </w:rPr>
      </w:pPr>
      <w:r>
        <w:rPr>
          <w:color w:val="21489F"/>
        </w:rPr>
        <w:t>After School Club &amp; Holiday Club</w:t>
      </w:r>
    </w:p>
    <w:p>
      <w:pPr>
        <w:pStyle w:val="ListParagraph"/>
        <w:ind w:left="0" w:right="0" w:hanging="0"/>
        <w:jc w:val="both"/>
        <w:rPr>
          <w:rFonts w:ascii="Arial" w:hAnsi="Arial" w:cs="Arial"/>
          <w:b w:val="false"/>
          <w:b w:val="false"/>
          <w:bCs/>
          <w:color w:val="FF0000"/>
          <w:sz w:val="22"/>
          <w:szCs w:val="22"/>
        </w:rPr>
      </w:pPr>
      <w:r>
        <w:rPr>
          <w:rFonts w:cs="Arial" w:ascii="Arial" w:hAnsi="Arial"/>
          <w:b w:val="false"/>
          <w:bCs/>
          <w:color w:val="FF0000"/>
          <w:sz w:val="22"/>
          <w:szCs w:val="22"/>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letters, activities and timetables are sent home in a timely manner.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Check payments are made on Arbor and inform relevant staff of non-payment.</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Ensure that all requests are passed on to the relevant member of staff in a timely manner.</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Ensure that medical forms are passed on to the health team.</w:t>
      </w:r>
    </w:p>
    <w:p>
      <w:pPr>
        <w:pStyle w:val="ListParagraph"/>
        <w:ind w:left="360" w:right="0" w:hanging="0"/>
        <w:jc w:val="both"/>
        <w:rPr>
          <w:rFonts w:ascii="Arial" w:hAnsi="Arial" w:cs="Arial"/>
          <w:b w:val="false"/>
          <w:b w:val="false"/>
          <w:bCs/>
          <w:sz w:val="22"/>
          <w:szCs w:val="22"/>
        </w:rPr>
      </w:pPr>
      <w:r>
        <w:rPr>
          <w:rFonts w:cs="Arial" w:ascii="Arial" w:hAnsi="Arial"/>
          <w:b w:val="false"/>
          <w:bCs/>
          <w:sz w:val="22"/>
          <w:szCs w:val="22"/>
        </w:rPr>
      </w:r>
    </w:p>
    <w:p>
      <w:pPr>
        <w:pStyle w:val="Normal"/>
        <w:rPr/>
      </w:pPr>
      <w:r>
        <w:rPr>
          <w:rFonts w:cs="Helvetica;Arial" w:ascii="Helvetica;Arial" w:hAnsi="Helvetica;Arial"/>
          <w:b/>
          <w:color w:val="21489F"/>
          <w:sz w:val="24"/>
          <w:szCs w:val="24"/>
        </w:rPr>
        <w:t>Standard Duties</w:t>
      </w:r>
      <w:r>
        <w:rPr>
          <w:rFonts w:cs="Helvetica;Arial" w:ascii="Helvetica;Arial" w:hAnsi="Helvetica;Arial"/>
          <w:b/>
          <w:color w:val="21489F"/>
        </w:rPr>
        <w:t xml:space="preserve"> </w:t>
      </w:r>
    </w:p>
    <w:p>
      <w:pPr>
        <w:pStyle w:val="Normal"/>
        <w:rPr>
          <w:rFonts w:ascii="Helvetica;Arial" w:hAnsi="Helvetica;Arial" w:cs="Helvetica;Arial"/>
          <w:b/>
          <w:b/>
          <w:color w:val="21489F"/>
        </w:rPr>
      </w:pPr>
      <w:r>
        <w:rPr>
          <w:rFonts w:cs="Helvetica;Arial" w:ascii="Helvetica;Arial" w:hAnsi="Helvetica;Arial"/>
          <w:b/>
          <w:color w:val="21489F"/>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Undertake pupil welfare duties, looking after sick pupils, administering basic first aid as necessary and liaising with parents/staff in accordance with the organisation’s procedures.  This role could include administering first aid to other members of staff.</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bCs/>
          <w:sz w:val="22"/>
          <w:szCs w:val="22"/>
        </w:rPr>
      </w:pPr>
      <w:r>
        <w:rPr>
          <w:rFonts w:cs="Arial" w:ascii="Arial" w:hAnsi="Arial"/>
          <w:b w:val="false"/>
          <w:bCs/>
          <w:sz w:val="22"/>
          <w:szCs w:val="22"/>
        </w:rPr>
        <w:t>Participate in the promotion and marketing of the school.</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cs="Arial"/>
          <w:b w:val="false"/>
          <w:b w:val="false"/>
          <w:sz w:val="22"/>
          <w:szCs w:val="22"/>
        </w:rPr>
      </w:pPr>
      <w:r>
        <w:rPr>
          <w:rFonts w:cs="Arial" w:ascii="Arial" w:hAnsi="Arial"/>
          <w:b w:val="false"/>
          <w:sz w:val="22"/>
          <w:szCs w:val="22"/>
        </w:rPr>
        <w:t>Understand the importance of inclusion, equality and diversity, both when working with pupils and with colleagues, and promote equal opportunities for all.</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Uphold and promote the values and the ethos of the organisation.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Implement and uphold the policies, procedures and codes of practice of the organisation, including those relating to customer care, finance, data protection, ICT, health and safety, anti-bullying and safeguarding/child protection.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Take a pro-active approach to health and safety, working with others in the organisation to minimise and mitigate potential hazards and risks, and actively contribute to security e.g. challenging a stranger on the premises.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Participate in and engage with workplace learning and development opportunities subject to the organisation’s training plan, working to continually improve own performance and that of the team/Group.</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Attend and participate in relevant meetings as appropriate and assist with parents’ evening and open evenings.</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Be responsible for own continuing professional development and undertake appropriate courses of training.</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Maintain confidentiality of information acquired in the course of undertaking duties for the organisation.</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Under the direction of the Administration Manager, assist with the operation of supply cover as required.</w:t>
      </w:r>
    </w:p>
    <w:p>
      <w:pPr>
        <w:pStyle w:val="ListParagraph"/>
        <w:ind w:left="360" w:right="0" w:hanging="0"/>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ListParagraph"/>
        <w:numPr>
          <w:ilvl w:val="0"/>
          <w:numId w:val="2"/>
        </w:numPr>
        <w:jc w:val="both"/>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t>Undertake any other additional duties commensurate with the grade of the post.</w:t>
      </w:r>
    </w:p>
    <w:p>
      <w:pPr>
        <w:pStyle w:val="Normal"/>
        <w:rPr>
          <w:rFonts w:eastAsia="Times New Roman" w:cs="Arial"/>
          <w:bCs/>
          <w:lang w:eastAsia="en-GB"/>
        </w:rPr>
      </w:pPr>
      <w:r>
        <w:rPr>
          <w:rFonts w:eastAsia="Times New Roman" w:cs="Arial"/>
          <w:bCs/>
          <w:lang w:eastAsia="en-GB"/>
        </w:rPr>
      </w:r>
    </w:p>
    <w:p>
      <w:pPr>
        <w:pStyle w:val="Normal"/>
        <w:jc w:val="both"/>
        <w:rPr>
          <w:rFonts w:ascii="Helvetica;Arial" w:hAnsi="Helvetica;Arial" w:cs="Helvetica;Arial"/>
          <w:b/>
          <w:b/>
          <w:color w:val="21489F"/>
          <w:sz w:val="24"/>
          <w:szCs w:val="24"/>
        </w:rPr>
      </w:pPr>
      <w:r>
        <w:rPr>
          <w:rFonts w:cs="Helvetica;Arial" w:ascii="Helvetica;Arial" w:hAnsi="Helvetica;Arial"/>
          <w:b/>
          <w:color w:val="21489F"/>
          <w:sz w:val="24"/>
          <w:szCs w:val="24"/>
        </w:rPr>
        <w:t>Contacts</w:t>
      </w:r>
    </w:p>
    <w:p>
      <w:pPr>
        <w:pStyle w:val="Normal"/>
        <w:jc w:val="both"/>
        <w:rPr>
          <w:rFonts w:ascii="Helvetica;Arial" w:hAnsi="Helvetica;Arial" w:cs="Helvetica;Arial"/>
          <w:b/>
          <w:b/>
          <w:sz w:val="24"/>
          <w:szCs w:val="24"/>
        </w:rPr>
      </w:pPr>
      <w:r>
        <w:rPr>
          <w:rFonts w:cs="Helvetica;Arial" w:ascii="Helvetica;Arial" w:hAnsi="Helvetica;Arial"/>
          <w:b/>
          <w:sz w:val="24"/>
          <w:szCs w:val="24"/>
        </w:rPr>
      </w:r>
    </w:p>
    <w:p>
      <w:pPr>
        <w:pStyle w:val="Normal"/>
        <w:jc w:val="both"/>
        <w:rPr/>
      </w:pPr>
      <w:r>
        <w:rPr/>
        <w:t>Pupils, staff, parents, carers, guardians, governors, outside agencies and visitors to the organisation</w:t>
      </w:r>
    </w:p>
    <w:p>
      <w:pPr>
        <w:pStyle w:val="Normal"/>
        <w:jc w:val="both"/>
        <w:rPr>
          <w:rFonts w:ascii="Helvetica;Arial" w:hAnsi="Helvetica;Arial" w:cs="Helvetica;Arial"/>
          <w:b/>
          <w:b/>
          <w:bCs/>
          <w:color w:val="21489F"/>
          <w:sz w:val="24"/>
          <w:szCs w:val="24"/>
        </w:rPr>
      </w:pPr>
      <w:r>
        <w:rPr>
          <w:rFonts w:cs="Helvetica;Arial" w:ascii="Helvetica;Arial" w:hAnsi="Helvetica;Arial"/>
          <w:b/>
          <w:bCs/>
          <w:color w:val="21489F"/>
          <w:sz w:val="24"/>
          <w:szCs w:val="24"/>
        </w:rPr>
      </w:r>
    </w:p>
    <w:p>
      <w:pPr>
        <w:pStyle w:val="Normal"/>
        <w:jc w:val="both"/>
        <w:rPr>
          <w:rFonts w:ascii="Helvetica;Arial" w:hAnsi="Helvetica;Arial" w:cs="Helvetica;Arial"/>
          <w:b/>
          <w:b/>
          <w:bCs/>
          <w:color w:val="21489F"/>
          <w:sz w:val="24"/>
          <w:szCs w:val="24"/>
        </w:rPr>
      </w:pPr>
      <w:r>
        <w:rPr>
          <w:rFonts w:cs="Helvetica;Arial" w:ascii="Helvetica;Arial" w:hAnsi="Helvetica;Arial"/>
          <w:b/>
          <w:bCs/>
          <w:color w:val="21489F"/>
          <w:sz w:val="24"/>
          <w:szCs w:val="24"/>
        </w:rPr>
      </w:r>
    </w:p>
    <w:p>
      <w:pPr>
        <w:pStyle w:val="Normal"/>
        <w:jc w:val="both"/>
        <w:rPr/>
      </w:pPr>
      <w:r>
        <w:rPr>
          <w:rFonts w:cs="Helvetica;Arial" w:ascii="Helvetica;Arial" w:hAnsi="Helvetica;Arial"/>
          <w:b/>
          <w:bCs/>
          <w:color w:val="21489F"/>
          <w:sz w:val="24"/>
          <w:szCs w:val="24"/>
        </w:rPr>
        <w:t xml:space="preserve">Our organisation is committed to safeguarding and promoting the welfare of children, young people and vulnerable adults and expects all staff and post holders to share this commitment.  </w:t>
      </w:r>
      <w:r>
        <w:rPr>
          <w:rFonts w:cs="Helvetica;Arial" w:ascii="Helvetica;Arial" w:hAnsi="Helvetica;Arial"/>
          <w:b/>
          <w:color w:val="21489F"/>
          <w:sz w:val="24"/>
          <w:szCs w:val="24"/>
        </w:rPr>
        <w:t xml:space="preserve">For child protection purposes an enhanced disclosure will be required for this post.  </w:t>
      </w:r>
    </w:p>
    <w:p>
      <w:pPr>
        <w:pStyle w:val="Normal"/>
        <w:jc w:val="center"/>
        <w:rPr>
          <w:b/>
          <w:b/>
          <w:sz w:val="24"/>
          <w:szCs w:val="24"/>
        </w:rPr>
      </w:pPr>
      <w:r>
        <w:rPr>
          <w:b/>
          <w:sz w:val="24"/>
          <w:szCs w:val="24"/>
        </w:rPr>
      </w:r>
    </w:p>
    <w:p>
      <w:pPr>
        <w:pStyle w:val="Normal"/>
        <w:jc w:val="center"/>
        <w:rPr/>
      </w:pPr>
      <w:r>
        <w:rPr>
          <w:b/>
          <w:sz w:val="24"/>
          <w:szCs w:val="24"/>
        </w:rPr>
        <w:t xml:space="preserve">PLEASE SUBMIT EVIDENCE OF PREVIOUS EXPERIENCE, SKILLS AND ABILITIES </w:t>
      </w:r>
      <w:r>
        <w:rPr>
          <w:b/>
          <w:sz w:val="24"/>
          <w:szCs w:val="24"/>
          <w:u w:val="single"/>
        </w:rPr>
        <w:t>ONLY</w:t>
      </w:r>
      <w:r>
        <w:rPr>
          <w:b/>
          <w:sz w:val="24"/>
          <w:szCs w:val="24"/>
        </w:rPr>
        <w:t xml:space="preserve"> AGAINST THE CRITERIA EMBOLDENED BELOW</w:t>
      </w:r>
    </w:p>
    <w:p>
      <w:pPr>
        <w:pStyle w:val="Normal"/>
        <w:jc w:val="center"/>
        <w:rPr>
          <w:b/>
          <w:b/>
        </w:rPr>
      </w:pPr>
      <w:r>
        <w:rPr>
          <w:b/>
        </w:rPr>
      </w:r>
    </w:p>
    <w:tbl>
      <w:tblPr>
        <w:tblW w:w="4950" w:type="pct"/>
        <w:jc w:val="center"/>
        <w:tblInd w:w="0" w:type="dxa"/>
        <w:tblCellMar>
          <w:top w:w="0" w:type="dxa"/>
          <w:left w:w="108" w:type="dxa"/>
          <w:bottom w:w="0" w:type="dxa"/>
          <w:right w:w="108" w:type="dxa"/>
        </w:tblCellMar>
      </w:tblPr>
      <w:tblGrid>
        <w:gridCol w:w="5145"/>
        <w:gridCol w:w="2524"/>
        <w:gridCol w:w="1266"/>
      </w:tblGrid>
      <w:tr>
        <w:trPr>
          <w:trHeight w:val="427" w:hRule="atLeast"/>
        </w:trPr>
        <w:tc>
          <w:tcPr>
            <w:tcW w:w="8935" w:type="dxa"/>
            <w:gridSpan w:val="3"/>
            <w:tcBorders>
              <w:top w:val="single" w:sz="12" w:space="0" w:color="000000"/>
              <w:left w:val="single" w:sz="12" w:space="0" w:color="000000"/>
              <w:bottom w:val="single" w:sz="4" w:space="0" w:color="A6A6A6"/>
              <w:right w:val="single" w:sz="12" w:space="0" w:color="000000"/>
            </w:tcBorders>
            <w:shd w:fill="21489F" w:val="clear"/>
            <w:vAlign w:val="center"/>
          </w:tcPr>
          <w:p>
            <w:pPr>
              <w:pStyle w:val="Normal"/>
              <w:snapToGrid w:val="false"/>
              <w:jc w:val="center"/>
              <w:rPr>
                <w:b/>
                <w:b/>
                <w:color w:val="FFFFFF"/>
                <w:sz w:val="24"/>
                <w:szCs w:val="24"/>
              </w:rPr>
            </w:pPr>
            <w:r>
              <w:rPr>
                <w:b/>
                <w:color w:val="FFFFFF"/>
                <w:sz w:val="24"/>
                <w:szCs w:val="24"/>
              </w:rPr>
            </w:r>
          </w:p>
          <w:p>
            <w:pPr>
              <w:pStyle w:val="Normal"/>
              <w:jc w:val="center"/>
              <w:rPr>
                <w:b/>
                <w:b/>
                <w:color w:val="FFFFFF"/>
                <w:sz w:val="28"/>
                <w:szCs w:val="28"/>
              </w:rPr>
            </w:pPr>
            <w:r>
              <w:rPr>
                <w:b/>
                <w:color w:val="FFFFFF"/>
                <w:sz w:val="28"/>
                <w:szCs w:val="28"/>
              </w:rPr>
              <w:t>Person Specification</w:t>
            </w:r>
          </w:p>
          <w:p>
            <w:pPr>
              <w:pStyle w:val="Normal"/>
              <w:jc w:val="center"/>
              <w:rPr>
                <w:b/>
                <w:b/>
                <w:color w:val="FFFFFF"/>
                <w:sz w:val="24"/>
                <w:szCs w:val="24"/>
              </w:rPr>
            </w:pPr>
            <w:r>
              <w:rPr>
                <w:b/>
                <w:color w:val="FFFFFF"/>
                <w:sz w:val="24"/>
                <w:szCs w:val="24"/>
              </w:rPr>
            </w:r>
          </w:p>
        </w:tc>
      </w:tr>
      <w:tr>
        <w:trPr>
          <w:trHeight w:val="402" w:hRule="atLeast"/>
        </w:trPr>
        <w:tc>
          <w:tcPr>
            <w:tcW w:w="5145" w:type="dxa"/>
            <w:tcBorders>
              <w:top w:val="single" w:sz="4" w:space="0" w:color="A6A6A6"/>
              <w:left w:val="single" w:sz="12" w:space="0" w:color="000000"/>
              <w:bottom w:val="single" w:sz="4" w:space="0" w:color="A6A6A6"/>
            </w:tcBorders>
            <w:shd w:fill="7F7F7F" w:val="clear"/>
          </w:tcPr>
          <w:p>
            <w:pPr>
              <w:pStyle w:val="Normal"/>
              <w:jc w:val="center"/>
              <w:rPr>
                <w:b/>
                <w:b/>
                <w:color w:val="FFFFFF"/>
                <w:sz w:val="24"/>
                <w:szCs w:val="24"/>
              </w:rPr>
            </w:pPr>
            <w:r>
              <w:rPr>
                <w:b/>
                <w:color w:val="FFFFFF"/>
                <w:sz w:val="24"/>
                <w:szCs w:val="24"/>
              </w:rPr>
              <w:t>Selection Criteria</w:t>
            </w:r>
          </w:p>
          <w:p>
            <w:pPr>
              <w:pStyle w:val="Normal"/>
              <w:jc w:val="center"/>
              <w:rPr>
                <w:b/>
                <w:b/>
                <w:color w:val="FFFFFF"/>
                <w:sz w:val="24"/>
                <w:szCs w:val="24"/>
              </w:rPr>
            </w:pPr>
            <w:r>
              <w:rPr>
                <w:b/>
                <w:color w:val="FFFFFF"/>
                <w:sz w:val="24"/>
                <w:szCs w:val="24"/>
              </w:rPr>
              <w:t>Essential</w:t>
            </w:r>
          </w:p>
        </w:tc>
        <w:tc>
          <w:tcPr>
            <w:tcW w:w="2524" w:type="dxa"/>
            <w:tcBorders>
              <w:top w:val="single" w:sz="4" w:space="0" w:color="A6A6A6"/>
              <w:left w:val="single" w:sz="12" w:space="0" w:color="000000"/>
              <w:bottom w:val="single" w:sz="4" w:space="0" w:color="A6A6A6"/>
            </w:tcBorders>
            <w:shd w:fill="7F7F7F" w:val="clear"/>
          </w:tcPr>
          <w:p>
            <w:pPr>
              <w:pStyle w:val="Normal"/>
              <w:jc w:val="center"/>
              <w:rPr>
                <w:b/>
                <w:b/>
                <w:color w:val="FFFFFF"/>
                <w:sz w:val="24"/>
                <w:szCs w:val="24"/>
              </w:rPr>
            </w:pPr>
            <w:r>
              <w:rPr>
                <w:b/>
                <w:color w:val="FFFFFF"/>
                <w:sz w:val="24"/>
                <w:szCs w:val="24"/>
              </w:rPr>
              <w:t>Selection Criteria</w:t>
            </w:r>
          </w:p>
          <w:p>
            <w:pPr>
              <w:pStyle w:val="Normal"/>
              <w:jc w:val="center"/>
              <w:rPr>
                <w:b/>
                <w:b/>
                <w:color w:val="FFFFFF"/>
                <w:sz w:val="24"/>
                <w:szCs w:val="24"/>
              </w:rPr>
            </w:pPr>
            <w:r>
              <w:rPr>
                <w:b/>
                <w:color w:val="FFFFFF"/>
                <w:sz w:val="24"/>
                <w:szCs w:val="24"/>
              </w:rPr>
              <w:t>Desirable</w:t>
            </w:r>
          </w:p>
        </w:tc>
        <w:tc>
          <w:tcPr>
            <w:tcW w:w="1266" w:type="dxa"/>
            <w:tcBorders>
              <w:top w:val="single" w:sz="4" w:space="0" w:color="A6A6A6"/>
              <w:left w:val="single" w:sz="12" w:space="0" w:color="000000"/>
              <w:bottom w:val="single" w:sz="4" w:space="0" w:color="A6A6A6"/>
              <w:right w:val="single" w:sz="12" w:space="0" w:color="000000"/>
            </w:tcBorders>
            <w:shd w:fill="7F7F7F" w:val="clear"/>
            <w:vAlign w:val="center"/>
          </w:tcPr>
          <w:p>
            <w:pPr>
              <w:pStyle w:val="Normal"/>
              <w:jc w:val="center"/>
              <w:rPr>
                <w:b/>
                <w:b/>
                <w:color w:val="FFFFFF"/>
              </w:rPr>
            </w:pPr>
            <w:r>
              <w:rPr>
                <w:b/>
                <w:color w:val="FFFFFF"/>
              </w:rPr>
              <w:t>Assessed By</w:t>
            </w:r>
          </w:p>
        </w:tc>
      </w:tr>
      <w:tr>
        <w:trPr>
          <w:trHeight w:val="454" w:hRule="atLeast"/>
        </w:trPr>
        <w:tc>
          <w:tcPr>
            <w:tcW w:w="8935" w:type="dxa"/>
            <w:gridSpan w:val="3"/>
            <w:tcBorders>
              <w:top w:val="single" w:sz="4" w:space="0" w:color="A6A6A6"/>
              <w:left w:val="single" w:sz="12" w:space="0" w:color="000000"/>
              <w:bottom w:val="single" w:sz="4" w:space="0" w:color="A6A6A6"/>
              <w:right w:val="single" w:sz="12" w:space="0" w:color="000000"/>
            </w:tcBorders>
            <w:shd w:fill="D9D9D9" w:val="clear"/>
            <w:vAlign w:val="center"/>
          </w:tcPr>
          <w:p>
            <w:pPr>
              <w:pStyle w:val="Normal"/>
              <w:jc w:val="both"/>
              <w:rPr>
                <w:b/>
                <w:b/>
                <w:color w:val="0070C0"/>
              </w:rPr>
            </w:pPr>
            <w:r>
              <w:rPr>
                <w:b/>
                <w:color w:val="0070C0"/>
              </w:rPr>
              <w:t xml:space="preserve">Education and Qualifications </w:t>
            </w:r>
          </w:p>
        </w:tc>
      </w:tr>
      <w:tr>
        <w:trPr>
          <w:trHeight w:val="1050" w:hRule="atLeast"/>
        </w:trPr>
        <w:tc>
          <w:tcPr>
            <w:tcW w:w="5145" w:type="dxa"/>
            <w:tcBorders>
              <w:top w:val="single" w:sz="4" w:space="0" w:color="A6A6A6"/>
              <w:left w:val="single" w:sz="12" w:space="0" w:color="000000"/>
              <w:bottom w:val="single" w:sz="4" w:space="0" w:color="A6A6A6"/>
            </w:tcBorders>
            <w:shd w:fill="FFFFFF"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rPr>
            </w:pPr>
            <w:r>
              <w:rPr>
                <w:b/>
              </w:rPr>
              <w:t>NVQ Level 2 in Business Administration</w:t>
            </w:r>
          </w:p>
          <w:p>
            <w:pPr>
              <w:pStyle w:val="Normal"/>
              <w:tabs>
                <w:tab w:val="clear" w:pos="720"/>
                <w:tab w:val="left" w:pos="342" w:leader="none"/>
              </w:tabs>
              <w:rPr/>
            </w:pPr>
            <w:r>
              <w:rPr/>
            </w:r>
          </w:p>
          <w:p>
            <w:pPr>
              <w:pStyle w:val="Normal"/>
              <w:tabs>
                <w:tab w:val="clear" w:pos="720"/>
                <w:tab w:val="left" w:pos="342" w:leader="none"/>
              </w:tabs>
              <w:rPr/>
            </w:pPr>
            <w:r>
              <w:rPr/>
            </w:r>
          </w:p>
          <w:p>
            <w:pPr>
              <w:pStyle w:val="Normal"/>
              <w:tabs>
                <w:tab w:val="clear" w:pos="720"/>
                <w:tab w:val="left" w:pos="342" w:leader="none"/>
              </w:tabs>
              <w:rPr/>
            </w:pPr>
            <w:r>
              <w:rPr/>
            </w:r>
          </w:p>
          <w:p>
            <w:pPr>
              <w:pStyle w:val="Normal"/>
              <w:tabs>
                <w:tab w:val="clear" w:pos="720"/>
                <w:tab w:val="left" w:pos="342" w:leader="none"/>
              </w:tabs>
              <w:rPr>
                <w:b/>
                <w:b/>
              </w:rPr>
            </w:pPr>
            <w:r>
              <w:rPr>
                <w:b/>
              </w:rPr>
              <w:t>Literacy and Numeracy Skills</w:t>
            </w:r>
          </w:p>
          <w:p>
            <w:pPr>
              <w:pStyle w:val="Normal"/>
              <w:rPr/>
            </w:pPr>
            <w:r>
              <w:rPr/>
            </w:r>
          </w:p>
          <w:p>
            <w:pPr>
              <w:pStyle w:val="Normal"/>
              <w:rPr/>
            </w:pPr>
            <w:r>
              <w:rPr/>
            </w:r>
          </w:p>
          <w:p>
            <w:pPr>
              <w:pStyle w:val="Normal"/>
              <w:rPr/>
            </w:pPr>
            <w:r>
              <w:rPr/>
              <w:t>Willingness to obtain basic first aid certificate</w:t>
            </w:r>
          </w:p>
          <w:p>
            <w:pPr>
              <w:pStyle w:val="Normal"/>
              <w:rPr>
                <w:rFonts w:eastAsia="Times New Roman"/>
                <w:b/>
                <w:b/>
                <w:sz w:val="16"/>
                <w:szCs w:val="16"/>
                <w:lang w:eastAsia="en-GB"/>
              </w:rPr>
            </w:pPr>
            <w:r>
              <w:rPr>
                <w:rFonts w:eastAsia="Times New Roman"/>
                <w:b/>
                <w:sz w:val="16"/>
                <w:szCs w:val="16"/>
                <w:lang w:eastAsia="en-GB"/>
              </w:rPr>
            </w:r>
          </w:p>
        </w:tc>
        <w:tc>
          <w:tcPr>
            <w:tcW w:w="2524" w:type="dxa"/>
            <w:tcBorders>
              <w:top w:val="single" w:sz="4" w:space="0" w:color="A6A6A6"/>
              <w:left w:val="single" w:sz="12" w:space="0" w:color="000000"/>
              <w:bottom w:val="single" w:sz="4" w:space="0" w:color="A6A6A6"/>
            </w:tcBorders>
            <w:shd w:fill="FFFFFF" w:val="clear"/>
          </w:tcPr>
          <w:p>
            <w:pPr>
              <w:pStyle w:val="Normal"/>
              <w:snapToGrid w:val="false"/>
              <w:rPr>
                <w:rFonts w:eastAsia="Times New Roman"/>
                <w:b/>
                <w:b/>
                <w:sz w:val="16"/>
                <w:szCs w:val="16"/>
                <w:lang w:eastAsia="en-GB"/>
              </w:rPr>
            </w:pPr>
            <w:r>
              <w:rPr>
                <w:rFonts w:eastAsia="Times New Roman"/>
                <w:b/>
                <w:sz w:val="16"/>
                <w:szCs w:val="16"/>
                <w:lang w:eastAsia="en-GB"/>
              </w:rPr>
            </w:r>
          </w:p>
          <w:p>
            <w:pPr>
              <w:pStyle w:val="Normal"/>
              <w:rPr/>
            </w:pPr>
            <w:r>
              <w:rPr/>
              <w:t xml:space="preserve">NVQ Level 2 in Business Administration </w:t>
            </w:r>
          </w:p>
          <w:p>
            <w:pPr>
              <w:pStyle w:val="Normal"/>
              <w:rPr/>
            </w:pPr>
            <w:r>
              <w:rPr/>
            </w:r>
          </w:p>
          <w:p>
            <w:pPr>
              <w:pStyle w:val="Normal"/>
              <w:rPr/>
            </w:pPr>
            <w:r>
              <w:rPr/>
            </w:r>
          </w:p>
          <w:p>
            <w:pPr>
              <w:pStyle w:val="Normal"/>
              <w:rPr/>
            </w:pPr>
            <w:r>
              <w:rPr/>
            </w:r>
          </w:p>
          <w:p>
            <w:pPr>
              <w:pStyle w:val="Normal"/>
              <w:rPr/>
            </w:pPr>
            <w:r>
              <w:rPr/>
            </w:r>
          </w:p>
          <w:p>
            <w:pPr>
              <w:pStyle w:val="Normal"/>
              <w:rPr/>
            </w:pPr>
            <w:r>
              <w:rPr/>
              <w:t>First aid certificate</w:t>
            </w:r>
          </w:p>
        </w:tc>
        <w:tc>
          <w:tcPr>
            <w:tcW w:w="1266" w:type="dxa"/>
            <w:tcBorders>
              <w:top w:val="single" w:sz="4" w:space="0" w:color="A6A6A6"/>
              <w:left w:val="single" w:sz="4" w:space="0" w:color="808080"/>
              <w:bottom w:val="single" w:sz="4" w:space="0" w:color="A6A6A6"/>
              <w:right w:val="single" w:sz="12" w:space="0" w:color="000000"/>
            </w:tcBorders>
            <w:shd w:fill="FFFFFF" w:val="clear"/>
          </w:tcPr>
          <w:p>
            <w:pPr>
              <w:pStyle w:val="Normal"/>
              <w:snapToGrid w:val="false"/>
              <w:rPr>
                <w:color w:val="000000"/>
              </w:rPr>
            </w:pPr>
            <w:r>
              <w:rPr>
                <w:color w:val="000000"/>
              </w:rPr>
            </w:r>
          </w:p>
          <w:p>
            <w:pPr>
              <w:pStyle w:val="Normal"/>
              <w:rPr>
                <w:color w:val="000000"/>
              </w:rPr>
            </w:pPr>
            <w:r>
              <w:rPr>
                <w:color w:val="000000"/>
              </w:rPr>
              <w:t>AF</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AF / I</w:t>
            </w:r>
          </w:p>
        </w:tc>
      </w:tr>
      <w:tr>
        <w:trPr>
          <w:trHeight w:val="379" w:hRule="atLeast"/>
        </w:trPr>
        <w:tc>
          <w:tcPr>
            <w:tcW w:w="8935" w:type="dxa"/>
            <w:gridSpan w:val="3"/>
            <w:tcBorders>
              <w:top w:val="single" w:sz="4" w:space="0" w:color="A6A6A6"/>
              <w:left w:val="single" w:sz="12" w:space="0" w:color="000000"/>
              <w:bottom w:val="single" w:sz="4" w:space="0" w:color="A6A6A6"/>
              <w:right w:val="single" w:sz="12" w:space="0" w:color="000000"/>
            </w:tcBorders>
            <w:shd w:fill="D9D9D9" w:val="clear"/>
            <w:vAlign w:val="center"/>
          </w:tcPr>
          <w:p>
            <w:pPr>
              <w:pStyle w:val="Normal"/>
              <w:jc w:val="both"/>
              <w:rPr>
                <w:b/>
                <w:b/>
                <w:color w:val="0070C0"/>
              </w:rPr>
            </w:pPr>
            <w:r>
              <w:rPr>
                <w:b/>
                <w:color w:val="0070C0"/>
              </w:rPr>
              <w:t>Experience</w:t>
            </w:r>
          </w:p>
        </w:tc>
      </w:tr>
      <w:tr>
        <w:trPr>
          <w:trHeight w:val="1045" w:hRule="atLeast"/>
        </w:trPr>
        <w:tc>
          <w:tcPr>
            <w:tcW w:w="5145" w:type="dxa"/>
            <w:tcBorders>
              <w:top w:val="single" w:sz="4" w:space="0" w:color="A6A6A6"/>
              <w:left w:val="single" w:sz="12" w:space="0" w:color="000000"/>
              <w:bottom w:val="single" w:sz="4" w:space="0" w:color="A6A6A6"/>
            </w:tcBorders>
            <w:shd w:fill="FFFFFF" w:val="clear"/>
          </w:tcPr>
          <w:p>
            <w:pPr>
              <w:pStyle w:val="Normal"/>
              <w:snapToGrid w:val="false"/>
              <w:rPr/>
            </w:pPr>
            <w:r>
              <w:rPr/>
            </w:r>
          </w:p>
          <w:p>
            <w:pPr>
              <w:pStyle w:val="Normal"/>
              <w:rPr>
                <w:b/>
                <w:b/>
              </w:rPr>
            </w:pPr>
            <w:r>
              <w:rPr>
                <w:b/>
              </w:rPr>
              <w:t>Experience of using computer packages for word processing, spreadsheets, databases, emails and researching information</w:t>
            </w:r>
          </w:p>
          <w:p>
            <w:pPr>
              <w:pStyle w:val="Normal"/>
              <w:rPr>
                <w:b/>
                <w:b/>
              </w:rPr>
            </w:pPr>
            <w:r>
              <w:rPr>
                <w:b/>
              </w:rPr>
            </w:r>
          </w:p>
          <w:p>
            <w:pPr>
              <w:pStyle w:val="Normal"/>
              <w:rPr>
                <w:b/>
                <w:b/>
              </w:rPr>
            </w:pPr>
            <w:r>
              <w:rPr>
                <w:b/>
              </w:rPr>
              <w:t>Experience of undertaking a wide range of office based administration and clerical tasks</w:t>
            </w:r>
          </w:p>
          <w:p>
            <w:pPr>
              <w:pStyle w:val="Normal"/>
              <w:rPr>
                <w:b/>
                <w:b/>
              </w:rPr>
            </w:pPr>
            <w:r>
              <w:rPr>
                <w:b/>
              </w:rPr>
            </w:r>
          </w:p>
          <w:p>
            <w:pPr>
              <w:pStyle w:val="Normal"/>
              <w:rPr>
                <w:b/>
                <w:b/>
              </w:rPr>
            </w:pPr>
            <w:r>
              <w:rPr>
                <w:b/>
              </w:rPr>
              <w:t>Experience of undertaking reception duties and providing high levels of customer care</w:t>
            </w:r>
          </w:p>
          <w:p>
            <w:pPr>
              <w:pStyle w:val="Normal"/>
              <w:rPr>
                <w:b/>
                <w:b/>
              </w:rPr>
            </w:pPr>
            <w:r>
              <w:rPr>
                <w:b/>
              </w:rPr>
            </w:r>
          </w:p>
          <w:p>
            <w:pPr>
              <w:pStyle w:val="Normal"/>
              <w:rPr>
                <w:b/>
                <w:b/>
              </w:rPr>
            </w:pPr>
            <w:r>
              <w:rPr>
                <w:b/>
              </w:rPr>
              <w:t>Experience of team-working to work effectively with others and meet deadlines and goals</w:t>
            </w:r>
          </w:p>
          <w:p>
            <w:pPr>
              <w:pStyle w:val="Normal"/>
              <w:rPr>
                <w:b/>
                <w:b/>
              </w:rPr>
            </w:pPr>
            <w:r>
              <w:rPr>
                <w:b/>
              </w:rPr>
            </w:r>
          </w:p>
          <w:p>
            <w:pPr>
              <w:pStyle w:val="Normal"/>
              <w:rPr>
                <w:b/>
                <w:b/>
              </w:rPr>
            </w:pPr>
            <w:r>
              <w:rPr>
                <w:b/>
              </w:rPr>
              <w:t>Experience of following instructions, procedures and policies</w:t>
            </w:r>
          </w:p>
          <w:p>
            <w:pPr>
              <w:pStyle w:val="Normal"/>
              <w:rPr/>
            </w:pPr>
            <w:r>
              <w:rPr/>
            </w:r>
          </w:p>
        </w:tc>
        <w:tc>
          <w:tcPr>
            <w:tcW w:w="2524" w:type="dxa"/>
            <w:tcBorders>
              <w:top w:val="single" w:sz="4" w:space="0" w:color="A6A6A6"/>
              <w:left w:val="single" w:sz="12" w:space="0" w:color="000000"/>
              <w:bottom w:val="single" w:sz="4" w:space="0" w:color="A6A6A6"/>
            </w:tcBorders>
            <w:shd w:fill="FFFFFF" w:val="clear"/>
          </w:tcPr>
          <w:p>
            <w:pPr>
              <w:pStyle w:val="Normal"/>
              <w:snapToGrid w:val="false"/>
              <w:rPr/>
            </w:pPr>
            <w:r>
              <w:rPr/>
            </w:r>
          </w:p>
          <w:p>
            <w:pPr>
              <w:pStyle w:val="Normal"/>
              <w:rPr/>
            </w:pPr>
            <w:r>
              <w:rPr/>
              <w:t>Experience of working within a school in an administrative/business support capacity</w:t>
            </w:r>
          </w:p>
        </w:tc>
        <w:tc>
          <w:tcPr>
            <w:tcW w:w="1266" w:type="dxa"/>
            <w:tcBorders>
              <w:top w:val="single" w:sz="4" w:space="0" w:color="A6A6A6"/>
              <w:left w:val="single" w:sz="4" w:space="0" w:color="808080"/>
              <w:bottom w:val="single" w:sz="4" w:space="0" w:color="A6A6A6"/>
              <w:right w:val="single" w:sz="12" w:space="0" w:color="000000"/>
            </w:tcBorders>
            <w:shd w:fill="FFFFFF" w:val="clear"/>
          </w:tcPr>
          <w:p>
            <w:pPr>
              <w:pStyle w:val="Normal"/>
              <w:snapToGrid w:val="false"/>
              <w:rPr>
                <w:b/>
                <w:b/>
                <w:i/>
                <w:i/>
                <w:color w:val="000000"/>
              </w:rPr>
            </w:pPr>
            <w:r>
              <w:rPr>
                <w:b/>
                <w:i/>
                <w:color w:val="000000"/>
              </w:rPr>
            </w:r>
          </w:p>
          <w:p>
            <w:pPr>
              <w:pStyle w:val="Normal"/>
              <w:rPr/>
            </w:pPr>
            <w:r>
              <w:rPr/>
              <w:t>AF / I</w:t>
            </w:r>
          </w:p>
          <w:p>
            <w:pPr>
              <w:pStyle w:val="Normal"/>
              <w:rPr/>
            </w:pPr>
            <w:r>
              <w:rPr/>
            </w:r>
          </w:p>
          <w:p>
            <w:pPr>
              <w:pStyle w:val="Normal"/>
              <w:rPr/>
            </w:pPr>
            <w:r>
              <w:rPr/>
            </w:r>
          </w:p>
          <w:p>
            <w:pPr>
              <w:pStyle w:val="Normal"/>
              <w:rPr/>
            </w:pPr>
            <w:r>
              <w:rPr/>
            </w:r>
          </w:p>
          <w:p>
            <w:pPr>
              <w:pStyle w:val="Normal"/>
              <w:rPr/>
            </w:pPr>
            <w:r>
              <w:rPr/>
              <w:t>AF / I</w:t>
            </w:r>
          </w:p>
          <w:p>
            <w:pPr>
              <w:pStyle w:val="Normal"/>
              <w:rPr/>
            </w:pPr>
            <w:r>
              <w:rPr/>
            </w:r>
          </w:p>
          <w:p>
            <w:pPr>
              <w:pStyle w:val="Normal"/>
              <w:rPr/>
            </w:pPr>
            <w:r>
              <w:rPr/>
            </w:r>
          </w:p>
          <w:p>
            <w:pPr>
              <w:pStyle w:val="Normal"/>
              <w:rPr/>
            </w:pPr>
            <w:r>
              <w:rPr/>
            </w:r>
          </w:p>
          <w:p>
            <w:pPr>
              <w:pStyle w:val="Normal"/>
              <w:rPr/>
            </w:pPr>
            <w:r>
              <w:rPr/>
              <w:t>AF / I</w:t>
            </w:r>
          </w:p>
          <w:p>
            <w:pPr>
              <w:pStyle w:val="Normal"/>
              <w:rPr/>
            </w:pPr>
            <w:r>
              <w:rPr/>
            </w:r>
          </w:p>
          <w:p>
            <w:pPr>
              <w:pStyle w:val="Normal"/>
              <w:rPr/>
            </w:pPr>
            <w:r>
              <w:rPr/>
            </w:r>
          </w:p>
          <w:p>
            <w:pPr>
              <w:pStyle w:val="Normal"/>
              <w:rPr/>
            </w:pPr>
            <w:r>
              <w:rPr/>
              <w:t>AF / I</w:t>
            </w:r>
          </w:p>
          <w:p>
            <w:pPr>
              <w:pStyle w:val="Normal"/>
              <w:rPr/>
            </w:pPr>
            <w:r>
              <w:rPr/>
            </w:r>
          </w:p>
          <w:p>
            <w:pPr>
              <w:pStyle w:val="Normal"/>
              <w:rPr/>
            </w:pPr>
            <w:r>
              <w:rPr/>
            </w:r>
          </w:p>
          <w:p>
            <w:pPr>
              <w:pStyle w:val="Normal"/>
              <w:rPr/>
            </w:pPr>
            <w:r>
              <w:rPr/>
              <w:t>AF / I</w:t>
            </w:r>
          </w:p>
        </w:tc>
      </w:tr>
      <w:tr>
        <w:trPr>
          <w:trHeight w:val="325" w:hRule="atLeast"/>
        </w:trPr>
        <w:tc>
          <w:tcPr>
            <w:tcW w:w="8935" w:type="dxa"/>
            <w:gridSpan w:val="3"/>
            <w:tcBorders>
              <w:top w:val="single" w:sz="4" w:space="0" w:color="A6A6A6"/>
              <w:left w:val="single" w:sz="12" w:space="0" w:color="000000"/>
              <w:bottom w:val="single" w:sz="4" w:space="0" w:color="A6A6A6"/>
              <w:right w:val="single" w:sz="12" w:space="0" w:color="000000"/>
            </w:tcBorders>
            <w:shd w:fill="D9D9D9" w:val="clear"/>
            <w:vAlign w:val="center"/>
          </w:tcPr>
          <w:p>
            <w:pPr>
              <w:pStyle w:val="Normal"/>
              <w:jc w:val="both"/>
              <w:rPr>
                <w:b/>
                <w:b/>
                <w:color w:val="0070C0"/>
              </w:rPr>
            </w:pPr>
            <w:r>
              <w:rPr>
                <w:b/>
                <w:color w:val="0070C0"/>
              </w:rPr>
              <w:t>Skills and Abilities</w:t>
            </w:r>
          </w:p>
        </w:tc>
      </w:tr>
      <w:tr>
        <w:trPr>
          <w:trHeight w:val="881" w:hRule="atLeast"/>
        </w:trPr>
        <w:tc>
          <w:tcPr>
            <w:tcW w:w="5145" w:type="dxa"/>
            <w:tcBorders>
              <w:top w:val="single" w:sz="4" w:space="0" w:color="A6A6A6"/>
              <w:left w:val="single" w:sz="12" w:space="0" w:color="000000"/>
              <w:bottom w:val="single" w:sz="4" w:space="0" w:color="A6A6A6"/>
            </w:tcBorders>
            <w:shd w:fill="FFFFFF" w:val="clear"/>
          </w:tcPr>
          <w:p>
            <w:pPr>
              <w:pStyle w:val="Normal"/>
              <w:snapToGrid w:val="false"/>
              <w:rPr/>
            </w:pPr>
            <w:r>
              <w:rPr/>
            </w:r>
          </w:p>
          <w:p>
            <w:pPr>
              <w:pStyle w:val="Normal"/>
              <w:rPr>
                <w:b/>
                <w:b/>
              </w:rPr>
            </w:pPr>
            <w:r>
              <w:rPr>
                <w:b/>
              </w:rPr>
              <w:t>Communication skills to deliver polite, courteous and efficient customer service, in person and over the telephone</w:t>
            </w:r>
          </w:p>
          <w:p>
            <w:pPr>
              <w:pStyle w:val="Normal"/>
              <w:rPr>
                <w:b/>
                <w:b/>
              </w:rPr>
            </w:pPr>
            <w:r>
              <w:rPr>
                <w:b/>
              </w:rPr>
            </w:r>
          </w:p>
          <w:p>
            <w:pPr>
              <w:pStyle w:val="Normal"/>
              <w:rPr>
                <w:b/>
                <w:b/>
              </w:rPr>
            </w:pPr>
            <w:r>
              <w:rPr>
                <w:b/>
              </w:rPr>
              <w:t>Written communication skills to take accurate messages, passing them on to others and to take accurate minutes</w:t>
            </w:r>
          </w:p>
          <w:p>
            <w:pPr>
              <w:pStyle w:val="Normal"/>
              <w:rPr/>
            </w:pPr>
            <w:r>
              <w:rPr/>
            </w:r>
          </w:p>
          <w:p>
            <w:pPr>
              <w:pStyle w:val="Normal"/>
              <w:tabs>
                <w:tab w:val="clear" w:pos="720"/>
                <w:tab w:val="right" w:pos="3168" w:leader="none"/>
                <w:tab w:val="left" w:pos="3744" w:leader="none"/>
                <w:tab w:val="right" w:pos="6912" w:leader="none"/>
                <w:tab w:val="left" w:pos="7488" w:leader="none"/>
              </w:tabs>
              <w:rPr/>
            </w:pPr>
            <w:r>
              <w:rPr/>
              <w:t>Initiative to respond to unexpected problems using recognised procedures and policies as a guide</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b/>
                <w:b/>
              </w:rPr>
            </w:pPr>
            <w:r>
              <w:rPr>
                <w:b/>
              </w:rPr>
              <w:t>Organisational skills to work under pressure to complete tasks to deadlines, re-prioritising own workload if necessary</w:t>
            </w:r>
          </w:p>
          <w:p>
            <w:pPr>
              <w:pStyle w:val="Normal"/>
              <w:rPr>
                <w:i/>
                <w:i/>
                <w:color w:val="21489F"/>
              </w:rPr>
            </w:pPr>
            <w:r>
              <w:rPr>
                <w:i/>
                <w:color w:val="21489F"/>
              </w:rPr>
            </w:r>
          </w:p>
        </w:tc>
        <w:tc>
          <w:tcPr>
            <w:tcW w:w="2524" w:type="dxa"/>
            <w:tcBorders>
              <w:top w:val="single" w:sz="4" w:space="0" w:color="A6A6A6"/>
              <w:left w:val="single" w:sz="12" w:space="0" w:color="000000"/>
              <w:bottom w:val="single" w:sz="4" w:space="0" w:color="A6A6A6"/>
            </w:tcBorders>
            <w:shd w:fill="FFFFFF" w:val="clear"/>
            <w:vAlign w:val="center"/>
          </w:tcPr>
          <w:p>
            <w:pPr>
              <w:pStyle w:val="Normal"/>
              <w:snapToGrid w:val="false"/>
              <w:jc w:val="both"/>
              <w:rPr>
                <w:b/>
                <w:b/>
                <w:i/>
                <w:i/>
                <w:color w:val="21489F"/>
                <w:sz w:val="16"/>
                <w:szCs w:val="16"/>
              </w:rPr>
            </w:pPr>
            <w:r>
              <w:rPr>
                <w:b/>
                <w:i/>
                <w:color w:val="21489F"/>
                <w:sz w:val="16"/>
                <w:szCs w:val="16"/>
              </w:rPr>
            </w:r>
          </w:p>
        </w:tc>
        <w:tc>
          <w:tcPr>
            <w:tcW w:w="1266" w:type="dxa"/>
            <w:tcBorders>
              <w:top w:val="single" w:sz="4" w:space="0" w:color="A6A6A6"/>
              <w:left w:val="single" w:sz="4" w:space="0" w:color="808080"/>
              <w:bottom w:val="single" w:sz="4" w:space="0" w:color="A6A6A6"/>
              <w:right w:val="single" w:sz="12" w:space="0" w:color="000000"/>
            </w:tcBorders>
            <w:shd w:fill="FFFFFF" w:val="clear"/>
          </w:tcPr>
          <w:p>
            <w:pPr>
              <w:pStyle w:val="Normal"/>
              <w:snapToGrid w:val="false"/>
              <w:rPr>
                <w:b/>
                <w:b/>
                <w:color w:val="000000"/>
                <w:sz w:val="16"/>
                <w:szCs w:val="16"/>
              </w:rPr>
            </w:pPr>
            <w:r>
              <w:rPr>
                <w:b/>
                <w:color w:val="000000"/>
                <w:sz w:val="16"/>
                <w:szCs w:val="16"/>
              </w:rPr>
            </w:r>
          </w:p>
          <w:p>
            <w:pPr>
              <w:pStyle w:val="Normal"/>
              <w:rPr>
                <w:b/>
                <w:b/>
                <w:color w:val="000000"/>
              </w:rPr>
            </w:pPr>
            <w:r>
              <w:rPr>
                <w:b/>
                <w:color w:val="000000"/>
              </w:rPr>
            </w:r>
          </w:p>
          <w:p>
            <w:pPr>
              <w:pStyle w:val="Normal"/>
              <w:rPr>
                <w:color w:val="000000"/>
              </w:rPr>
            </w:pPr>
            <w:r>
              <w:rPr>
                <w:color w:val="000000"/>
              </w:rPr>
              <w:t>AF / I</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AF / I</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AF / I</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AF / I</w:t>
            </w:r>
          </w:p>
        </w:tc>
      </w:tr>
      <w:tr>
        <w:trPr>
          <w:trHeight w:val="367" w:hRule="atLeast"/>
        </w:trPr>
        <w:tc>
          <w:tcPr>
            <w:tcW w:w="8935" w:type="dxa"/>
            <w:gridSpan w:val="3"/>
            <w:tcBorders>
              <w:top w:val="single" w:sz="4" w:space="0" w:color="A6A6A6"/>
              <w:left w:val="single" w:sz="12" w:space="0" w:color="000000"/>
              <w:bottom w:val="single" w:sz="4" w:space="0" w:color="A6A6A6"/>
              <w:right w:val="single" w:sz="12" w:space="0" w:color="000000"/>
            </w:tcBorders>
            <w:shd w:fill="D9D9D9" w:val="clear"/>
            <w:vAlign w:val="center"/>
          </w:tcPr>
          <w:p>
            <w:pPr>
              <w:pStyle w:val="Normal"/>
              <w:jc w:val="both"/>
              <w:rPr>
                <w:b/>
                <w:b/>
                <w:color w:val="0070C0"/>
              </w:rPr>
            </w:pPr>
            <w:r>
              <w:rPr>
                <w:b/>
                <w:color w:val="0070C0"/>
              </w:rPr>
              <w:t>Knowledge</w:t>
            </w:r>
          </w:p>
        </w:tc>
      </w:tr>
      <w:tr>
        <w:trPr>
          <w:trHeight w:val="881" w:hRule="atLeast"/>
        </w:trPr>
        <w:tc>
          <w:tcPr>
            <w:tcW w:w="5145" w:type="dxa"/>
            <w:tcBorders>
              <w:top w:val="single" w:sz="4" w:space="0" w:color="A6A6A6"/>
              <w:left w:val="single" w:sz="12" w:space="0" w:color="000000"/>
              <w:bottom w:val="single" w:sz="4" w:space="0" w:color="A6A6A6"/>
            </w:tcBorders>
            <w:shd w:fill="FFFFFF" w:val="clear"/>
          </w:tcPr>
          <w:p>
            <w:pPr>
              <w:pStyle w:val="Normal"/>
              <w:snapToGrid w:val="false"/>
              <w:rPr/>
            </w:pPr>
            <w:r>
              <w:rPr/>
            </w:r>
          </w:p>
          <w:p>
            <w:pPr>
              <w:pStyle w:val="Normal"/>
              <w:rPr/>
            </w:pPr>
            <w:r>
              <w:rPr/>
              <w:t>Understanding of the type of activities which take place within the school office and an appreciation of the administration needed to give effective support for the school</w:t>
            </w:r>
          </w:p>
          <w:p>
            <w:pPr>
              <w:pStyle w:val="Normal"/>
              <w:rPr/>
            </w:pPr>
            <w:r>
              <w:rPr/>
            </w:r>
          </w:p>
          <w:p>
            <w:pPr>
              <w:pStyle w:val="Normal"/>
              <w:rPr/>
            </w:pPr>
            <w:r>
              <w:rPr/>
              <w:t>Understanding of data protection and the need to keep information confidential</w:t>
            </w:r>
          </w:p>
          <w:p>
            <w:pPr>
              <w:pStyle w:val="Normal"/>
              <w:rPr/>
            </w:pPr>
            <w:r>
              <w:rPr/>
            </w:r>
          </w:p>
          <w:p>
            <w:pPr>
              <w:pStyle w:val="Normal"/>
              <w:rPr/>
            </w:pPr>
            <w:r>
              <w:rPr/>
              <w:t>Understanding why safeguarding is important when working with children and young people</w:t>
            </w:r>
          </w:p>
          <w:p>
            <w:pPr>
              <w:pStyle w:val="Normal"/>
              <w:rPr>
                <w:b/>
                <w:b/>
                <w:i/>
                <w:i/>
                <w:color w:val="21489F"/>
              </w:rPr>
            </w:pPr>
            <w:r>
              <w:rPr>
                <w:b/>
                <w:i/>
                <w:color w:val="21489F"/>
              </w:rPr>
            </w:r>
          </w:p>
        </w:tc>
        <w:tc>
          <w:tcPr>
            <w:tcW w:w="2524" w:type="dxa"/>
            <w:tcBorders>
              <w:top w:val="single" w:sz="4" w:space="0" w:color="A6A6A6"/>
              <w:left w:val="single" w:sz="12" w:space="0" w:color="000000"/>
              <w:bottom w:val="single" w:sz="4" w:space="0" w:color="A6A6A6"/>
            </w:tcBorders>
            <w:shd w:fill="FFFFFF" w:val="clear"/>
            <w:vAlign w:val="center"/>
          </w:tcPr>
          <w:p>
            <w:pPr>
              <w:pStyle w:val="Normal"/>
              <w:snapToGrid w:val="false"/>
              <w:jc w:val="both"/>
              <w:rPr>
                <w:b/>
                <w:b/>
                <w:i/>
                <w:i/>
                <w:color w:val="21489F"/>
                <w:sz w:val="16"/>
                <w:szCs w:val="16"/>
              </w:rPr>
            </w:pPr>
            <w:r>
              <w:rPr>
                <w:b/>
                <w:i/>
                <w:color w:val="21489F"/>
                <w:sz w:val="16"/>
                <w:szCs w:val="16"/>
              </w:rPr>
            </w:r>
          </w:p>
        </w:tc>
        <w:tc>
          <w:tcPr>
            <w:tcW w:w="1266" w:type="dxa"/>
            <w:tcBorders>
              <w:top w:val="single" w:sz="4" w:space="0" w:color="A6A6A6"/>
              <w:left w:val="single" w:sz="4" w:space="0" w:color="808080"/>
              <w:bottom w:val="single" w:sz="4" w:space="0" w:color="A6A6A6"/>
              <w:right w:val="single" w:sz="12" w:space="0" w:color="000000"/>
            </w:tcBorders>
            <w:shd w:fill="FFFFFF" w:val="clear"/>
          </w:tcPr>
          <w:p>
            <w:pPr>
              <w:pStyle w:val="Normal"/>
              <w:snapToGrid w:val="false"/>
              <w:rPr>
                <w:b/>
                <w:b/>
                <w:color w:val="000000"/>
                <w:sz w:val="16"/>
                <w:szCs w:val="16"/>
              </w:rPr>
            </w:pPr>
            <w:r>
              <w:rPr>
                <w:b/>
                <w:color w:val="000000"/>
                <w:sz w:val="16"/>
                <w:szCs w:val="16"/>
              </w:rPr>
            </w:r>
          </w:p>
          <w:p>
            <w:pPr>
              <w:pStyle w:val="Normal"/>
              <w:rPr>
                <w:color w:val="000000"/>
              </w:rPr>
            </w:pPr>
            <w:r>
              <w:rPr>
                <w:color w:val="000000"/>
              </w:rPr>
              <w:t>AF / I</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AF / I</w:t>
            </w:r>
          </w:p>
          <w:p>
            <w:pPr>
              <w:pStyle w:val="Normal"/>
              <w:rPr>
                <w:color w:val="000000"/>
              </w:rPr>
            </w:pPr>
            <w:r>
              <w:rPr>
                <w:color w:val="000000"/>
              </w:rPr>
            </w:r>
          </w:p>
          <w:p>
            <w:pPr>
              <w:pStyle w:val="Normal"/>
              <w:rPr>
                <w:color w:val="000000"/>
              </w:rPr>
            </w:pPr>
            <w:r>
              <w:rPr>
                <w:color w:val="000000"/>
              </w:rPr>
              <w:t>AF / I</w:t>
            </w:r>
          </w:p>
        </w:tc>
      </w:tr>
      <w:tr>
        <w:trPr>
          <w:trHeight w:val="513" w:hRule="atLeast"/>
        </w:trPr>
        <w:tc>
          <w:tcPr>
            <w:tcW w:w="8935" w:type="dxa"/>
            <w:gridSpan w:val="3"/>
            <w:tcBorders>
              <w:top w:val="single" w:sz="4" w:space="0" w:color="A6A6A6"/>
              <w:left w:val="single" w:sz="12" w:space="0" w:color="000000"/>
              <w:bottom w:val="single" w:sz="4" w:space="0" w:color="A6A6A6"/>
              <w:right w:val="single" w:sz="12" w:space="0" w:color="000000"/>
            </w:tcBorders>
            <w:shd w:fill="D9D9D9" w:val="clear"/>
            <w:vAlign w:val="center"/>
          </w:tcPr>
          <w:p>
            <w:pPr>
              <w:pStyle w:val="Normal"/>
              <w:jc w:val="both"/>
              <w:rPr>
                <w:b/>
                <w:b/>
                <w:color w:val="0070C0"/>
              </w:rPr>
            </w:pPr>
            <w:r>
              <w:rPr>
                <w:b/>
                <w:color w:val="0070C0"/>
              </w:rPr>
              <w:t>Work circumstances</w:t>
            </w:r>
          </w:p>
        </w:tc>
      </w:tr>
      <w:tr>
        <w:trPr>
          <w:trHeight w:val="690" w:hRule="atLeast"/>
        </w:trPr>
        <w:tc>
          <w:tcPr>
            <w:tcW w:w="5145" w:type="dxa"/>
            <w:tcBorders>
              <w:top w:val="single" w:sz="4" w:space="0" w:color="A6A6A6"/>
              <w:left w:val="single" w:sz="12" w:space="0" w:color="000000"/>
              <w:bottom w:val="single" w:sz="4" w:space="0" w:color="A6A6A6"/>
            </w:tcBorders>
            <w:shd w:fill="FFFFFF" w:val="clear"/>
          </w:tcPr>
          <w:p>
            <w:pPr>
              <w:pStyle w:val="TextBody"/>
              <w:snapToGrid w:val="false"/>
              <w:rPr>
                <w:b w:val="false"/>
                <w:b w:val="false"/>
              </w:rPr>
            </w:pPr>
            <w:r>
              <w:rPr>
                <w:b w:val="false"/>
              </w:rPr>
            </w:r>
          </w:p>
          <w:p>
            <w:pPr>
              <w:pStyle w:val="TextBody"/>
              <w:rPr/>
            </w:pPr>
            <w:r>
              <w:rPr/>
              <w:t>To work occasionally out of hours to support school functions</w:t>
            </w:r>
          </w:p>
          <w:p>
            <w:pPr>
              <w:pStyle w:val="TextBody"/>
              <w:rPr>
                <w:b w:val="false"/>
                <w:b w:val="false"/>
              </w:rPr>
            </w:pPr>
            <w:r>
              <w:rPr>
                <w:b w:val="false"/>
              </w:rPr>
            </w:r>
          </w:p>
        </w:tc>
        <w:tc>
          <w:tcPr>
            <w:tcW w:w="2524" w:type="dxa"/>
            <w:tcBorders>
              <w:top w:val="single" w:sz="4" w:space="0" w:color="A6A6A6"/>
              <w:left w:val="single" w:sz="12" w:space="0" w:color="000000"/>
              <w:bottom w:val="single" w:sz="4" w:space="0" w:color="A6A6A6"/>
            </w:tcBorders>
            <w:shd w:fill="FFFFFF" w:val="clear"/>
            <w:vAlign w:val="center"/>
          </w:tcPr>
          <w:p>
            <w:pPr>
              <w:pStyle w:val="Normal"/>
              <w:snapToGrid w:val="false"/>
              <w:jc w:val="both"/>
              <w:rPr>
                <w:b/>
                <w:b/>
                <w:sz w:val="16"/>
                <w:szCs w:val="16"/>
              </w:rPr>
            </w:pPr>
            <w:r>
              <w:rPr>
                <w:b/>
                <w:sz w:val="16"/>
                <w:szCs w:val="16"/>
              </w:rPr>
            </w:r>
          </w:p>
        </w:tc>
        <w:tc>
          <w:tcPr>
            <w:tcW w:w="1266" w:type="dxa"/>
            <w:tcBorders>
              <w:top w:val="single" w:sz="4" w:space="0" w:color="A6A6A6"/>
              <w:left w:val="single" w:sz="4" w:space="0" w:color="808080"/>
              <w:bottom w:val="single" w:sz="4" w:space="0" w:color="A6A6A6"/>
              <w:right w:val="single" w:sz="12" w:space="0" w:color="000000"/>
            </w:tcBorders>
            <w:shd w:fill="FFFFFF" w:val="clear"/>
            <w:vAlign w:val="center"/>
          </w:tcPr>
          <w:p>
            <w:pPr>
              <w:pStyle w:val="Normal"/>
              <w:jc w:val="both"/>
              <w:rPr/>
            </w:pPr>
            <w:r>
              <w:rPr/>
              <w:t>I</w:t>
            </w:r>
          </w:p>
        </w:tc>
      </w:tr>
    </w:tbl>
    <w:p>
      <w:pPr>
        <w:pStyle w:val="Normal"/>
        <w:jc w:val="center"/>
        <w:rPr>
          <w:b/>
          <w:b/>
        </w:rPr>
      </w:pPr>
      <w:r>
        <w:rPr>
          <w:b/>
        </w:rPr>
      </w:r>
    </w:p>
    <w:p>
      <w:pPr>
        <w:pStyle w:val="Normal"/>
        <w:spacing w:before="0" w:after="60"/>
        <w:jc w:val="both"/>
        <w:rPr/>
      </w:pPr>
      <w:r>
        <w:rPr>
          <w:i/>
        </w:rPr>
        <w:t>Abbreviations:</w:t>
      </w:r>
      <w:r>
        <w:rPr/>
        <w:t xml:space="preserve"> AF = Application Form; I = Interview</w:t>
      </w:r>
    </w:p>
    <w:p>
      <w:pPr>
        <w:pStyle w:val="Normal"/>
        <w:rPr>
          <w:sz w:val="16"/>
          <w:szCs w:val="16"/>
        </w:rPr>
      </w:pPr>
      <w:r>
        <w:rPr>
          <w:sz w:val="16"/>
          <w:szCs w:val="16"/>
        </w:rPr>
      </w:r>
    </w:p>
    <w:p>
      <w:pPr>
        <w:pStyle w:val="Normal"/>
        <w:rPr/>
      </w:pPr>
      <w:r>
        <w:rPr>
          <w:b/>
          <w:bCs/>
        </w:rPr>
        <w:t xml:space="preserve">N.B.  Any candidate with a disability who meets the </w:t>
      </w:r>
      <w:r>
        <w:rPr>
          <w:b/>
        </w:rPr>
        <w:t>essential criteria will be guaranteed an interview</w:t>
      </w:r>
    </w:p>
    <w:p>
      <w:pPr>
        <w:pStyle w:val="Normal"/>
        <w:jc w:val="center"/>
        <w:rPr>
          <w:b/>
          <w:b/>
        </w:rPr>
      </w:pPr>
      <w:r>
        <w:rPr>
          <w:b/>
        </w:rPr>
      </w:r>
    </w:p>
    <w:p>
      <w:pPr>
        <w:pStyle w:val="Normal"/>
        <w:rPr>
          <w:rFonts w:eastAsia="Times New Roman" w:cs="Arial"/>
          <w:b/>
          <w:b/>
          <w:bCs/>
          <w:lang w:eastAsia="en-GB"/>
        </w:rPr>
      </w:pPr>
      <w:r>
        <w:rPr>
          <w:rFonts w:eastAsia="Times New Roman" w:cs="Arial"/>
          <w:b/>
          <w:bCs/>
          <w:lang w:eastAsia="en-GB"/>
        </w:rPr>
      </w:r>
    </w:p>
    <w:p>
      <w:pPr>
        <w:pStyle w:val="Normal"/>
        <w:rPr>
          <w:rFonts w:eastAsia="Times New Roman" w:cs="Arial"/>
          <w:bCs/>
          <w:lang w:eastAsia="en-GB"/>
        </w:rPr>
      </w:pPr>
      <w:r>
        <w:rPr>
          <w:rFonts w:eastAsia="Times New Roman" w:cs="Arial"/>
          <w:bCs/>
          <w:lang w:eastAsia="en-GB"/>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7">
          <wp:simplePos x="0" y="0"/>
          <wp:positionH relativeFrom="page">
            <wp:posOffset>-106045</wp:posOffset>
          </wp:positionH>
          <wp:positionV relativeFrom="paragraph">
            <wp:posOffset>205740</wp:posOffset>
          </wp:positionV>
          <wp:extent cx="7555865" cy="596265"/>
          <wp:effectExtent l="0" t="0" r="0" b="0"/>
          <wp:wrapTight wrapText="bothSides">
            <wp:wrapPolygon edited="0">
              <wp:start x="-8" y="0"/>
              <wp:lineTo x="-8" y="20489"/>
              <wp:lineTo x="21546" y="20489"/>
              <wp:lineTo x="21546" y="0"/>
              <wp:lineTo x="-8" y="0"/>
            </wp:wrapPolygon>
          </wp:wrapTigh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4">
          <wp:simplePos x="0" y="0"/>
          <wp:positionH relativeFrom="column">
            <wp:posOffset>-26670</wp:posOffset>
          </wp:positionH>
          <wp:positionV relativeFrom="paragraph">
            <wp:posOffset>2257425</wp:posOffset>
          </wp:positionV>
          <wp:extent cx="5727700" cy="525653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8">
          <wp:simplePos x="0" y="0"/>
          <wp:positionH relativeFrom="margin">
            <wp:posOffset>-121285</wp:posOffset>
          </wp:positionH>
          <wp:positionV relativeFrom="margin">
            <wp:posOffset>735330</wp:posOffset>
          </wp:positionV>
          <wp:extent cx="5879465" cy="2327275"/>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sz w:val="22"/>
        <w:b/>
        <w:rFonts w:ascii="Arial" w:hAnsi="Arial" w:eastAsia="" w:cs="Aria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Arial" w:hAnsi="Arial" w:eastAsia="" w:cs="Arial"/>
      <w:b/>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2026-06-18T09:22:00Z</dcterms:created>
  <dc:creator>rita</dc:creator>
  <dc:description/>
  <dc:language>en-US</dc:language>
  <cp:lastModifiedBy>Steven Scott</cp:lastModifiedBy>
  <cp:lastPrinted>1995-11-21T17:41:00Z</cp:lastPrinted>
  <dcterms:modified xsi:type="dcterms:W3CDTF">2026-06-18T09:22:00Z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