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8887" w14:textId="1E2020D6" w:rsidR="00F14FC5" w:rsidRPr="00243D8B" w:rsidRDefault="00243D8B">
      <w:pPr>
        <w:rPr>
          <w:rFonts w:cs="Arial"/>
          <w:b/>
          <w:bCs/>
          <w:sz w:val="22"/>
          <w:szCs w:val="22"/>
        </w:rPr>
      </w:pPr>
      <w:r w:rsidRPr="00243D8B">
        <w:rPr>
          <w:rFonts w:cs="Arial"/>
          <w:b/>
          <w:bCs/>
          <w:noProof/>
          <w:sz w:val="22"/>
          <w:szCs w:val="22"/>
          <w:u w:val="single"/>
          <w:lang w:eastAsia="en-GB"/>
        </w:rPr>
        <mc:AlternateContent>
          <mc:Choice Requires="wps">
            <w:drawing>
              <wp:anchor distT="0" distB="0" distL="114300" distR="114300" simplePos="0" relativeHeight="251657216" behindDoc="0" locked="0" layoutInCell="1" allowOverlap="1" wp14:anchorId="0FB4D308" wp14:editId="06172883">
                <wp:simplePos x="0" y="0"/>
                <wp:positionH relativeFrom="column">
                  <wp:posOffset>5029200</wp:posOffset>
                </wp:positionH>
                <wp:positionV relativeFrom="paragraph">
                  <wp:posOffset>-114300</wp:posOffset>
                </wp:positionV>
                <wp:extent cx="1146810" cy="1187450"/>
                <wp:effectExtent l="0" t="0" r="0" b="31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F3E17" w14:textId="2F9A0AEB" w:rsidR="0063622F" w:rsidRDefault="00243D8B">
                            <w:r>
                              <w:rPr>
                                <w:noProof/>
                              </w:rPr>
                              <w:drawing>
                                <wp:inline distT="0" distB="0" distL="0" distR="0" wp14:anchorId="6F98FD7E" wp14:editId="4A5A1454">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4D308" id="_x0000_t202" coordsize="21600,21600" o:spt="202" path="m,l,21600r21600,l21600,xe">
                <v:stroke joinstyle="miter"/>
                <v:path gradientshapeok="t" o:connecttype="rect"/>
              </v:shapetype>
              <v:shape id="Text Box 2" o:spid="_x0000_s1026" type="#_x0000_t202" alt="&quot;&quot;" style="position:absolute;margin-left:396pt;margin-top:-9pt;width:90.3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" stroked="f">
                <v:textbox>
                  <w:txbxContent>
                    <w:p w14:paraId="41EF3E17" w14:textId="2F9A0AEB" w:rsidR="0063622F" w:rsidRDefault="00243D8B">
                      <w:r>
                        <w:rPr>
                          <w:noProof/>
                        </w:rPr>
                        <w:drawing>
                          <wp:inline distT="0" distB="0" distL="0" distR="0" wp14:anchorId="6F98FD7E" wp14:editId="4A5A1454">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17D98966" w14:textId="77777777" w:rsidR="00F14FC5" w:rsidRPr="008A5000" w:rsidRDefault="00F14FC5">
      <w:pPr>
        <w:pStyle w:val="Heading1"/>
        <w:spacing w:line="240" w:lineRule="auto"/>
        <w:rPr>
          <w:rFonts w:cs="Arial"/>
          <w:szCs w:val="22"/>
        </w:rPr>
      </w:pPr>
    </w:p>
    <w:p w14:paraId="0F78DD42" w14:textId="77777777" w:rsidR="00F14FC5" w:rsidRPr="008A5000" w:rsidRDefault="00F14FC5">
      <w:pPr>
        <w:jc w:val="center"/>
        <w:rPr>
          <w:rFonts w:cs="Arial"/>
          <w:b/>
          <w:bCs/>
          <w:sz w:val="22"/>
          <w:szCs w:val="22"/>
          <w:u w:val="single"/>
        </w:rPr>
      </w:pPr>
      <w:r w:rsidRPr="008A5000">
        <w:rPr>
          <w:rFonts w:cs="Arial"/>
          <w:b/>
          <w:bCs/>
          <w:sz w:val="22"/>
          <w:szCs w:val="22"/>
          <w:u w:val="single"/>
        </w:rPr>
        <w:t>OLDHAM COUNCIL</w:t>
      </w:r>
    </w:p>
    <w:p w14:paraId="2ACCE03B" w14:textId="77777777" w:rsidR="00F14FC5" w:rsidRPr="008A5000" w:rsidRDefault="00F14FC5">
      <w:pPr>
        <w:jc w:val="center"/>
        <w:rPr>
          <w:rFonts w:cs="Arial"/>
          <w:b/>
          <w:bCs/>
          <w:sz w:val="22"/>
          <w:szCs w:val="22"/>
          <w:u w:val="single"/>
        </w:rPr>
      </w:pPr>
    </w:p>
    <w:p w14:paraId="10C2F434" w14:textId="2259C120" w:rsidR="00F14FC5" w:rsidRDefault="00F14FC5">
      <w:pPr>
        <w:jc w:val="center"/>
        <w:rPr>
          <w:rFonts w:cs="Arial"/>
          <w:b/>
          <w:bCs/>
          <w:sz w:val="22"/>
          <w:szCs w:val="22"/>
          <w:u w:val="single"/>
        </w:rPr>
      </w:pPr>
      <w:r w:rsidRPr="008A5000">
        <w:rPr>
          <w:rFonts w:cs="Arial"/>
          <w:b/>
          <w:bCs/>
          <w:sz w:val="22"/>
          <w:szCs w:val="22"/>
          <w:u w:val="single"/>
        </w:rPr>
        <w:t>JOB DESCRIPTION</w:t>
      </w:r>
    </w:p>
    <w:p w14:paraId="6852A697" w14:textId="77777777" w:rsidR="000E1D6D" w:rsidRPr="008A5000" w:rsidRDefault="000E1D6D">
      <w:pPr>
        <w:jc w:val="center"/>
        <w:rPr>
          <w:rFonts w:cs="Arial"/>
          <w:b/>
          <w:bCs/>
          <w:sz w:val="22"/>
          <w:szCs w:val="22"/>
          <w:u w:val="single"/>
        </w:rPr>
      </w:pPr>
    </w:p>
    <w:p w14:paraId="221F2E48" w14:textId="77777777" w:rsidR="00F14FC5" w:rsidRPr="008A5000"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0E1D6D" w:rsidRPr="008A5000" w14:paraId="6C01F67B" w14:textId="77777777" w:rsidTr="000E1D6D">
        <w:tc>
          <w:tcPr>
            <w:tcW w:w="1451" w:type="dxa"/>
            <w:shd w:val="clear" w:color="auto" w:fill="00AABE"/>
          </w:tcPr>
          <w:p w14:paraId="45A6AA64" w14:textId="77777777" w:rsidR="000E1D6D" w:rsidRPr="000E1D6D" w:rsidRDefault="000E1D6D" w:rsidP="002A3FBB">
            <w:pPr>
              <w:rPr>
                <w:rFonts w:cs="Arial"/>
                <w:b/>
                <w:sz w:val="22"/>
                <w:szCs w:val="22"/>
              </w:rPr>
            </w:pPr>
            <w:r w:rsidRPr="000E1D6D">
              <w:rPr>
                <w:rFonts w:cs="Arial"/>
                <w:b/>
                <w:sz w:val="22"/>
                <w:szCs w:val="22"/>
              </w:rPr>
              <w:t xml:space="preserve">Job Title: </w:t>
            </w:r>
          </w:p>
          <w:p w14:paraId="25E39FD0" w14:textId="77777777" w:rsidR="000E1D6D" w:rsidRPr="000E1D6D" w:rsidRDefault="000E1D6D" w:rsidP="002A3FBB">
            <w:pPr>
              <w:rPr>
                <w:rFonts w:cs="Arial"/>
                <w:sz w:val="22"/>
                <w:szCs w:val="22"/>
              </w:rPr>
            </w:pPr>
          </w:p>
        </w:tc>
        <w:tc>
          <w:tcPr>
            <w:tcW w:w="8989" w:type="dxa"/>
          </w:tcPr>
          <w:p w14:paraId="2876AE1A" w14:textId="42B23F8E" w:rsidR="000E1D6D" w:rsidRPr="008A5000" w:rsidRDefault="00F0310F" w:rsidP="002A3FBB">
            <w:pPr>
              <w:pStyle w:val="EndnoteText"/>
              <w:rPr>
                <w:rFonts w:ascii="Arial" w:hAnsi="Arial" w:cs="Arial"/>
                <w:sz w:val="22"/>
                <w:szCs w:val="22"/>
              </w:rPr>
            </w:pPr>
            <w:r>
              <w:rPr>
                <w:rFonts w:ascii="Arial" w:hAnsi="Arial" w:cs="Arial"/>
                <w:sz w:val="22"/>
                <w:szCs w:val="22"/>
              </w:rPr>
              <w:t>Solicitor – Commercial Contracts</w:t>
            </w:r>
          </w:p>
        </w:tc>
      </w:tr>
    </w:tbl>
    <w:p w14:paraId="25DD0F4A" w14:textId="77777777" w:rsidR="000E1D6D" w:rsidRPr="008A5000" w:rsidRDefault="000E1D6D">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B969CF" w:rsidRPr="008A5000" w14:paraId="732B207D" w14:textId="77777777" w:rsidTr="00CB2200">
        <w:tc>
          <w:tcPr>
            <w:tcW w:w="1451" w:type="dxa"/>
            <w:shd w:val="clear" w:color="auto" w:fill="00AABE"/>
          </w:tcPr>
          <w:p w14:paraId="01831C10" w14:textId="77777777" w:rsidR="00B969CF" w:rsidRPr="000E1D6D" w:rsidRDefault="00B969CF">
            <w:pPr>
              <w:rPr>
                <w:rFonts w:cs="Arial"/>
                <w:sz w:val="22"/>
                <w:szCs w:val="22"/>
              </w:rPr>
            </w:pPr>
            <w:r w:rsidRPr="000E1D6D">
              <w:rPr>
                <w:rFonts w:cs="Arial"/>
                <w:b/>
                <w:sz w:val="22"/>
                <w:szCs w:val="22"/>
              </w:rPr>
              <w:t>Directorate:</w:t>
            </w:r>
            <w:r w:rsidRPr="000E1D6D">
              <w:rPr>
                <w:rFonts w:cs="Arial"/>
                <w:sz w:val="22"/>
                <w:szCs w:val="22"/>
              </w:rPr>
              <w:t xml:space="preserve">  </w:t>
            </w:r>
          </w:p>
        </w:tc>
        <w:tc>
          <w:tcPr>
            <w:tcW w:w="2869" w:type="dxa"/>
          </w:tcPr>
          <w:p w14:paraId="1DD847C4" w14:textId="5D38448A" w:rsidR="00B969CF" w:rsidRPr="008A5000" w:rsidRDefault="00403CF3" w:rsidP="00B969CF">
            <w:pPr>
              <w:rPr>
                <w:rFonts w:cs="Arial"/>
                <w:sz w:val="22"/>
                <w:szCs w:val="22"/>
              </w:rPr>
            </w:pPr>
            <w:r>
              <w:rPr>
                <w:rFonts w:cs="Arial"/>
                <w:sz w:val="22"/>
                <w:szCs w:val="22"/>
              </w:rPr>
              <w:t>Resources</w:t>
            </w:r>
          </w:p>
        </w:tc>
        <w:tc>
          <w:tcPr>
            <w:tcW w:w="2180" w:type="dxa"/>
            <w:shd w:val="clear" w:color="auto" w:fill="00AABE"/>
          </w:tcPr>
          <w:p w14:paraId="0D45EC4A" w14:textId="77777777" w:rsidR="00B969CF" w:rsidRPr="000E1D6D" w:rsidRDefault="00B969CF" w:rsidP="00B969CF">
            <w:pPr>
              <w:rPr>
                <w:rFonts w:cs="Arial"/>
                <w:sz w:val="22"/>
                <w:szCs w:val="22"/>
              </w:rPr>
            </w:pPr>
            <w:r w:rsidRPr="000E1D6D">
              <w:rPr>
                <w:rFonts w:cs="Arial"/>
                <w:b/>
                <w:sz w:val="22"/>
                <w:szCs w:val="22"/>
              </w:rPr>
              <w:t>Division/Section:</w:t>
            </w:r>
            <w:r w:rsidRPr="000E1D6D">
              <w:rPr>
                <w:rFonts w:cs="Arial"/>
                <w:sz w:val="22"/>
                <w:szCs w:val="22"/>
              </w:rPr>
              <w:t xml:space="preserve"> </w:t>
            </w:r>
          </w:p>
          <w:p w14:paraId="4E867B28" w14:textId="77777777" w:rsidR="00B969CF" w:rsidRPr="000E1D6D" w:rsidRDefault="00B969CF" w:rsidP="00B969CF">
            <w:pPr>
              <w:rPr>
                <w:rFonts w:cs="Arial"/>
                <w:sz w:val="22"/>
                <w:szCs w:val="22"/>
              </w:rPr>
            </w:pPr>
          </w:p>
        </w:tc>
        <w:tc>
          <w:tcPr>
            <w:tcW w:w="3940" w:type="dxa"/>
          </w:tcPr>
          <w:p w14:paraId="182F8C6E" w14:textId="46A7C71B" w:rsidR="00B969CF" w:rsidRPr="008A5000" w:rsidRDefault="00403CF3">
            <w:pPr>
              <w:rPr>
                <w:rFonts w:cs="Arial"/>
                <w:sz w:val="22"/>
                <w:szCs w:val="22"/>
              </w:rPr>
            </w:pPr>
            <w:r>
              <w:rPr>
                <w:rFonts w:cs="Arial"/>
                <w:sz w:val="22"/>
                <w:szCs w:val="22"/>
              </w:rPr>
              <w:t>Legal</w:t>
            </w:r>
            <w:r w:rsidR="00F0310F">
              <w:rPr>
                <w:rFonts w:cs="Arial"/>
                <w:sz w:val="22"/>
                <w:szCs w:val="22"/>
              </w:rPr>
              <w:t xml:space="preserve"> Services</w:t>
            </w:r>
          </w:p>
        </w:tc>
      </w:tr>
      <w:tr w:rsidR="00B969CF" w:rsidRPr="008A5000" w14:paraId="35E9FFF5" w14:textId="77777777" w:rsidTr="00CB2200">
        <w:tc>
          <w:tcPr>
            <w:tcW w:w="1451" w:type="dxa"/>
            <w:shd w:val="clear" w:color="auto" w:fill="00AABE"/>
          </w:tcPr>
          <w:p w14:paraId="588A5505" w14:textId="77777777" w:rsidR="00B969CF" w:rsidRPr="000E1D6D" w:rsidRDefault="00B969CF">
            <w:pPr>
              <w:rPr>
                <w:rFonts w:cs="Arial"/>
                <w:b/>
                <w:sz w:val="22"/>
                <w:szCs w:val="22"/>
              </w:rPr>
            </w:pPr>
            <w:r w:rsidRPr="000E1D6D">
              <w:rPr>
                <w:rFonts w:cs="Arial"/>
                <w:b/>
                <w:sz w:val="22"/>
                <w:szCs w:val="22"/>
              </w:rPr>
              <w:t xml:space="preserve">Grade:  </w:t>
            </w:r>
          </w:p>
          <w:p w14:paraId="4DEC7329" w14:textId="77777777" w:rsidR="00B969CF" w:rsidRPr="000E1D6D" w:rsidRDefault="00B969CF">
            <w:pPr>
              <w:rPr>
                <w:rFonts w:cs="Arial"/>
                <w:sz w:val="22"/>
                <w:szCs w:val="22"/>
              </w:rPr>
            </w:pPr>
          </w:p>
        </w:tc>
        <w:tc>
          <w:tcPr>
            <w:tcW w:w="2869" w:type="dxa"/>
          </w:tcPr>
          <w:p w14:paraId="030ADDA4" w14:textId="51EE0B67" w:rsidR="00B969CF" w:rsidRPr="008A5000" w:rsidRDefault="00403CF3">
            <w:pPr>
              <w:pStyle w:val="Header"/>
              <w:tabs>
                <w:tab w:val="clear" w:pos="4153"/>
                <w:tab w:val="clear" w:pos="8306"/>
              </w:tabs>
              <w:rPr>
                <w:rFonts w:cs="Arial"/>
                <w:szCs w:val="22"/>
              </w:rPr>
            </w:pPr>
            <w:r>
              <w:rPr>
                <w:rFonts w:cs="Arial"/>
                <w:szCs w:val="22"/>
              </w:rPr>
              <w:t>SM</w:t>
            </w:r>
            <w:r w:rsidR="00F0310F">
              <w:rPr>
                <w:rFonts w:cs="Arial"/>
                <w:szCs w:val="22"/>
              </w:rPr>
              <w:t>3</w:t>
            </w:r>
          </w:p>
        </w:tc>
        <w:tc>
          <w:tcPr>
            <w:tcW w:w="2180" w:type="dxa"/>
            <w:shd w:val="clear" w:color="auto" w:fill="00AABE"/>
          </w:tcPr>
          <w:p w14:paraId="52E585B7" w14:textId="77777777" w:rsidR="00B969CF" w:rsidRPr="000E1D6D" w:rsidRDefault="00B969CF">
            <w:pPr>
              <w:pStyle w:val="Header"/>
              <w:tabs>
                <w:tab w:val="clear" w:pos="4153"/>
                <w:tab w:val="clear" w:pos="8306"/>
              </w:tabs>
              <w:rPr>
                <w:rFonts w:cs="Arial"/>
                <w:b/>
                <w:szCs w:val="22"/>
              </w:rPr>
            </w:pPr>
            <w:r w:rsidRPr="000E1D6D">
              <w:rPr>
                <w:rFonts w:cs="Arial"/>
                <w:b/>
                <w:szCs w:val="22"/>
              </w:rPr>
              <w:t>JE Reference:</w:t>
            </w:r>
          </w:p>
        </w:tc>
        <w:tc>
          <w:tcPr>
            <w:tcW w:w="3940" w:type="dxa"/>
          </w:tcPr>
          <w:p w14:paraId="4A478C9B" w14:textId="4DB4B1EB" w:rsidR="00B969CF" w:rsidRPr="008A5000" w:rsidRDefault="00403CF3">
            <w:pPr>
              <w:pStyle w:val="Header"/>
              <w:tabs>
                <w:tab w:val="clear" w:pos="4153"/>
                <w:tab w:val="clear" w:pos="8306"/>
              </w:tabs>
              <w:rPr>
                <w:rFonts w:cs="Arial"/>
                <w:szCs w:val="22"/>
              </w:rPr>
            </w:pPr>
            <w:r>
              <w:rPr>
                <w:rFonts w:cs="Arial"/>
                <w:szCs w:val="22"/>
              </w:rPr>
              <w:t>30</w:t>
            </w:r>
            <w:r w:rsidR="00F0310F">
              <w:rPr>
                <w:rFonts w:cs="Arial"/>
                <w:szCs w:val="22"/>
              </w:rPr>
              <w:t>20</w:t>
            </w:r>
          </w:p>
        </w:tc>
      </w:tr>
    </w:tbl>
    <w:p w14:paraId="6D0D3830" w14:textId="77777777" w:rsidR="00EF3AB9" w:rsidRPr="008A5000" w:rsidRDefault="00EF3AB9">
      <w:pPr>
        <w:rPr>
          <w:rFonts w:cs="Arial"/>
          <w:sz w:val="22"/>
          <w:szCs w:val="22"/>
        </w:rPr>
      </w:pPr>
    </w:p>
    <w:tbl>
      <w:tblPr>
        <w:tblStyle w:val="TableGrid"/>
        <w:tblpPr w:leftFromText="180" w:rightFromText="180" w:vertAnchor="text" w:horzAnchor="margin" w:tblpXSpec="center" w:tblpY="102"/>
        <w:tblW w:w="10440" w:type="dxa"/>
        <w:tblLook w:val="0020" w:firstRow="1" w:lastRow="0" w:firstColumn="0" w:lastColumn="0" w:noHBand="0" w:noVBand="0"/>
      </w:tblPr>
      <w:tblGrid>
        <w:gridCol w:w="10440"/>
      </w:tblGrid>
      <w:tr w:rsidR="00CB2200" w:rsidRPr="008A5000" w14:paraId="3A9ADC68" w14:textId="77777777" w:rsidTr="00CB2200">
        <w:trPr>
          <w:trHeight w:val="390"/>
        </w:trPr>
        <w:tc>
          <w:tcPr>
            <w:tcW w:w="10440" w:type="dxa"/>
            <w:shd w:val="clear" w:color="auto" w:fill="00AABE"/>
          </w:tcPr>
          <w:p w14:paraId="7077AFA9" w14:textId="77777777" w:rsidR="00CB2200" w:rsidRPr="008A5000" w:rsidRDefault="00CB2200" w:rsidP="00CB2200">
            <w:pPr>
              <w:pStyle w:val="EndnoteText"/>
              <w:jc w:val="both"/>
              <w:rPr>
                <w:rFonts w:ascii="Arial" w:hAnsi="Arial" w:cs="Arial"/>
                <w:b/>
                <w:color w:val="FFFFFF"/>
                <w:sz w:val="22"/>
                <w:szCs w:val="22"/>
              </w:rPr>
            </w:pPr>
            <w:r w:rsidRPr="00CB2200">
              <w:rPr>
                <w:rFonts w:ascii="Arial" w:hAnsi="Arial" w:cs="Arial"/>
                <w:b/>
                <w:sz w:val="22"/>
                <w:szCs w:val="22"/>
              </w:rPr>
              <w:t xml:space="preserve">Job Purpose:   </w:t>
            </w:r>
          </w:p>
        </w:tc>
      </w:tr>
      <w:tr w:rsidR="00CB2200" w:rsidRPr="008A5000" w14:paraId="5E0F3191" w14:textId="77777777" w:rsidTr="00CB2200">
        <w:trPr>
          <w:trHeight w:val="390"/>
        </w:trPr>
        <w:tc>
          <w:tcPr>
            <w:tcW w:w="10440" w:type="dxa"/>
          </w:tcPr>
          <w:p w14:paraId="2B202255" w14:textId="77777777" w:rsidR="00403CF3" w:rsidRDefault="00403CF3" w:rsidP="00403CF3">
            <w:pPr>
              <w:pStyle w:val="Header"/>
              <w:tabs>
                <w:tab w:val="clear" w:pos="4153"/>
                <w:tab w:val="clear" w:pos="8306"/>
              </w:tabs>
            </w:pPr>
          </w:p>
          <w:p w14:paraId="26EE3B08" w14:textId="77777777" w:rsidR="00F0310F" w:rsidRPr="00F0310F" w:rsidRDefault="00F0310F" w:rsidP="00F0310F">
            <w:pPr>
              <w:spacing w:before="40" w:after="40"/>
              <w:jc w:val="both"/>
              <w:rPr>
                <w:bCs/>
                <w:sz w:val="22"/>
                <w:szCs w:val="20"/>
              </w:rPr>
            </w:pPr>
            <w:r w:rsidRPr="00F0310F">
              <w:rPr>
                <w:bCs/>
                <w:sz w:val="22"/>
                <w:szCs w:val="20"/>
              </w:rPr>
              <w:t xml:space="preserve">To provide relevant legal advice and legal services on the legal aspects of procurement, contract drafting, contract management and contract dispute resolution and to </w:t>
            </w:r>
            <w:proofErr w:type="gramStart"/>
            <w:r w:rsidRPr="00F0310F">
              <w:rPr>
                <w:bCs/>
                <w:sz w:val="22"/>
                <w:szCs w:val="20"/>
              </w:rPr>
              <w:t>enter into</w:t>
            </w:r>
            <w:proofErr w:type="gramEnd"/>
            <w:r w:rsidRPr="00F0310F">
              <w:rPr>
                <w:bCs/>
                <w:sz w:val="22"/>
                <w:szCs w:val="20"/>
              </w:rPr>
              <w:t xml:space="preserve"> contracts for and on behalf of the Council from inception to completion.</w:t>
            </w:r>
          </w:p>
          <w:p w14:paraId="1C5B7860" w14:textId="77777777" w:rsidR="00F0310F" w:rsidRPr="00F0310F" w:rsidRDefault="00F0310F" w:rsidP="00F0310F">
            <w:pPr>
              <w:spacing w:before="40" w:after="40"/>
              <w:jc w:val="both"/>
              <w:rPr>
                <w:bCs/>
                <w:sz w:val="22"/>
                <w:szCs w:val="20"/>
              </w:rPr>
            </w:pPr>
            <w:r w:rsidRPr="00F0310F">
              <w:rPr>
                <w:bCs/>
                <w:sz w:val="22"/>
                <w:szCs w:val="20"/>
              </w:rPr>
              <w:t>To provide legal advice and legal services in respect of all work falling within the remit of the section including advice in relation to commercial law, contract and procurement law and practice.</w:t>
            </w:r>
          </w:p>
          <w:p w14:paraId="7C25C5E0" w14:textId="77777777" w:rsidR="00F0310F" w:rsidRPr="00F0310F" w:rsidRDefault="00F0310F" w:rsidP="00F0310F">
            <w:pPr>
              <w:spacing w:before="40" w:after="40"/>
              <w:jc w:val="both"/>
              <w:rPr>
                <w:bCs/>
                <w:sz w:val="22"/>
                <w:szCs w:val="20"/>
              </w:rPr>
            </w:pPr>
            <w:r w:rsidRPr="00F0310F">
              <w:rPr>
                <w:bCs/>
                <w:sz w:val="22"/>
                <w:szCs w:val="20"/>
              </w:rPr>
              <w:t>To provide comprehensive advice, support and training where necessary to Council officers and managers in respect of contracts/procurement matters.</w:t>
            </w:r>
          </w:p>
          <w:p w14:paraId="50251BC2" w14:textId="77777777" w:rsidR="00F0310F" w:rsidRPr="00F0310F" w:rsidRDefault="00F0310F" w:rsidP="00F0310F">
            <w:pPr>
              <w:spacing w:before="40" w:after="40"/>
              <w:jc w:val="both"/>
              <w:rPr>
                <w:bCs/>
                <w:sz w:val="22"/>
                <w:szCs w:val="20"/>
              </w:rPr>
            </w:pPr>
            <w:r w:rsidRPr="00F0310F">
              <w:rPr>
                <w:bCs/>
                <w:sz w:val="22"/>
                <w:szCs w:val="20"/>
              </w:rPr>
              <w:t>To assist the Council in updating, development and interpretation and legal application of the Council’s Constitution and governance arrangements in relation to the Contract Procedure Rules.</w:t>
            </w:r>
          </w:p>
          <w:p w14:paraId="3AA6C535" w14:textId="77777777" w:rsidR="00F0310F" w:rsidRPr="00F0310F" w:rsidRDefault="00F0310F" w:rsidP="00F0310F">
            <w:pPr>
              <w:spacing w:before="40" w:after="40"/>
              <w:jc w:val="both"/>
              <w:rPr>
                <w:bCs/>
                <w:sz w:val="22"/>
                <w:szCs w:val="20"/>
              </w:rPr>
            </w:pPr>
            <w:r w:rsidRPr="00F0310F">
              <w:rPr>
                <w:bCs/>
                <w:sz w:val="22"/>
                <w:szCs w:val="20"/>
              </w:rPr>
              <w:t>To provide support and assistance to the Corporate Team and contribute to the wider Legal Services and to liaise with Colleagues in the Business Support Unit as required.</w:t>
            </w:r>
          </w:p>
          <w:p w14:paraId="5F2D0B16" w14:textId="77777777" w:rsidR="00CB2200" w:rsidRPr="008A5000" w:rsidRDefault="00CB2200" w:rsidP="00CB2200">
            <w:pPr>
              <w:pStyle w:val="EndnoteText"/>
              <w:jc w:val="both"/>
              <w:rPr>
                <w:rFonts w:ascii="Arial" w:hAnsi="Arial" w:cs="Arial"/>
                <w:sz w:val="22"/>
                <w:szCs w:val="22"/>
              </w:rPr>
            </w:pPr>
          </w:p>
        </w:tc>
      </w:tr>
      <w:tr w:rsidR="00CB2200" w:rsidRPr="008A5000" w14:paraId="3C970A86" w14:textId="77777777" w:rsidTr="00CB2200">
        <w:trPr>
          <w:trHeight w:val="390"/>
        </w:trPr>
        <w:tc>
          <w:tcPr>
            <w:tcW w:w="10440" w:type="dxa"/>
            <w:shd w:val="clear" w:color="auto" w:fill="00AABE"/>
          </w:tcPr>
          <w:p w14:paraId="07ED7B12" w14:textId="77777777" w:rsidR="00CB2200" w:rsidRPr="008A5000" w:rsidRDefault="00CB2200" w:rsidP="00CB2200">
            <w:pPr>
              <w:pStyle w:val="EndnoteText"/>
              <w:jc w:val="both"/>
              <w:rPr>
                <w:rFonts w:ascii="Arial" w:hAnsi="Arial" w:cs="Arial"/>
                <w:b/>
                <w:color w:val="FFFFFF"/>
                <w:sz w:val="22"/>
                <w:szCs w:val="22"/>
              </w:rPr>
            </w:pPr>
            <w:r w:rsidRPr="00CB2200">
              <w:rPr>
                <w:rFonts w:ascii="Arial" w:hAnsi="Arial" w:cs="Arial"/>
                <w:b/>
                <w:sz w:val="22"/>
                <w:szCs w:val="22"/>
              </w:rPr>
              <w:t xml:space="preserve">General Responsibilities: </w:t>
            </w:r>
          </w:p>
        </w:tc>
      </w:tr>
      <w:tr w:rsidR="00CB2200" w:rsidRPr="008A5000" w14:paraId="70511D71" w14:textId="77777777" w:rsidTr="00CB2200">
        <w:trPr>
          <w:trHeight w:val="390"/>
        </w:trPr>
        <w:tc>
          <w:tcPr>
            <w:tcW w:w="10440" w:type="dxa"/>
          </w:tcPr>
          <w:p w14:paraId="340C430A" w14:textId="77777777" w:rsidR="00403CF3" w:rsidRDefault="00403CF3" w:rsidP="00CB2200">
            <w:pPr>
              <w:rPr>
                <w:rFonts w:cs="Arial"/>
                <w:sz w:val="22"/>
                <w:szCs w:val="22"/>
              </w:rPr>
            </w:pPr>
          </w:p>
          <w:p w14:paraId="6A33C872" w14:textId="77777777" w:rsidR="00DA40BF" w:rsidRPr="006120F2" w:rsidRDefault="00DA40BF" w:rsidP="00DA40BF">
            <w:pPr>
              <w:rPr>
                <w:rFonts w:cs="Arial"/>
                <w:sz w:val="22"/>
                <w:szCs w:val="22"/>
              </w:rPr>
            </w:pPr>
            <w:r w:rsidRPr="006120F2">
              <w:rPr>
                <w:rFonts w:cs="Arial"/>
                <w:sz w:val="22"/>
                <w:szCs w:val="22"/>
              </w:rPr>
              <w:t>To be accountable for a budget(s), monitoring, reckoning and providing explanation for the spend as necessary.</w:t>
            </w:r>
          </w:p>
          <w:p w14:paraId="5F9DBA65" w14:textId="77777777" w:rsidR="00DA40BF" w:rsidRPr="006120F2" w:rsidRDefault="00DA40BF" w:rsidP="00DA40BF">
            <w:pPr>
              <w:keepNext/>
              <w:outlineLvl w:val="5"/>
              <w:rPr>
                <w:rFonts w:cs="Arial"/>
                <w:sz w:val="22"/>
                <w:szCs w:val="22"/>
              </w:rPr>
            </w:pPr>
          </w:p>
          <w:p w14:paraId="41048DA2" w14:textId="77777777" w:rsidR="00DA40BF" w:rsidRPr="006120F2" w:rsidRDefault="00DA40BF" w:rsidP="00DA40BF">
            <w:pPr>
              <w:rPr>
                <w:rFonts w:cs="Arial"/>
                <w:sz w:val="22"/>
                <w:szCs w:val="22"/>
              </w:rPr>
            </w:pPr>
            <w:r w:rsidRPr="006120F2">
              <w:rPr>
                <w:rFonts w:cs="Arial"/>
                <w:sz w:val="22"/>
                <w:szCs w:val="22"/>
              </w:rPr>
              <w:t>To be responsible for the delivery of the annual work plans, regularly monitor, identify potential</w:t>
            </w:r>
            <w:r w:rsidRPr="006120F2">
              <w:rPr>
                <w:rFonts w:cs="Arial"/>
                <w:b/>
                <w:bCs/>
                <w:sz w:val="22"/>
                <w:szCs w:val="22"/>
              </w:rPr>
              <w:t xml:space="preserve"> </w:t>
            </w:r>
            <w:r w:rsidRPr="006120F2">
              <w:rPr>
                <w:rFonts w:cs="Arial"/>
                <w:sz w:val="22"/>
                <w:szCs w:val="22"/>
              </w:rPr>
              <w:t xml:space="preserve">non-delivery and provide practical solutions for performance issues. </w:t>
            </w:r>
          </w:p>
          <w:p w14:paraId="66BA4AA1" w14:textId="77777777" w:rsidR="00DA40BF" w:rsidRPr="006120F2" w:rsidRDefault="00DA40BF" w:rsidP="00DA40BF">
            <w:pPr>
              <w:rPr>
                <w:rFonts w:cs="Arial"/>
                <w:sz w:val="22"/>
                <w:szCs w:val="22"/>
              </w:rPr>
            </w:pPr>
          </w:p>
          <w:p w14:paraId="13CDE6F8" w14:textId="77777777" w:rsidR="00DA40BF" w:rsidRPr="006120F2" w:rsidRDefault="00DA40BF" w:rsidP="00DA40BF">
            <w:pPr>
              <w:rPr>
                <w:rFonts w:cs="Arial"/>
                <w:sz w:val="22"/>
                <w:szCs w:val="22"/>
              </w:rPr>
            </w:pPr>
            <w:r w:rsidRPr="006120F2">
              <w:rPr>
                <w:rFonts w:cs="Arial"/>
                <w:sz w:val="22"/>
                <w:szCs w:val="22"/>
              </w:rPr>
              <w:t>Contribute to efficiency and performance improvements and evidence value for money in service delivery.</w:t>
            </w:r>
          </w:p>
          <w:p w14:paraId="5D2281D2" w14:textId="77777777" w:rsidR="00DA40BF" w:rsidRPr="006120F2" w:rsidRDefault="00DA40BF" w:rsidP="00DA40BF">
            <w:pPr>
              <w:rPr>
                <w:rFonts w:cs="Arial"/>
                <w:sz w:val="22"/>
                <w:szCs w:val="22"/>
              </w:rPr>
            </w:pPr>
          </w:p>
          <w:p w14:paraId="0FDB4B4E" w14:textId="77777777" w:rsidR="00DA40BF" w:rsidRPr="006120F2" w:rsidRDefault="00DA40BF" w:rsidP="00DA40BF">
            <w:pPr>
              <w:rPr>
                <w:rFonts w:cs="Arial"/>
                <w:bCs/>
                <w:sz w:val="22"/>
                <w:szCs w:val="22"/>
              </w:rPr>
            </w:pPr>
            <w:r w:rsidRPr="006120F2">
              <w:rPr>
                <w:rFonts w:cs="Arial"/>
                <w:bCs/>
                <w:sz w:val="22"/>
                <w:szCs w:val="22"/>
              </w:rPr>
              <w:t>Contribute towards strategic planning by providing practical aspects to achieving goals and objectives</w:t>
            </w:r>
          </w:p>
          <w:p w14:paraId="6AE4A608" w14:textId="77777777" w:rsidR="00DA40BF" w:rsidRPr="006120F2" w:rsidRDefault="00DA40BF" w:rsidP="00DA40BF">
            <w:pPr>
              <w:rPr>
                <w:rFonts w:cs="Arial"/>
                <w:sz w:val="22"/>
                <w:szCs w:val="22"/>
              </w:rPr>
            </w:pPr>
          </w:p>
          <w:p w14:paraId="60C271AC" w14:textId="77777777" w:rsidR="00DA40BF" w:rsidRPr="006120F2" w:rsidRDefault="00DA40BF" w:rsidP="00DA40BF">
            <w:pPr>
              <w:rPr>
                <w:rFonts w:cs="Arial"/>
                <w:sz w:val="22"/>
                <w:szCs w:val="22"/>
              </w:rPr>
            </w:pPr>
            <w:r w:rsidRPr="006120F2">
              <w:rPr>
                <w:rFonts w:cs="Arial"/>
                <w:sz w:val="22"/>
                <w:szCs w:val="22"/>
              </w:rPr>
              <w:t>To support the implementation of corporate initiatives and ensure they are embedded in the team.</w:t>
            </w:r>
          </w:p>
          <w:p w14:paraId="1E8FBB90" w14:textId="77777777" w:rsidR="00DA40BF" w:rsidRPr="006120F2" w:rsidRDefault="00DA40BF" w:rsidP="00DA40BF">
            <w:pPr>
              <w:rPr>
                <w:rFonts w:cs="Arial"/>
                <w:sz w:val="22"/>
                <w:szCs w:val="22"/>
              </w:rPr>
            </w:pPr>
          </w:p>
          <w:p w14:paraId="0B1B4241" w14:textId="77777777" w:rsidR="00DA40BF" w:rsidRPr="006120F2" w:rsidRDefault="00DA40BF" w:rsidP="00DA40BF">
            <w:pPr>
              <w:rPr>
                <w:rFonts w:cs="Arial"/>
                <w:sz w:val="22"/>
                <w:szCs w:val="22"/>
              </w:rPr>
            </w:pPr>
            <w:r w:rsidRPr="006120F2">
              <w:rPr>
                <w:rFonts w:cs="Arial"/>
                <w:sz w:val="22"/>
                <w:szCs w:val="22"/>
              </w:rPr>
              <w:t>To ensure effective working relationships with other managers across the directorate and the Council to deliver our corporate objectives.</w:t>
            </w:r>
          </w:p>
          <w:p w14:paraId="2FC98145" w14:textId="77777777" w:rsidR="00DA40BF" w:rsidRPr="006120F2" w:rsidRDefault="00DA40BF" w:rsidP="00DA40BF">
            <w:pPr>
              <w:rPr>
                <w:rFonts w:cs="Arial"/>
                <w:sz w:val="22"/>
                <w:szCs w:val="22"/>
              </w:rPr>
            </w:pPr>
          </w:p>
          <w:p w14:paraId="6070FCBF" w14:textId="77777777" w:rsidR="00DA40BF" w:rsidRPr="006120F2" w:rsidRDefault="00DA40BF" w:rsidP="00DA40BF">
            <w:pPr>
              <w:rPr>
                <w:rFonts w:cs="Arial"/>
                <w:sz w:val="22"/>
                <w:szCs w:val="22"/>
              </w:rPr>
            </w:pPr>
            <w:r w:rsidRPr="006120F2">
              <w:rPr>
                <w:rFonts w:cs="Arial"/>
                <w:sz w:val="22"/>
                <w:szCs w:val="22"/>
              </w:rPr>
              <w:t>To contribute to the overall management of the service</w:t>
            </w:r>
          </w:p>
          <w:p w14:paraId="78A1C009" w14:textId="77777777" w:rsidR="00CB2200" w:rsidRPr="008A5000" w:rsidRDefault="00CB2200" w:rsidP="00CB2200">
            <w:pPr>
              <w:rPr>
                <w:rFonts w:cs="Arial"/>
                <w:sz w:val="22"/>
                <w:szCs w:val="22"/>
              </w:rPr>
            </w:pPr>
          </w:p>
        </w:tc>
      </w:tr>
    </w:tbl>
    <w:p w14:paraId="2F316FA4" w14:textId="77777777" w:rsidR="00F14FC5" w:rsidRPr="008A5000" w:rsidRDefault="00F14FC5">
      <w:pPr>
        <w:rPr>
          <w:rFonts w:cs="Arial"/>
          <w:sz w:val="22"/>
          <w:szCs w:val="22"/>
        </w:rPr>
      </w:pPr>
    </w:p>
    <w:tbl>
      <w:tblPr>
        <w:tblStyle w:val="TableGrid"/>
        <w:tblpPr w:leftFromText="180" w:rightFromText="180" w:vertAnchor="text" w:horzAnchor="margin" w:tblpXSpec="center" w:tblpY="47"/>
        <w:tblW w:w="10666" w:type="dxa"/>
        <w:tblLook w:val="0020" w:firstRow="1" w:lastRow="0" w:firstColumn="0" w:lastColumn="0" w:noHBand="0" w:noVBand="0"/>
      </w:tblPr>
      <w:tblGrid>
        <w:gridCol w:w="10666"/>
      </w:tblGrid>
      <w:tr w:rsidR="00CB2200" w:rsidRPr="008A5000" w14:paraId="68FA0838" w14:textId="77777777" w:rsidTr="00DA40BF">
        <w:tc>
          <w:tcPr>
            <w:tcW w:w="10666" w:type="dxa"/>
            <w:shd w:val="clear" w:color="auto" w:fill="00AABE"/>
          </w:tcPr>
          <w:p w14:paraId="7F55211B" w14:textId="77777777" w:rsidR="00CB2200" w:rsidRPr="00CB2200" w:rsidRDefault="00CB2200" w:rsidP="00CB2200">
            <w:pPr>
              <w:jc w:val="both"/>
              <w:rPr>
                <w:rFonts w:cs="Arial"/>
                <w:b/>
                <w:sz w:val="22"/>
                <w:szCs w:val="22"/>
              </w:rPr>
            </w:pPr>
            <w:r w:rsidRPr="00CB2200">
              <w:rPr>
                <w:rFonts w:cs="Arial"/>
                <w:b/>
                <w:sz w:val="22"/>
                <w:szCs w:val="22"/>
              </w:rPr>
              <w:t xml:space="preserve">Key Tasks: </w:t>
            </w:r>
          </w:p>
          <w:p w14:paraId="7FE400A7" w14:textId="77777777" w:rsidR="00CB2200" w:rsidRPr="008A5000" w:rsidRDefault="00CB2200" w:rsidP="00CB2200">
            <w:pPr>
              <w:jc w:val="both"/>
              <w:rPr>
                <w:rFonts w:cs="Arial"/>
                <w:color w:val="FFFFFF"/>
                <w:sz w:val="22"/>
                <w:szCs w:val="22"/>
              </w:rPr>
            </w:pPr>
          </w:p>
        </w:tc>
      </w:tr>
      <w:tr w:rsidR="00DA40BF" w:rsidRPr="008A5000" w14:paraId="1B33189B" w14:textId="77777777" w:rsidTr="00DA40BF">
        <w:trPr>
          <w:trHeight w:val="255"/>
        </w:trPr>
        <w:tc>
          <w:tcPr>
            <w:tcW w:w="10666" w:type="dxa"/>
          </w:tcPr>
          <w:p w14:paraId="75D44C38" w14:textId="77777777" w:rsidR="00DA40BF" w:rsidRDefault="00DA40BF" w:rsidP="00DA40BF">
            <w:pPr>
              <w:pStyle w:val="EndnoteText"/>
              <w:jc w:val="both"/>
              <w:rPr>
                <w:rFonts w:ascii="Arial" w:hAnsi="Arial" w:cs="Arial"/>
                <w:sz w:val="22"/>
                <w:szCs w:val="22"/>
              </w:rPr>
            </w:pPr>
            <w:r>
              <w:rPr>
                <w:rFonts w:ascii="Arial" w:hAnsi="Arial" w:cs="Arial"/>
                <w:sz w:val="22"/>
                <w:szCs w:val="22"/>
              </w:rPr>
              <w:t xml:space="preserve">Delivering comprehensive, timely legal advice and legal work </w:t>
            </w:r>
            <w:proofErr w:type="gramStart"/>
            <w:r>
              <w:rPr>
                <w:rFonts w:ascii="Arial" w:hAnsi="Arial" w:cs="Arial"/>
                <w:sz w:val="22"/>
                <w:szCs w:val="22"/>
              </w:rPr>
              <w:t>in particular in</w:t>
            </w:r>
            <w:proofErr w:type="gramEnd"/>
            <w:r>
              <w:rPr>
                <w:rFonts w:ascii="Arial" w:hAnsi="Arial" w:cs="Arial"/>
                <w:sz w:val="22"/>
                <w:szCs w:val="22"/>
              </w:rPr>
              <w:t xml:space="preserve"> the areas of commercial law, contract law, procurement law, company law and local government law and practice.</w:t>
            </w:r>
          </w:p>
          <w:p w14:paraId="7FDEA37E" w14:textId="567204BF" w:rsidR="00DA40BF" w:rsidRPr="008A5000" w:rsidRDefault="00DA40BF" w:rsidP="00DA40BF">
            <w:pPr>
              <w:jc w:val="both"/>
              <w:rPr>
                <w:rFonts w:cs="Arial"/>
                <w:sz w:val="22"/>
                <w:szCs w:val="22"/>
              </w:rPr>
            </w:pPr>
          </w:p>
        </w:tc>
      </w:tr>
    </w:tbl>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40"/>
      </w:tblGrid>
      <w:tr w:rsidR="00DA40BF" w:rsidRPr="007B6334" w14:paraId="22FBD69A" w14:textId="77777777" w:rsidTr="001A1738">
        <w:trPr>
          <w:trHeight w:val="390"/>
        </w:trPr>
        <w:tc>
          <w:tcPr>
            <w:tcW w:w="9900" w:type="dxa"/>
          </w:tcPr>
          <w:p w14:paraId="32648D24" w14:textId="77777777" w:rsidR="00DA40BF" w:rsidRDefault="00DA40BF" w:rsidP="00DA40BF">
            <w:pPr>
              <w:pStyle w:val="EndnoteText"/>
              <w:jc w:val="both"/>
              <w:rPr>
                <w:rFonts w:ascii="Arial" w:hAnsi="Arial" w:cs="Arial"/>
                <w:sz w:val="22"/>
                <w:szCs w:val="22"/>
              </w:rPr>
            </w:pPr>
            <w:r>
              <w:rPr>
                <w:rFonts w:ascii="Arial" w:hAnsi="Arial" w:cs="Arial"/>
                <w:sz w:val="22"/>
                <w:szCs w:val="22"/>
              </w:rPr>
              <w:lastRenderedPageBreak/>
              <w:t xml:space="preserve">Ensuring that decision-making in relation to the Council’s contracts and procurements is lawful and in accordance with the Council’s Constitution and the Council’s governance arrangements. </w:t>
            </w:r>
          </w:p>
          <w:p w14:paraId="1328E592" w14:textId="77777777" w:rsidR="00DA40BF" w:rsidRDefault="00DA40BF" w:rsidP="00DA40BF">
            <w:pPr>
              <w:jc w:val="both"/>
              <w:rPr>
                <w:rFonts w:cs="Arial"/>
                <w:sz w:val="22"/>
                <w:szCs w:val="22"/>
              </w:rPr>
            </w:pPr>
          </w:p>
        </w:tc>
      </w:tr>
      <w:tr w:rsidR="00DA40BF" w:rsidRPr="007B6334" w14:paraId="36187B98" w14:textId="77777777" w:rsidTr="001A1738">
        <w:trPr>
          <w:trHeight w:val="390"/>
        </w:trPr>
        <w:tc>
          <w:tcPr>
            <w:tcW w:w="9900" w:type="dxa"/>
          </w:tcPr>
          <w:p w14:paraId="644A56E0" w14:textId="77777777" w:rsidR="00DA40BF" w:rsidRDefault="00DA40BF" w:rsidP="00DA40BF">
            <w:pPr>
              <w:pStyle w:val="EndnoteText"/>
              <w:jc w:val="both"/>
              <w:rPr>
                <w:rFonts w:ascii="Arial" w:hAnsi="Arial" w:cs="Arial"/>
                <w:sz w:val="22"/>
                <w:szCs w:val="22"/>
              </w:rPr>
            </w:pPr>
            <w:r>
              <w:rPr>
                <w:rFonts w:ascii="Arial" w:hAnsi="Arial" w:cs="Arial"/>
                <w:sz w:val="22"/>
                <w:szCs w:val="22"/>
              </w:rPr>
              <w:t>Support the provision of project management where required, and the provision of commercial support and governance of projects in accordance with the Council’s governance and management arrangements as required.</w:t>
            </w:r>
          </w:p>
          <w:p w14:paraId="232AA569" w14:textId="77777777" w:rsidR="00DA40BF" w:rsidRDefault="00DA40BF" w:rsidP="00DA40BF">
            <w:pPr>
              <w:jc w:val="both"/>
              <w:rPr>
                <w:rFonts w:cs="Arial"/>
                <w:sz w:val="22"/>
                <w:szCs w:val="22"/>
              </w:rPr>
            </w:pPr>
          </w:p>
        </w:tc>
      </w:tr>
      <w:tr w:rsidR="00DA40BF" w:rsidRPr="007B6334" w14:paraId="36AA0659" w14:textId="77777777" w:rsidTr="001A1738">
        <w:trPr>
          <w:trHeight w:val="390"/>
        </w:trPr>
        <w:tc>
          <w:tcPr>
            <w:tcW w:w="9900" w:type="dxa"/>
          </w:tcPr>
          <w:p w14:paraId="33C24286" w14:textId="77777777" w:rsidR="00DA40BF" w:rsidRDefault="00DA40BF" w:rsidP="00DA40BF">
            <w:pPr>
              <w:pStyle w:val="EndnoteText"/>
              <w:jc w:val="both"/>
              <w:rPr>
                <w:rFonts w:ascii="Arial" w:hAnsi="Arial" w:cs="Arial"/>
                <w:sz w:val="22"/>
                <w:szCs w:val="22"/>
              </w:rPr>
            </w:pPr>
            <w:r>
              <w:rPr>
                <w:rFonts w:ascii="Arial" w:hAnsi="Arial" w:cs="Arial"/>
                <w:sz w:val="22"/>
                <w:szCs w:val="22"/>
              </w:rPr>
              <w:t>Undertaking legal work of a specialist and/or complex nature, including legal research, the preparation of advice to Council officers and Elected Members, the drafting of contracts, and the drafting and presentation of reports and other documentation as required and including use of the case management system.</w:t>
            </w:r>
          </w:p>
          <w:p w14:paraId="2A811FB4" w14:textId="77777777" w:rsidR="00DA40BF" w:rsidRDefault="00DA40BF" w:rsidP="00DA40BF">
            <w:pPr>
              <w:jc w:val="both"/>
              <w:rPr>
                <w:rFonts w:cs="Arial"/>
                <w:sz w:val="22"/>
                <w:szCs w:val="22"/>
              </w:rPr>
            </w:pPr>
          </w:p>
        </w:tc>
      </w:tr>
      <w:tr w:rsidR="00DA40BF" w:rsidRPr="007B6334" w14:paraId="1FCFD7A4" w14:textId="77777777" w:rsidTr="001A1738">
        <w:trPr>
          <w:trHeight w:val="390"/>
        </w:trPr>
        <w:tc>
          <w:tcPr>
            <w:tcW w:w="9900" w:type="dxa"/>
          </w:tcPr>
          <w:p w14:paraId="03907577" w14:textId="77777777" w:rsidR="00DA40BF" w:rsidRDefault="00DA40BF" w:rsidP="00DA40BF">
            <w:pPr>
              <w:pStyle w:val="EndnoteText"/>
              <w:jc w:val="both"/>
              <w:rPr>
                <w:rFonts w:ascii="Arial" w:hAnsi="Arial" w:cs="Arial"/>
                <w:sz w:val="22"/>
                <w:szCs w:val="22"/>
              </w:rPr>
            </w:pPr>
            <w:r>
              <w:rPr>
                <w:rFonts w:ascii="Arial" w:hAnsi="Arial" w:cs="Arial"/>
                <w:sz w:val="22"/>
                <w:szCs w:val="22"/>
              </w:rPr>
              <w:t xml:space="preserve">Liaison with the </w:t>
            </w:r>
            <w:proofErr w:type="gramStart"/>
            <w:r>
              <w:rPr>
                <w:rFonts w:ascii="Arial" w:hAnsi="Arial" w:cs="Arial"/>
                <w:sz w:val="22"/>
                <w:szCs w:val="22"/>
              </w:rPr>
              <w:t>Group  Solicitor</w:t>
            </w:r>
            <w:proofErr w:type="gramEnd"/>
            <w:r>
              <w:rPr>
                <w:rFonts w:ascii="Arial" w:hAnsi="Arial" w:cs="Arial"/>
                <w:sz w:val="22"/>
                <w:szCs w:val="22"/>
              </w:rPr>
              <w:t xml:space="preserve">  (Corporate) and the other managers/officers within Legal Services to ensure effective co-ordination of all legal services provided to the Council.</w:t>
            </w:r>
          </w:p>
          <w:p w14:paraId="244C57C5" w14:textId="77777777" w:rsidR="00DA40BF" w:rsidRDefault="00DA40BF" w:rsidP="00DA40BF">
            <w:pPr>
              <w:jc w:val="both"/>
              <w:rPr>
                <w:rFonts w:cs="Arial"/>
                <w:sz w:val="22"/>
                <w:szCs w:val="22"/>
              </w:rPr>
            </w:pPr>
          </w:p>
        </w:tc>
      </w:tr>
      <w:tr w:rsidR="00DA40BF" w:rsidRPr="007B6334" w14:paraId="04593A65" w14:textId="77777777" w:rsidTr="001A1738">
        <w:trPr>
          <w:trHeight w:val="390"/>
        </w:trPr>
        <w:tc>
          <w:tcPr>
            <w:tcW w:w="9900" w:type="dxa"/>
          </w:tcPr>
          <w:p w14:paraId="6E21E2B2" w14:textId="77777777" w:rsidR="00DA40BF" w:rsidRDefault="00DA40BF" w:rsidP="00DA40BF">
            <w:pPr>
              <w:pStyle w:val="EndnoteText"/>
              <w:jc w:val="both"/>
              <w:rPr>
                <w:rFonts w:ascii="Arial" w:hAnsi="Arial" w:cs="Arial"/>
                <w:sz w:val="22"/>
                <w:szCs w:val="22"/>
              </w:rPr>
            </w:pPr>
            <w:r>
              <w:rPr>
                <w:rFonts w:ascii="Arial" w:hAnsi="Arial" w:cs="Arial"/>
                <w:sz w:val="22"/>
                <w:szCs w:val="22"/>
              </w:rPr>
              <w:t xml:space="preserve">Working with client officers to ensure that they are appropriately advised and supported and </w:t>
            </w:r>
            <w:proofErr w:type="gramStart"/>
            <w:r>
              <w:rPr>
                <w:rFonts w:ascii="Arial" w:hAnsi="Arial" w:cs="Arial"/>
                <w:sz w:val="22"/>
                <w:szCs w:val="22"/>
              </w:rPr>
              <w:t>are able to</w:t>
            </w:r>
            <w:proofErr w:type="gramEnd"/>
            <w:r>
              <w:rPr>
                <w:rFonts w:ascii="Arial" w:hAnsi="Arial" w:cs="Arial"/>
                <w:sz w:val="22"/>
                <w:szCs w:val="22"/>
              </w:rPr>
              <w:t xml:space="preserve"> provide informed instructions to the Council’s external advisers (where engaged) as required.  Advising on the need for specialist external advice including procuring, instructing and managing external legal advisers.</w:t>
            </w:r>
          </w:p>
          <w:p w14:paraId="3A45018C" w14:textId="77777777" w:rsidR="00DA40BF" w:rsidRDefault="00DA40BF" w:rsidP="00DA40BF">
            <w:pPr>
              <w:jc w:val="both"/>
              <w:rPr>
                <w:rFonts w:cs="Arial"/>
                <w:sz w:val="22"/>
                <w:szCs w:val="22"/>
              </w:rPr>
            </w:pPr>
          </w:p>
        </w:tc>
      </w:tr>
      <w:tr w:rsidR="00DA40BF" w:rsidRPr="007B6334" w14:paraId="68E95D82" w14:textId="77777777" w:rsidTr="001A1738">
        <w:trPr>
          <w:trHeight w:val="390"/>
        </w:trPr>
        <w:tc>
          <w:tcPr>
            <w:tcW w:w="9900" w:type="dxa"/>
          </w:tcPr>
          <w:p w14:paraId="5BB526C2" w14:textId="77777777" w:rsidR="00DA40BF" w:rsidRDefault="00DA40BF" w:rsidP="00DA40BF">
            <w:pPr>
              <w:jc w:val="both"/>
            </w:pPr>
            <w:r>
              <w:t>To design and deliver regular updates and training on developments in contract/procurement law and practice that have implications for the Council’s policies, procedures and Constitutional matters.</w:t>
            </w:r>
          </w:p>
          <w:p w14:paraId="73DC63B0" w14:textId="77777777" w:rsidR="00DA40BF" w:rsidRDefault="00DA40BF" w:rsidP="00DA40BF">
            <w:pPr>
              <w:jc w:val="both"/>
              <w:rPr>
                <w:sz w:val="22"/>
                <w:szCs w:val="20"/>
              </w:rPr>
            </w:pPr>
          </w:p>
        </w:tc>
      </w:tr>
      <w:tr w:rsidR="00DA40BF" w:rsidRPr="007B6334" w14:paraId="32CB7174" w14:textId="77777777" w:rsidTr="001A1738">
        <w:trPr>
          <w:trHeight w:val="390"/>
        </w:trPr>
        <w:tc>
          <w:tcPr>
            <w:tcW w:w="9900" w:type="dxa"/>
          </w:tcPr>
          <w:p w14:paraId="41CC4861" w14:textId="77777777" w:rsidR="00DA40BF" w:rsidRDefault="00DA40BF" w:rsidP="00DA40BF">
            <w:pPr>
              <w:jc w:val="both"/>
            </w:pPr>
            <w:r>
              <w:t>To design and update all relevant precedents and documentation needed to comply with the key duties of the post. Performing all functions and duties effectively and in accordance with the Council’s policies and Codes of Practice, the Council’s Constitution and the Office Manual as amended from time to time. All duties to be undertaken in accordance with the Council’s Equalities and Community Cohesion Policies, Health and Safety Policies and other policies and procedures.</w:t>
            </w:r>
          </w:p>
          <w:p w14:paraId="49D2B08A" w14:textId="77777777" w:rsidR="00DA40BF" w:rsidRDefault="00DA40BF" w:rsidP="00DA40BF">
            <w:pPr>
              <w:jc w:val="both"/>
              <w:rPr>
                <w:sz w:val="22"/>
                <w:szCs w:val="20"/>
              </w:rPr>
            </w:pPr>
          </w:p>
        </w:tc>
      </w:tr>
      <w:tr w:rsidR="00DA40BF" w:rsidRPr="007B6334" w14:paraId="08AD3EE2" w14:textId="77777777" w:rsidTr="001A1738">
        <w:trPr>
          <w:trHeight w:val="390"/>
        </w:trPr>
        <w:tc>
          <w:tcPr>
            <w:tcW w:w="9900" w:type="dxa"/>
          </w:tcPr>
          <w:p w14:paraId="795225A9" w14:textId="77777777" w:rsidR="00DA40BF" w:rsidRDefault="00DA40BF" w:rsidP="00DA40BF">
            <w:pPr>
              <w:pStyle w:val="EndnoteText"/>
              <w:jc w:val="both"/>
              <w:rPr>
                <w:rFonts w:ascii="Arial" w:hAnsi="Arial" w:cs="Arial"/>
                <w:sz w:val="22"/>
                <w:szCs w:val="22"/>
              </w:rPr>
            </w:pPr>
            <w:r>
              <w:rPr>
                <w:rFonts w:ascii="Arial" w:hAnsi="Arial" w:cs="Arial"/>
                <w:sz w:val="22"/>
                <w:szCs w:val="22"/>
              </w:rPr>
              <w:t>Participating in negotiations on behalf of the Council with contractors and their advisers and participating in the assessment and evaluation of contractors’ submissions when required.</w:t>
            </w:r>
          </w:p>
          <w:p w14:paraId="392CD9D3" w14:textId="77777777" w:rsidR="00DA40BF" w:rsidRDefault="00DA40BF" w:rsidP="00DA40BF">
            <w:pPr>
              <w:jc w:val="both"/>
              <w:rPr>
                <w:rFonts w:cs="Arial"/>
                <w:sz w:val="22"/>
                <w:szCs w:val="22"/>
              </w:rPr>
            </w:pPr>
          </w:p>
        </w:tc>
      </w:tr>
      <w:tr w:rsidR="00DA40BF" w:rsidRPr="007B6334" w14:paraId="223FF75B" w14:textId="77777777" w:rsidTr="001A1738">
        <w:trPr>
          <w:trHeight w:val="390"/>
        </w:trPr>
        <w:tc>
          <w:tcPr>
            <w:tcW w:w="9900" w:type="dxa"/>
          </w:tcPr>
          <w:p w14:paraId="0B0117AF" w14:textId="77777777" w:rsidR="00DA40BF" w:rsidRDefault="00DA40BF" w:rsidP="00DA40BF">
            <w:pPr>
              <w:jc w:val="both"/>
            </w:pPr>
            <w:r>
              <w:t xml:space="preserve">To develop and advise on the implementation of appropriate risk management strategies. </w:t>
            </w:r>
          </w:p>
          <w:p w14:paraId="29D317AC" w14:textId="77777777" w:rsidR="00DA40BF" w:rsidRDefault="00DA40BF" w:rsidP="00DA40BF">
            <w:pPr>
              <w:jc w:val="both"/>
              <w:rPr>
                <w:sz w:val="22"/>
                <w:szCs w:val="20"/>
              </w:rPr>
            </w:pPr>
          </w:p>
        </w:tc>
      </w:tr>
      <w:tr w:rsidR="00DA40BF" w:rsidRPr="007B6334" w14:paraId="51424BE7" w14:textId="77777777" w:rsidTr="001A1738">
        <w:trPr>
          <w:trHeight w:val="390"/>
        </w:trPr>
        <w:tc>
          <w:tcPr>
            <w:tcW w:w="9900" w:type="dxa"/>
          </w:tcPr>
          <w:p w14:paraId="7766BACD" w14:textId="77777777" w:rsidR="00DA40BF" w:rsidRDefault="00DA40BF" w:rsidP="00DA40BF">
            <w:pPr>
              <w:pStyle w:val="EndnoteText"/>
              <w:jc w:val="both"/>
              <w:rPr>
                <w:rFonts w:ascii="Arial" w:hAnsi="Arial" w:cs="Arial"/>
                <w:sz w:val="22"/>
                <w:szCs w:val="22"/>
              </w:rPr>
            </w:pPr>
            <w:r>
              <w:rPr>
                <w:rFonts w:ascii="Arial" w:hAnsi="Arial" w:cs="Arial"/>
                <w:sz w:val="22"/>
                <w:szCs w:val="22"/>
              </w:rPr>
              <w:t xml:space="preserve">Keeping up to date with relevant developments in law and </w:t>
            </w:r>
            <w:proofErr w:type="gramStart"/>
            <w:r>
              <w:rPr>
                <w:rFonts w:ascii="Arial" w:hAnsi="Arial" w:cs="Arial"/>
                <w:sz w:val="22"/>
                <w:szCs w:val="22"/>
              </w:rPr>
              <w:t>practice, and</w:t>
            </w:r>
            <w:proofErr w:type="gramEnd"/>
            <w:r>
              <w:rPr>
                <w:rFonts w:ascii="Arial" w:hAnsi="Arial" w:cs="Arial"/>
                <w:sz w:val="22"/>
                <w:szCs w:val="22"/>
              </w:rPr>
              <w:t xml:space="preserve"> working with colleagues in the legal team to ensure that other officers are aware of developments relevant to them.</w:t>
            </w:r>
          </w:p>
          <w:p w14:paraId="58626179" w14:textId="77777777" w:rsidR="00DA40BF" w:rsidRDefault="00DA40BF" w:rsidP="00DA40BF">
            <w:pPr>
              <w:jc w:val="both"/>
              <w:rPr>
                <w:rFonts w:cs="Arial"/>
                <w:sz w:val="22"/>
                <w:szCs w:val="22"/>
              </w:rPr>
            </w:pPr>
          </w:p>
        </w:tc>
      </w:tr>
      <w:tr w:rsidR="00DA40BF" w:rsidRPr="007B6334" w14:paraId="55F54856" w14:textId="77777777" w:rsidTr="001A1738">
        <w:trPr>
          <w:trHeight w:val="390"/>
        </w:trPr>
        <w:tc>
          <w:tcPr>
            <w:tcW w:w="9900" w:type="dxa"/>
          </w:tcPr>
          <w:p w14:paraId="3DE4FF02" w14:textId="77777777" w:rsidR="00DA40BF" w:rsidRDefault="00DA40BF" w:rsidP="00DA40BF">
            <w:pPr>
              <w:pStyle w:val="EndnoteText"/>
              <w:jc w:val="both"/>
              <w:rPr>
                <w:rFonts w:ascii="Arial" w:hAnsi="Arial" w:cs="Arial"/>
                <w:sz w:val="22"/>
                <w:szCs w:val="22"/>
              </w:rPr>
            </w:pPr>
            <w:r>
              <w:rPr>
                <w:rFonts w:ascii="Arial" w:hAnsi="Arial" w:cs="Arial"/>
                <w:sz w:val="22"/>
                <w:szCs w:val="22"/>
              </w:rPr>
              <w:t xml:space="preserve">Carrying out the duties of the post and such other duties as may be reasonably commensurate with the post holder’s grade, experience, training and general level of responsibility in a proactive, enabling manner as so to facilitate, so far as practicable, compatible with the law, the policy and commercial objectives of the Council with a proper focus on the requirements of the Council corporately, client departments and its officers as customers at the initial place of work or at or from any of the Council’s establishments. This may include the provision of general legal advice and support under the management of the </w:t>
            </w:r>
            <w:proofErr w:type="gramStart"/>
            <w:r>
              <w:rPr>
                <w:rFonts w:ascii="Arial" w:hAnsi="Arial" w:cs="Arial"/>
                <w:sz w:val="22"/>
                <w:szCs w:val="22"/>
              </w:rPr>
              <w:t>Group  Solicitor</w:t>
            </w:r>
            <w:proofErr w:type="gramEnd"/>
            <w:r>
              <w:rPr>
                <w:rFonts w:ascii="Arial" w:hAnsi="Arial" w:cs="Arial"/>
                <w:sz w:val="22"/>
                <w:szCs w:val="22"/>
              </w:rPr>
              <w:t xml:space="preserve">  (Corporate) in the areas of commercial and charity law, utilising  any  spare capacity within the post.</w:t>
            </w:r>
          </w:p>
          <w:p w14:paraId="51FF9B4A" w14:textId="77777777" w:rsidR="00DA40BF" w:rsidRDefault="00DA40BF" w:rsidP="00DA40BF">
            <w:pPr>
              <w:jc w:val="both"/>
              <w:rPr>
                <w:rFonts w:cs="Arial"/>
                <w:sz w:val="22"/>
                <w:szCs w:val="22"/>
              </w:rPr>
            </w:pPr>
          </w:p>
        </w:tc>
      </w:tr>
    </w:tbl>
    <w:p w14:paraId="1E887B32" w14:textId="77777777" w:rsidR="00890273" w:rsidRPr="008A5000" w:rsidRDefault="00890273">
      <w:pPr>
        <w:rPr>
          <w:rFonts w:cs="Arial"/>
          <w:sz w:val="22"/>
          <w:szCs w:val="22"/>
        </w:rPr>
      </w:pPr>
    </w:p>
    <w:p w14:paraId="27D0DBB2" w14:textId="69B45117" w:rsidR="00104D86" w:rsidRDefault="00104D86">
      <w:pPr>
        <w:rPr>
          <w:rFonts w:cs="Arial"/>
          <w:sz w:val="22"/>
          <w:szCs w:val="22"/>
        </w:rPr>
      </w:pPr>
    </w:p>
    <w:p w14:paraId="4597CA47" w14:textId="6B37E759" w:rsidR="00CB2200" w:rsidRDefault="00CB2200">
      <w:pPr>
        <w:rPr>
          <w:rFonts w:cs="Arial"/>
          <w:sz w:val="22"/>
          <w:szCs w:val="22"/>
        </w:rPr>
      </w:pPr>
    </w:p>
    <w:p w14:paraId="5AB32E34" w14:textId="270057E2" w:rsidR="00CB2200" w:rsidRDefault="00CB2200">
      <w:pPr>
        <w:rPr>
          <w:rFonts w:cs="Arial"/>
          <w:sz w:val="22"/>
          <w:szCs w:val="22"/>
        </w:rPr>
      </w:pPr>
    </w:p>
    <w:p w14:paraId="53384E85" w14:textId="322920DB" w:rsidR="00CB2200" w:rsidRDefault="00CB2200">
      <w:pPr>
        <w:rPr>
          <w:rFonts w:cs="Arial"/>
          <w:sz w:val="22"/>
          <w:szCs w:val="22"/>
        </w:rPr>
      </w:pPr>
    </w:p>
    <w:p w14:paraId="6EDE318B" w14:textId="77777777" w:rsidR="00CB2200" w:rsidRPr="008A5000" w:rsidRDefault="00CB220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890273" w:rsidRPr="008A5000" w14:paraId="60831E4C" w14:textId="77777777" w:rsidTr="00CB2200">
        <w:tc>
          <w:tcPr>
            <w:tcW w:w="10440" w:type="dxa"/>
            <w:shd w:val="clear" w:color="auto" w:fill="00AABE"/>
          </w:tcPr>
          <w:p w14:paraId="1288F5E3" w14:textId="5D1FA658" w:rsidR="00890273" w:rsidRPr="00CB2200" w:rsidRDefault="00890273" w:rsidP="00CB2200">
            <w:pPr>
              <w:tabs>
                <w:tab w:val="right" w:pos="10224"/>
              </w:tabs>
              <w:jc w:val="both"/>
              <w:rPr>
                <w:rFonts w:cs="Arial"/>
                <w:b/>
                <w:sz w:val="22"/>
                <w:szCs w:val="22"/>
              </w:rPr>
            </w:pPr>
            <w:r w:rsidRPr="00CB2200">
              <w:rPr>
                <w:rFonts w:cs="Arial"/>
                <w:b/>
                <w:sz w:val="22"/>
                <w:szCs w:val="22"/>
              </w:rPr>
              <w:t>Standard Duties:</w:t>
            </w:r>
            <w:r w:rsidR="00CB2200" w:rsidRPr="00CB2200">
              <w:rPr>
                <w:rFonts w:cs="Arial"/>
                <w:b/>
                <w:sz w:val="22"/>
                <w:szCs w:val="22"/>
              </w:rPr>
              <w:tab/>
            </w:r>
          </w:p>
          <w:p w14:paraId="2B4DBE1D" w14:textId="77777777" w:rsidR="00890273" w:rsidRPr="008A5000" w:rsidRDefault="00890273" w:rsidP="00615C36">
            <w:pPr>
              <w:jc w:val="both"/>
              <w:rPr>
                <w:rFonts w:cs="Arial"/>
                <w:color w:val="FFFFFF"/>
                <w:sz w:val="22"/>
                <w:szCs w:val="22"/>
              </w:rPr>
            </w:pPr>
          </w:p>
        </w:tc>
      </w:tr>
    </w:tbl>
    <w:p w14:paraId="7CC347C1" w14:textId="6AA4B8A9" w:rsidR="00CB2200" w:rsidRDefault="00CB2200">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CB2200" w:rsidRPr="008A5000" w14:paraId="18C46CA6" w14:textId="77777777" w:rsidTr="009157E3">
        <w:trPr>
          <w:trHeight w:val="255"/>
        </w:trPr>
        <w:tc>
          <w:tcPr>
            <w:tcW w:w="522" w:type="dxa"/>
          </w:tcPr>
          <w:p w14:paraId="5658B2AD" w14:textId="77777777" w:rsidR="00CB2200" w:rsidRPr="008A5000" w:rsidRDefault="00CB2200" w:rsidP="003D6B63">
            <w:pPr>
              <w:jc w:val="both"/>
              <w:rPr>
                <w:rFonts w:cs="Arial"/>
                <w:sz w:val="22"/>
                <w:szCs w:val="22"/>
              </w:rPr>
            </w:pPr>
          </w:p>
          <w:p w14:paraId="23CB84D8" w14:textId="77777777" w:rsidR="00CB2200" w:rsidRPr="008A5000" w:rsidRDefault="00CB2200" w:rsidP="003D6B63">
            <w:pPr>
              <w:jc w:val="both"/>
              <w:rPr>
                <w:rFonts w:cs="Arial"/>
                <w:sz w:val="22"/>
                <w:szCs w:val="22"/>
              </w:rPr>
            </w:pPr>
            <w:r w:rsidRPr="008A5000">
              <w:rPr>
                <w:rFonts w:cs="Arial"/>
                <w:sz w:val="22"/>
                <w:szCs w:val="22"/>
              </w:rPr>
              <w:t>1.</w:t>
            </w:r>
          </w:p>
        </w:tc>
        <w:tc>
          <w:tcPr>
            <w:tcW w:w="9918" w:type="dxa"/>
          </w:tcPr>
          <w:p w14:paraId="51B41ED2" w14:textId="77777777" w:rsidR="00CB2200" w:rsidRPr="008A5000" w:rsidRDefault="00CB2200" w:rsidP="003D6B63">
            <w:pPr>
              <w:jc w:val="both"/>
              <w:rPr>
                <w:rFonts w:cs="Arial"/>
                <w:sz w:val="22"/>
                <w:szCs w:val="22"/>
              </w:rPr>
            </w:pPr>
          </w:p>
          <w:p w14:paraId="060F3BA7" w14:textId="77777777" w:rsidR="00CB2200" w:rsidRPr="008A5000" w:rsidRDefault="00CB2200" w:rsidP="003D6B63">
            <w:pPr>
              <w:jc w:val="both"/>
              <w:rPr>
                <w:rFonts w:cs="Arial"/>
                <w:sz w:val="22"/>
                <w:szCs w:val="22"/>
              </w:rPr>
            </w:pPr>
            <w:r w:rsidRPr="008A5000">
              <w:rPr>
                <w:rFonts w:cs="Arial"/>
                <w:sz w:val="22"/>
                <w:szCs w:val="22"/>
              </w:rPr>
              <w:t>To actively promote the equalities and diversity agenda in the workplace and in service delivery.</w:t>
            </w:r>
          </w:p>
          <w:p w14:paraId="11703596" w14:textId="77777777" w:rsidR="00CB2200" w:rsidRPr="008A5000" w:rsidRDefault="00CB2200" w:rsidP="003D6B63">
            <w:pPr>
              <w:jc w:val="both"/>
              <w:rPr>
                <w:rFonts w:cs="Arial"/>
                <w:sz w:val="22"/>
                <w:szCs w:val="22"/>
              </w:rPr>
            </w:pPr>
          </w:p>
        </w:tc>
      </w:tr>
      <w:tr w:rsidR="00CB2200" w:rsidRPr="008A5000" w14:paraId="2EDE9ABB" w14:textId="77777777" w:rsidTr="009157E3">
        <w:trPr>
          <w:trHeight w:val="255"/>
        </w:trPr>
        <w:tc>
          <w:tcPr>
            <w:tcW w:w="522" w:type="dxa"/>
          </w:tcPr>
          <w:p w14:paraId="4288D5C6" w14:textId="77777777" w:rsidR="00CB2200" w:rsidRPr="008A5000" w:rsidRDefault="00CB2200" w:rsidP="003D6B63">
            <w:pPr>
              <w:jc w:val="both"/>
              <w:rPr>
                <w:rFonts w:cs="Arial"/>
                <w:sz w:val="22"/>
                <w:szCs w:val="22"/>
              </w:rPr>
            </w:pPr>
            <w:r w:rsidRPr="008A5000">
              <w:rPr>
                <w:rFonts w:cs="Arial"/>
                <w:sz w:val="22"/>
                <w:szCs w:val="22"/>
              </w:rPr>
              <w:t>2.</w:t>
            </w:r>
          </w:p>
        </w:tc>
        <w:tc>
          <w:tcPr>
            <w:tcW w:w="9918" w:type="dxa"/>
          </w:tcPr>
          <w:p w14:paraId="167DF2FC" w14:textId="572365CC" w:rsidR="00CB2200" w:rsidRPr="008A5000" w:rsidRDefault="00CB2200" w:rsidP="003D6B63">
            <w:pPr>
              <w:jc w:val="both"/>
              <w:rPr>
                <w:rFonts w:cs="Arial"/>
                <w:sz w:val="22"/>
                <w:szCs w:val="22"/>
              </w:rPr>
            </w:pPr>
            <w:r w:rsidRPr="008A5000">
              <w:rPr>
                <w:rFonts w:cs="Arial"/>
                <w:sz w:val="22"/>
                <w:szCs w:val="22"/>
              </w:rPr>
              <w:t xml:space="preserve">To uphold and implement policies and procedures of the </w:t>
            </w:r>
            <w:r w:rsidR="00403CF3" w:rsidRPr="008A5000">
              <w:rPr>
                <w:rFonts w:cs="Arial"/>
                <w:sz w:val="22"/>
                <w:szCs w:val="22"/>
              </w:rPr>
              <w:t>Council,</w:t>
            </w:r>
            <w:r w:rsidRPr="008A5000">
              <w:rPr>
                <w:rFonts w:cs="Arial"/>
                <w:sz w:val="22"/>
                <w:szCs w:val="22"/>
              </w:rPr>
              <w:t xml:space="preserve"> including customer care, data protection, finance, ICT, safeguarding and health &amp; safety policies.</w:t>
            </w:r>
          </w:p>
          <w:p w14:paraId="78DF7028" w14:textId="77777777" w:rsidR="00CB2200" w:rsidRPr="008A5000" w:rsidRDefault="00CB2200" w:rsidP="003D6B63">
            <w:pPr>
              <w:jc w:val="both"/>
              <w:rPr>
                <w:rFonts w:cs="Arial"/>
                <w:sz w:val="22"/>
                <w:szCs w:val="22"/>
              </w:rPr>
            </w:pPr>
          </w:p>
        </w:tc>
      </w:tr>
      <w:tr w:rsidR="00CB2200" w:rsidRPr="008A5000" w14:paraId="682DFAA9" w14:textId="77777777" w:rsidTr="009157E3">
        <w:trPr>
          <w:trHeight w:val="255"/>
        </w:trPr>
        <w:tc>
          <w:tcPr>
            <w:tcW w:w="522" w:type="dxa"/>
          </w:tcPr>
          <w:p w14:paraId="2CE2B680" w14:textId="77777777" w:rsidR="00CB2200" w:rsidRPr="008A5000" w:rsidRDefault="00CB2200" w:rsidP="003D6B63">
            <w:pPr>
              <w:jc w:val="both"/>
              <w:rPr>
                <w:rFonts w:cs="Arial"/>
                <w:sz w:val="22"/>
                <w:szCs w:val="22"/>
              </w:rPr>
            </w:pPr>
            <w:r w:rsidRPr="008A5000">
              <w:rPr>
                <w:rFonts w:cs="Arial"/>
                <w:sz w:val="22"/>
                <w:szCs w:val="22"/>
              </w:rPr>
              <w:t>3.</w:t>
            </w:r>
          </w:p>
        </w:tc>
        <w:tc>
          <w:tcPr>
            <w:tcW w:w="9918" w:type="dxa"/>
          </w:tcPr>
          <w:p w14:paraId="108019AE" w14:textId="77777777" w:rsidR="00CB2200" w:rsidRPr="008A5000" w:rsidRDefault="00CB2200" w:rsidP="003D6B63">
            <w:pPr>
              <w:jc w:val="both"/>
              <w:rPr>
                <w:rFonts w:cs="Arial"/>
                <w:sz w:val="22"/>
                <w:szCs w:val="22"/>
              </w:rPr>
            </w:pPr>
            <w:r w:rsidRPr="008A5000">
              <w:rPr>
                <w:rFonts w:cs="Arial"/>
                <w:sz w:val="22"/>
                <w:szCs w:val="22"/>
              </w:rPr>
              <w:t>To actively engage with the behaviours and values of the Council to promote and support our Co-operative Agenda.</w:t>
            </w:r>
          </w:p>
          <w:p w14:paraId="1D65DF23" w14:textId="77777777" w:rsidR="00CB2200" w:rsidRPr="008A5000" w:rsidRDefault="00CB2200" w:rsidP="003D6B63">
            <w:pPr>
              <w:jc w:val="both"/>
              <w:rPr>
                <w:rFonts w:cs="Arial"/>
                <w:sz w:val="22"/>
                <w:szCs w:val="22"/>
              </w:rPr>
            </w:pPr>
          </w:p>
        </w:tc>
      </w:tr>
      <w:tr w:rsidR="00CB2200" w:rsidRPr="008A5000" w14:paraId="65FD9CA3" w14:textId="77777777" w:rsidTr="009157E3">
        <w:trPr>
          <w:trHeight w:val="255"/>
        </w:trPr>
        <w:tc>
          <w:tcPr>
            <w:tcW w:w="522" w:type="dxa"/>
          </w:tcPr>
          <w:p w14:paraId="46F60108" w14:textId="77777777" w:rsidR="00CB2200" w:rsidRPr="008A5000" w:rsidRDefault="00CB2200" w:rsidP="003D6B63">
            <w:pPr>
              <w:jc w:val="both"/>
              <w:rPr>
                <w:rFonts w:cs="Arial"/>
                <w:sz w:val="22"/>
                <w:szCs w:val="22"/>
              </w:rPr>
            </w:pPr>
            <w:r w:rsidRPr="008A5000">
              <w:rPr>
                <w:rFonts w:cs="Arial"/>
                <w:sz w:val="22"/>
                <w:szCs w:val="22"/>
              </w:rPr>
              <w:t>4.</w:t>
            </w:r>
          </w:p>
        </w:tc>
        <w:tc>
          <w:tcPr>
            <w:tcW w:w="9918" w:type="dxa"/>
          </w:tcPr>
          <w:p w14:paraId="66926F5D" w14:textId="77777777" w:rsidR="00CB2200" w:rsidRPr="008A5000" w:rsidRDefault="00CB2200" w:rsidP="003D6B63">
            <w:pPr>
              <w:jc w:val="both"/>
              <w:rPr>
                <w:rFonts w:cs="Arial"/>
                <w:sz w:val="22"/>
                <w:szCs w:val="22"/>
              </w:rPr>
            </w:pPr>
            <w:r w:rsidRPr="008A5000">
              <w:rPr>
                <w:rFonts w:cs="Arial"/>
                <w:sz w:val="22"/>
                <w:szCs w:val="22"/>
              </w:rPr>
              <w:t xml:space="preserve">To undertake continuous professional development and to be aware of new developments, legislation, initiatives, guidelines, policies and procedures as appropriate to the role. </w:t>
            </w:r>
          </w:p>
          <w:p w14:paraId="1AC72C5D" w14:textId="77777777" w:rsidR="00CB2200" w:rsidRPr="008A5000" w:rsidRDefault="00CB2200" w:rsidP="003D6B63">
            <w:pPr>
              <w:jc w:val="both"/>
              <w:rPr>
                <w:rFonts w:cs="Arial"/>
                <w:b/>
                <w:sz w:val="22"/>
                <w:szCs w:val="22"/>
              </w:rPr>
            </w:pPr>
          </w:p>
        </w:tc>
      </w:tr>
      <w:tr w:rsidR="00CB2200" w:rsidRPr="008A5000" w14:paraId="5959D77B" w14:textId="77777777" w:rsidTr="009157E3">
        <w:trPr>
          <w:trHeight w:val="255"/>
        </w:trPr>
        <w:tc>
          <w:tcPr>
            <w:tcW w:w="522" w:type="dxa"/>
          </w:tcPr>
          <w:p w14:paraId="4D6F038A" w14:textId="77777777" w:rsidR="00CB2200" w:rsidRPr="008A5000" w:rsidRDefault="00CB2200" w:rsidP="003D6B63">
            <w:pPr>
              <w:jc w:val="both"/>
              <w:rPr>
                <w:rFonts w:cs="Arial"/>
                <w:sz w:val="22"/>
                <w:szCs w:val="22"/>
              </w:rPr>
            </w:pPr>
            <w:r w:rsidRPr="008A5000">
              <w:rPr>
                <w:rFonts w:cs="Arial"/>
                <w:sz w:val="22"/>
                <w:szCs w:val="22"/>
              </w:rPr>
              <w:t>5.</w:t>
            </w:r>
          </w:p>
        </w:tc>
        <w:tc>
          <w:tcPr>
            <w:tcW w:w="9918" w:type="dxa"/>
          </w:tcPr>
          <w:p w14:paraId="36E7954F" w14:textId="77777777" w:rsidR="00CB2200" w:rsidRPr="008A5000" w:rsidRDefault="00CB2200" w:rsidP="003D6B63">
            <w:pPr>
              <w:jc w:val="both"/>
              <w:rPr>
                <w:rFonts w:cs="Arial"/>
                <w:sz w:val="22"/>
                <w:szCs w:val="22"/>
              </w:rPr>
            </w:pPr>
            <w:r w:rsidRPr="008A5000">
              <w:rPr>
                <w:rFonts w:cs="Arial"/>
                <w:sz w:val="22"/>
                <w:szCs w:val="22"/>
              </w:rPr>
              <w:t>Undertake any additional duties commensurate with the level of the post.</w:t>
            </w:r>
          </w:p>
          <w:p w14:paraId="6D57B8CF" w14:textId="77777777" w:rsidR="00CB2200" w:rsidRPr="008A5000" w:rsidRDefault="00CB2200" w:rsidP="003D6B63">
            <w:pPr>
              <w:jc w:val="both"/>
              <w:rPr>
                <w:rFonts w:cs="Arial"/>
                <w:b/>
                <w:sz w:val="22"/>
                <w:szCs w:val="22"/>
              </w:rPr>
            </w:pPr>
          </w:p>
        </w:tc>
      </w:tr>
    </w:tbl>
    <w:p w14:paraId="4C4D2DD8" w14:textId="77777777" w:rsidR="00CB2200" w:rsidRPr="008A5000" w:rsidRDefault="00CB2200">
      <w:pPr>
        <w:rPr>
          <w:rFonts w:cs="Arial"/>
          <w:sz w:val="22"/>
          <w:szCs w:val="22"/>
        </w:rPr>
      </w:pPr>
    </w:p>
    <w:tbl>
      <w:tblPr>
        <w:tblStyle w:val="TableGrid"/>
        <w:tblpPr w:leftFromText="180" w:rightFromText="180" w:vertAnchor="text" w:horzAnchor="margin" w:tblpXSpec="center" w:tblpY="34"/>
        <w:tblW w:w="10440" w:type="dxa"/>
        <w:tblLook w:val="0020" w:firstRow="1" w:lastRow="0" w:firstColumn="0" w:lastColumn="0" w:noHBand="0" w:noVBand="0"/>
      </w:tblPr>
      <w:tblGrid>
        <w:gridCol w:w="10440"/>
      </w:tblGrid>
      <w:tr w:rsidR="00CB2200" w:rsidRPr="008A5000" w14:paraId="260FE46F" w14:textId="77777777" w:rsidTr="009A07DE">
        <w:tc>
          <w:tcPr>
            <w:tcW w:w="10440" w:type="dxa"/>
          </w:tcPr>
          <w:p w14:paraId="7BCCDC87" w14:textId="77777777" w:rsidR="00CB2200" w:rsidRPr="008A5000" w:rsidRDefault="00CB2200" w:rsidP="00CB2200">
            <w:pPr>
              <w:jc w:val="both"/>
              <w:rPr>
                <w:rFonts w:cs="Arial"/>
                <w:b/>
                <w:sz w:val="22"/>
                <w:szCs w:val="22"/>
              </w:rPr>
            </w:pPr>
            <w:r w:rsidRPr="008A5000">
              <w:rPr>
                <w:rFonts w:cs="Arial"/>
                <w:b/>
                <w:sz w:val="22"/>
                <w:szCs w:val="22"/>
              </w:rPr>
              <w:t>Contacts:</w:t>
            </w:r>
          </w:p>
          <w:p w14:paraId="7D35109D" w14:textId="77777777" w:rsidR="00CB2200" w:rsidRPr="008A5000" w:rsidRDefault="00CB2200" w:rsidP="00CB2200">
            <w:pPr>
              <w:jc w:val="both"/>
              <w:rPr>
                <w:rFonts w:cs="Arial"/>
                <w:b/>
                <w:sz w:val="22"/>
                <w:szCs w:val="22"/>
              </w:rPr>
            </w:pPr>
          </w:p>
          <w:p w14:paraId="419BE130" w14:textId="77777777" w:rsidR="0089439A" w:rsidRPr="0089439A" w:rsidRDefault="0089439A" w:rsidP="0089439A">
            <w:pPr>
              <w:rPr>
                <w:sz w:val="22"/>
                <w:szCs w:val="20"/>
              </w:rPr>
            </w:pPr>
            <w:r w:rsidRPr="0089439A">
              <w:rPr>
                <w:sz w:val="22"/>
                <w:szCs w:val="20"/>
              </w:rPr>
              <w:t xml:space="preserve">Managers and officers in the Directorate and other Client Services/Departments, Elected Members, third party lawyers and external advisers, Government Departments and other Authorities, Project Managers, and professional teams. </w:t>
            </w:r>
          </w:p>
          <w:p w14:paraId="4E7CD54E" w14:textId="77777777" w:rsidR="00CB2200" w:rsidRPr="008A5000" w:rsidRDefault="00CB2200" w:rsidP="00CB2200">
            <w:pPr>
              <w:jc w:val="both"/>
              <w:rPr>
                <w:rFonts w:cs="Arial"/>
                <w:sz w:val="22"/>
                <w:szCs w:val="22"/>
              </w:rPr>
            </w:pPr>
          </w:p>
        </w:tc>
      </w:tr>
    </w:tbl>
    <w:p w14:paraId="5208BE79" w14:textId="575F5D88" w:rsidR="00F14FC5" w:rsidRDefault="00F14FC5">
      <w:pPr>
        <w:rPr>
          <w:rFonts w:cs="Arial"/>
          <w:sz w:val="22"/>
          <w:szCs w:val="22"/>
        </w:rPr>
      </w:pPr>
    </w:p>
    <w:p w14:paraId="00941F60" w14:textId="4D8447BE" w:rsidR="009A07DE" w:rsidRDefault="009A07DE">
      <w:pPr>
        <w:rPr>
          <w:rFonts w:cs="Arial"/>
          <w:sz w:val="22"/>
          <w:szCs w:val="22"/>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10440"/>
      </w:tblGrid>
      <w:tr w:rsidR="009A07DE" w:rsidRPr="008A5000" w14:paraId="72C30B22" w14:textId="77777777" w:rsidTr="003D6B63">
        <w:tc>
          <w:tcPr>
            <w:tcW w:w="10440" w:type="dxa"/>
            <w:shd w:val="clear" w:color="auto" w:fill="00AABE"/>
          </w:tcPr>
          <w:p w14:paraId="0218878D" w14:textId="77777777" w:rsidR="009A07DE" w:rsidRPr="009A07DE" w:rsidRDefault="009A07DE" w:rsidP="003D6B63">
            <w:pPr>
              <w:pStyle w:val="BodyText"/>
              <w:rPr>
                <w:rFonts w:cs="Arial"/>
                <w:szCs w:val="22"/>
              </w:rPr>
            </w:pPr>
            <w:r w:rsidRPr="009A07DE">
              <w:rPr>
                <w:rFonts w:cs="Arial"/>
                <w:szCs w:val="22"/>
              </w:rPr>
              <w:t xml:space="preserve">Relationship To Other Posts in </w:t>
            </w:r>
            <w:r>
              <w:rPr>
                <w:rFonts w:cs="Arial"/>
                <w:szCs w:val="22"/>
              </w:rPr>
              <w:t>t</w:t>
            </w:r>
            <w:r w:rsidRPr="009A07DE">
              <w:rPr>
                <w:rFonts w:cs="Arial"/>
                <w:szCs w:val="22"/>
              </w:rPr>
              <w:t>he Department:</w:t>
            </w:r>
          </w:p>
          <w:p w14:paraId="0214CB2C" w14:textId="77777777" w:rsidR="009A07DE" w:rsidRPr="008A5000" w:rsidRDefault="009A07DE" w:rsidP="003D6B63">
            <w:pPr>
              <w:rPr>
                <w:rFonts w:cs="Arial"/>
                <w:color w:val="FFFFFF"/>
                <w:sz w:val="22"/>
                <w:szCs w:val="22"/>
              </w:rPr>
            </w:pPr>
          </w:p>
        </w:tc>
      </w:tr>
    </w:tbl>
    <w:p w14:paraId="176976EC" w14:textId="77777777" w:rsidR="009A07DE" w:rsidRPr="008A5000" w:rsidRDefault="009A07DE">
      <w:pPr>
        <w:rPr>
          <w:rFonts w:cs="Arial"/>
          <w:sz w:val="22"/>
          <w:szCs w:val="22"/>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2107"/>
        <w:gridCol w:w="8333"/>
      </w:tblGrid>
      <w:tr w:rsidR="009A07DE" w:rsidRPr="008A5000" w14:paraId="7D4CB386" w14:textId="77777777" w:rsidTr="009A07DE">
        <w:trPr>
          <w:trHeight w:val="518"/>
        </w:trPr>
        <w:tc>
          <w:tcPr>
            <w:tcW w:w="2107" w:type="dxa"/>
          </w:tcPr>
          <w:p w14:paraId="659BC388" w14:textId="77777777" w:rsidR="009A07DE" w:rsidRPr="008A5000" w:rsidRDefault="009A07DE" w:rsidP="009A07DE">
            <w:pPr>
              <w:rPr>
                <w:rFonts w:cs="Arial"/>
                <w:bCs/>
                <w:sz w:val="22"/>
                <w:szCs w:val="22"/>
              </w:rPr>
            </w:pPr>
            <w:r w:rsidRPr="008A5000">
              <w:rPr>
                <w:rFonts w:cs="Arial"/>
                <w:b/>
                <w:sz w:val="22"/>
                <w:szCs w:val="22"/>
              </w:rPr>
              <w:t xml:space="preserve">Responsible to:  </w:t>
            </w:r>
          </w:p>
          <w:p w14:paraId="23A931A4" w14:textId="77777777" w:rsidR="009A07DE" w:rsidRPr="008A5000" w:rsidRDefault="009A07DE" w:rsidP="009A07DE">
            <w:pPr>
              <w:rPr>
                <w:rFonts w:cs="Arial"/>
                <w:sz w:val="22"/>
                <w:szCs w:val="22"/>
              </w:rPr>
            </w:pPr>
          </w:p>
        </w:tc>
        <w:tc>
          <w:tcPr>
            <w:tcW w:w="8333" w:type="dxa"/>
          </w:tcPr>
          <w:p w14:paraId="2CE2365F" w14:textId="70D50072" w:rsidR="009A07DE" w:rsidRPr="00403CF3" w:rsidRDefault="0089439A" w:rsidP="009A07DE">
            <w:pPr>
              <w:pStyle w:val="BodyText"/>
              <w:rPr>
                <w:rFonts w:cs="Arial"/>
                <w:b w:val="0"/>
                <w:color w:val="FF0000"/>
                <w:szCs w:val="22"/>
              </w:rPr>
            </w:pPr>
            <w:r>
              <w:rPr>
                <w:b w:val="0"/>
              </w:rPr>
              <w:t xml:space="preserve">Group Solicitor – Corporate Services, </w:t>
            </w:r>
            <w:r w:rsidR="00403CF3" w:rsidRPr="00403CF3">
              <w:rPr>
                <w:b w:val="0"/>
              </w:rPr>
              <w:t>Director of Legal Services</w:t>
            </w:r>
          </w:p>
        </w:tc>
      </w:tr>
      <w:tr w:rsidR="009A07DE" w:rsidRPr="008A5000" w14:paraId="6F7C7EFF" w14:textId="77777777" w:rsidTr="009A07DE">
        <w:trPr>
          <w:trHeight w:val="517"/>
        </w:trPr>
        <w:tc>
          <w:tcPr>
            <w:tcW w:w="2107" w:type="dxa"/>
          </w:tcPr>
          <w:p w14:paraId="029013CB" w14:textId="77777777" w:rsidR="009A07DE" w:rsidRPr="008A5000" w:rsidRDefault="009A07DE" w:rsidP="009A07DE">
            <w:pPr>
              <w:rPr>
                <w:rFonts w:cs="Arial"/>
                <w:b/>
                <w:sz w:val="22"/>
                <w:szCs w:val="22"/>
              </w:rPr>
            </w:pPr>
            <w:r w:rsidRPr="008A5000">
              <w:rPr>
                <w:rFonts w:cs="Arial"/>
                <w:b/>
                <w:sz w:val="22"/>
                <w:szCs w:val="22"/>
              </w:rPr>
              <w:t>Responsible for:</w:t>
            </w:r>
          </w:p>
        </w:tc>
        <w:tc>
          <w:tcPr>
            <w:tcW w:w="8333" w:type="dxa"/>
          </w:tcPr>
          <w:p w14:paraId="6C540CD0" w14:textId="07421666" w:rsidR="009A07DE" w:rsidRPr="008A5000" w:rsidRDefault="0089439A" w:rsidP="009A07DE">
            <w:pPr>
              <w:rPr>
                <w:rFonts w:cs="Arial"/>
                <w:sz w:val="22"/>
                <w:szCs w:val="22"/>
              </w:rPr>
            </w:pPr>
            <w:r w:rsidRPr="00B52DF2">
              <w:t>No direct reports</w:t>
            </w:r>
            <w:r>
              <w:t xml:space="preserve"> currently</w:t>
            </w:r>
            <w:r w:rsidRPr="00B52DF2">
              <w:t xml:space="preserve">, however, the post-holder will be required to supervise the work of any officer who is assigned </w:t>
            </w:r>
            <w:r>
              <w:t xml:space="preserve">either permanently </w:t>
            </w:r>
            <w:r w:rsidRPr="00B52DF2">
              <w:t xml:space="preserve">on an ad hoc basis to assist them with </w:t>
            </w:r>
            <w:proofErr w:type="gramStart"/>
            <w:r w:rsidRPr="00B52DF2">
              <w:t>particular tasks/projects</w:t>
            </w:r>
            <w:proofErr w:type="gramEnd"/>
            <w:r w:rsidRPr="00B52DF2">
              <w:t>.</w:t>
            </w:r>
          </w:p>
        </w:tc>
      </w:tr>
    </w:tbl>
    <w:p w14:paraId="31B4C57A" w14:textId="77777777" w:rsidR="00DC4794" w:rsidRPr="008A5000" w:rsidRDefault="00DC4794" w:rsidP="00DC4794">
      <w:pPr>
        <w:rPr>
          <w:rFonts w:cs="Arial"/>
          <w:sz w:val="22"/>
          <w:szCs w:val="22"/>
        </w:rPr>
      </w:pPr>
    </w:p>
    <w:p w14:paraId="2F4ED71D" w14:textId="77777777" w:rsidR="00EF3AB9" w:rsidRPr="008A5000"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F14FC5" w:rsidRPr="008A5000" w14:paraId="74F4E59F" w14:textId="77777777" w:rsidTr="009A07DE">
        <w:tc>
          <w:tcPr>
            <w:tcW w:w="10440" w:type="dxa"/>
          </w:tcPr>
          <w:p w14:paraId="7E9F51B7" w14:textId="77777777" w:rsidR="00F14FC5" w:rsidRPr="008A5000" w:rsidRDefault="00F14FC5">
            <w:pPr>
              <w:rPr>
                <w:rFonts w:cs="Arial"/>
                <w:b/>
                <w:sz w:val="22"/>
                <w:szCs w:val="22"/>
              </w:rPr>
            </w:pPr>
            <w:r w:rsidRPr="008A5000">
              <w:rPr>
                <w:rFonts w:cs="Arial"/>
                <w:b/>
                <w:sz w:val="22"/>
                <w:szCs w:val="22"/>
              </w:rPr>
              <w:t>Special Conditions:</w:t>
            </w:r>
          </w:p>
          <w:p w14:paraId="410EE60C" w14:textId="77777777" w:rsidR="00CA7D41" w:rsidRPr="008A5000" w:rsidRDefault="00CA7D41" w:rsidP="00D854D3">
            <w:pPr>
              <w:rPr>
                <w:rFonts w:cs="Arial"/>
                <w:b/>
                <w:sz w:val="22"/>
                <w:szCs w:val="22"/>
              </w:rPr>
            </w:pPr>
          </w:p>
          <w:p w14:paraId="739C2AE8" w14:textId="25E10A9E" w:rsidR="00D854D3" w:rsidRPr="008A5000" w:rsidRDefault="00403CF3" w:rsidP="00D854D3">
            <w:pPr>
              <w:rPr>
                <w:rFonts w:cs="Arial"/>
                <w:sz w:val="22"/>
                <w:szCs w:val="22"/>
              </w:rPr>
            </w:pPr>
            <w:r>
              <w:rPr>
                <w:rFonts w:cs="Arial"/>
                <w:sz w:val="22"/>
                <w:szCs w:val="22"/>
              </w:rPr>
              <w:t>Politically restricted</w:t>
            </w:r>
          </w:p>
          <w:p w14:paraId="4926EA3C" w14:textId="77777777" w:rsidR="00F14FC5" w:rsidRPr="008A5000" w:rsidRDefault="00F14FC5">
            <w:pPr>
              <w:rPr>
                <w:rFonts w:cs="Arial"/>
                <w:sz w:val="22"/>
                <w:szCs w:val="22"/>
              </w:rPr>
            </w:pPr>
          </w:p>
        </w:tc>
      </w:tr>
    </w:tbl>
    <w:p w14:paraId="7219FF31" w14:textId="3F8F1860" w:rsidR="00DC4794" w:rsidRDefault="00DC4794" w:rsidP="00DC4794">
      <w:pPr>
        <w:rPr>
          <w:rFonts w:cs="Arial"/>
          <w:sz w:val="22"/>
          <w:szCs w:val="22"/>
        </w:rPr>
      </w:pPr>
    </w:p>
    <w:p w14:paraId="1BE5E25F" w14:textId="5D2A04E4" w:rsidR="009A07DE" w:rsidRDefault="009A07DE" w:rsidP="00DC4794">
      <w:pPr>
        <w:rPr>
          <w:rFonts w:cs="Arial"/>
          <w:sz w:val="22"/>
          <w:szCs w:val="22"/>
        </w:rPr>
      </w:pPr>
    </w:p>
    <w:p w14:paraId="300A8961" w14:textId="77777777" w:rsidR="009A07DE" w:rsidRPr="008A5000" w:rsidRDefault="009A07DE"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365733" w:rsidRPr="008A5000" w14:paraId="6EC0E076" w14:textId="77777777" w:rsidTr="009A07DE">
        <w:tc>
          <w:tcPr>
            <w:tcW w:w="10440" w:type="dxa"/>
            <w:shd w:val="clear" w:color="auto" w:fill="00AABE"/>
          </w:tcPr>
          <w:p w14:paraId="6A5FF382" w14:textId="77777777" w:rsidR="00365733" w:rsidRPr="009A07DE" w:rsidRDefault="00365733" w:rsidP="003F3751">
            <w:pPr>
              <w:rPr>
                <w:rFonts w:cs="Arial"/>
                <w:b/>
                <w:sz w:val="22"/>
                <w:szCs w:val="22"/>
              </w:rPr>
            </w:pPr>
            <w:r w:rsidRPr="009A07DE">
              <w:rPr>
                <w:rFonts w:cs="Arial"/>
                <w:b/>
                <w:sz w:val="22"/>
                <w:szCs w:val="22"/>
              </w:rPr>
              <w:t>Values and Behaviours:</w:t>
            </w:r>
          </w:p>
          <w:p w14:paraId="7E0DB40A" w14:textId="77777777" w:rsidR="00365733" w:rsidRPr="008A5000" w:rsidRDefault="00365733" w:rsidP="003F3751">
            <w:pPr>
              <w:rPr>
                <w:rFonts w:cs="Arial"/>
                <w:b/>
                <w:color w:val="FFFFFF"/>
                <w:sz w:val="22"/>
                <w:szCs w:val="22"/>
              </w:rPr>
            </w:pPr>
          </w:p>
        </w:tc>
      </w:tr>
      <w:tr w:rsidR="00365733" w:rsidRPr="008A5000" w14:paraId="0BE8455C" w14:textId="77777777" w:rsidTr="009A07DE">
        <w:trPr>
          <w:trHeight w:val="518"/>
        </w:trPr>
        <w:tc>
          <w:tcPr>
            <w:tcW w:w="10440" w:type="dxa"/>
          </w:tcPr>
          <w:p w14:paraId="52B3B670" w14:textId="77777777" w:rsidR="003A0368" w:rsidRPr="005512E9" w:rsidRDefault="003A0368" w:rsidP="003A0368">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Behaviours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14:paraId="536ADB93" w14:textId="77777777" w:rsidR="003A0368" w:rsidRPr="005512E9" w:rsidRDefault="003A0368" w:rsidP="003A0368">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14:paraId="45767E07" w14:textId="77777777" w:rsidR="003A0368" w:rsidRPr="005512E9" w:rsidRDefault="003A0368" w:rsidP="003A0368">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14:paraId="6DCDB466" w14:textId="77777777" w:rsidR="003A0368" w:rsidRPr="005512E9" w:rsidRDefault="003A0368" w:rsidP="003A0368">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14:paraId="078E8F70" w14:textId="77777777" w:rsidR="003A0368" w:rsidRPr="005512E9" w:rsidRDefault="003A0368" w:rsidP="003A0368">
            <w:pPr>
              <w:spacing w:beforeAutospacing="1" w:afterAutospacing="1" w:line="259" w:lineRule="auto"/>
              <w:jc w:val="both"/>
            </w:pPr>
            <w:r w:rsidRPr="0B2FB0A3">
              <w:rPr>
                <w:rFonts w:eastAsia="Arial" w:cs="Arial"/>
                <w:b/>
                <w:bCs/>
                <w:sz w:val="22"/>
                <w:szCs w:val="22"/>
                <w:lang w:val="en-US"/>
              </w:rPr>
              <w:lastRenderedPageBreak/>
              <w:t>Ambitious</w:t>
            </w:r>
          </w:p>
          <w:p w14:paraId="03218233" w14:textId="77777777" w:rsidR="003A0368" w:rsidRPr="005512E9" w:rsidRDefault="003A0368" w:rsidP="003A0368">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14:paraId="378C8F15" w14:textId="77777777" w:rsidR="003A0368" w:rsidRPr="005512E9" w:rsidRDefault="003A0368" w:rsidP="003A0368">
            <w:pPr>
              <w:spacing w:beforeAutospacing="1" w:afterAutospacing="1" w:line="259" w:lineRule="auto"/>
              <w:jc w:val="both"/>
            </w:pPr>
            <w:r w:rsidRPr="0B2FB0A3">
              <w:rPr>
                <w:rFonts w:eastAsia="Arial" w:cs="Arial"/>
                <w:b/>
                <w:bCs/>
                <w:sz w:val="22"/>
                <w:szCs w:val="22"/>
                <w:lang w:val="en-US"/>
              </w:rPr>
              <w:t>Together</w:t>
            </w:r>
          </w:p>
          <w:p w14:paraId="0CE36D64" w14:textId="2659E715" w:rsidR="00365733" w:rsidRPr="008A5000" w:rsidRDefault="003A0368" w:rsidP="003A0368">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365733" w:rsidRPr="008A5000" w14:paraId="556A2972" w14:textId="77777777" w:rsidTr="009A07DE">
        <w:trPr>
          <w:trHeight w:val="518"/>
        </w:trPr>
        <w:tc>
          <w:tcPr>
            <w:tcW w:w="10440" w:type="dxa"/>
          </w:tcPr>
          <w:p w14:paraId="47C32D54" w14:textId="77777777" w:rsidR="003A0368" w:rsidRPr="003A0368" w:rsidRDefault="003A0368" w:rsidP="003A0368">
            <w:pPr>
              <w:rPr>
                <w:rFonts w:eastAsia="Arial" w:cs="Arial"/>
                <w:sz w:val="22"/>
                <w:szCs w:val="22"/>
              </w:rPr>
            </w:pPr>
            <w:r w:rsidRPr="003A0368">
              <w:rPr>
                <w:rFonts w:eastAsia="Arial" w:cs="Arial"/>
                <w:sz w:val="22"/>
                <w:szCs w:val="22"/>
                <w:lang w:val="en"/>
              </w:rPr>
              <w:lastRenderedPageBreak/>
              <w:t xml:space="preserve">We have </w:t>
            </w:r>
            <w:r w:rsidRPr="003A0368">
              <w:rPr>
                <w:rFonts w:eastAsia="Arial" w:cs="Arial"/>
                <w:b/>
                <w:bCs/>
                <w:sz w:val="22"/>
                <w:szCs w:val="22"/>
                <w:lang w:val="en"/>
              </w:rPr>
              <w:t xml:space="preserve">five Behaviours </w:t>
            </w:r>
            <w:r w:rsidRPr="003A0368">
              <w:rPr>
                <w:rFonts w:eastAsia="Arial" w:cs="Arial"/>
                <w:sz w:val="22"/>
                <w:szCs w:val="22"/>
                <w:lang w:val="en"/>
              </w:rPr>
              <w:t>which outline the priority areas of focus for staff at all levels:</w:t>
            </w:r>
          </w:p>
          <w:p w14:paraId="25AEBC18" w14:textId="77777777" w:rsidR="003A0368" w:rsidRPr="003A0368" w:rsidRDefault="003A0368" w:rsidP="003A0368">
            <w:pPr>
              <w:rPr>
                <w:rFonts w:eastAsia="Arial" w:cs="Arial"/>
                <w:sz w:val="22"/>
                <w:szCs w:val="22"/>
              </w:rPr>
            </w:pPr>
          </w:p>
          <w:p w14:paraId="3B72B09F"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Work with a Resident Focus</w:t>
            </w:r>
          </w:p>
          <w:p w14:paraId="39EE9DAD"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Support Local Leaders</w:t>
            </w:r>
          </w:p>
          <w:p w14:paraId="1223CE7E"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Committed to the Borough</w:t>
            </w:r>
          </w:p>
          <w:p w14:paraId="02B566AF"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Take Ownership and Drive Change</w:t>
            </w:r>
          </w:p>
          <w:p w14:paraId="0430EFD1" w14:textId="77777777" w:rsidR="003A0368" w:rsidRPr="003A0368" w:rsidRDefault="003A0368" w:rsidP="003A0368">
            <w:pPr>
              <w:numPr>
                <w:ilvl w:val="0"/>
                <w:numId w:val="23"/>
              </w:numPr>
              <w:spacing w:after="200" w:line="276" w:lineRule="auto"/>
              <w:contextualSpacing/>
              <w:rPr>
                <w:rFonts w:eastAsia="Arial" w:cs="Arial"/>
                <w:sz w:val="22"/>
                <w:szCs w:val="22"/>
              </w:rPr>
            </w:pPr>
            <w:r w:rsidRPr="003A0368">
              <w:rPr>
                <w:rFonts w:eastAsia="Arial" w:cs="Arial"/>
                <w:sz w:val="22"/>
                <w:szCs w:val="22"/>
              </w:rPr>
              <w:t xml:space="preserve">Deliver High Performance </w:t>
            </w:r>
          </w:p>
          <w:p w14:paraId="646CC6CB" w14:textId="77777777" w:rsidR="003A0368" w:rsidRPr="003A0368" w:rsidRDefault="003A0368" w:rsidP="003A0368">
            <w:pPr>
              <w:rPr>
                <w:rFonts w:eastAsia="Arial" w:cs="Arial"/>
                <w:sz w:val="22"/>
                <w:szCs w:val="22"/>
              </w:rPr>
            </w:pPr>
          </w:p>
          <w:p w14:paraId="3C134E7A" w14:textId="77777777" w:rsidR="003A0368" w:rsidRPr="003A0368" w:rsidRDefault="003A0368" w:rsidP="003A0368">
            <w:pPr>
              <w:rPr>
                <w:rFonts w:eastAsia="Arial" w:cs="Arial"/>
                <w:sz w:val="22"/>
                <w:szCs w:val="22"/>
              </w:rPr>
            </w:pPr>
            <w:r w:rsidRPr="003A0368">
              <w:rPr>
                <w:rFonts w:eastAsia="Arial" w:cs="Arial"/>
                <w:sz w:val="22"/>
                <w:szCs w:val="22"/>
              </w:rPr>
              <w:t xml:space="preserve">More information about our Corporate Plan and our Values and Behaviours can be found on our </w:t>
            </w:r>
            <w:hyperlink w:history="1">
              <w:r w:rsidRPr="003A0368">
                <w:rPr>
                  <w:rFonts w:eastAsia="Arial" w:cs="Arial"/>
                  <w:color w:val="0563C1" w:themeColor="hyperlink"/>
                  <w:sz w:val="22"/>
                  <w:szCs w:val="22"/>
                  <w:u w:val="single"/>
                </w:rPr>
                <w:t>Greater. Jobs pages</w:t>
              </w:r>
            </w:hyperlink>
            <w:r w:rsidRPr="003A0368">
              <w:rPr>
                <w:rFonts w:eastAsia="Arial" w:cs="Arial"/>
                <w:sz w:val="22"/>
                <w:szCs w:val="22"/>
              </w:rPr>
              <w:t xml:space="preserve"> together with information about the staff benefits we offer.</w:t>
            </w:r>
          </w:p>
          <w:p w14:paraId="68B99E74" w14:textId="77777777" w:rsidR="00365733" w:rsidRPr="008A5000" w:rsidRDefault="00365733" w:rsidP="003F3751">
            <w:pPr>
              <w:rPr>
                <w:rFonts w:cs="Arial"/>
                <w:sz w:val="22"/>
                <w:szCs w:val="22"/>
              </w:rPr>
            </w:pPr>
          </w:p>
          <w:p w14:paraId="7AEC46EF" w14:textId="77777777" w:rsidR="00365733" w:rsidRPr="008A5000" w:rsidRDefault="00365733" w:rsidP="003A0368">
            <w:pPr>
              <w:rPr>
                <w:rFonts w:cs="Arial"/>
                <w:b/>
                <w:sz w:val="22"/>
                <w:szCs w:val="22"/>
              </w:rPr>
            </w:pPr>
          </w:p>
        </w:tc>
      </w:tr>
    </w:tbl>
    <w:p w14:paraId="64C4E689" w14:textId="77777777" w:rsidR="00365733" w:rsidRPr="008A5000" w:rsidRDefault="00365733" w:rsidP="00DC4794">
      <w:pPr>
        <w:rPr>
          <w:rFonts w:cs="Arial"/>
          <w:sz w:val="22"/>
          <w:szCs w:val="22"/>
        </w:rPr>
      </w:pPr>
    </w:p>
    <w:tbl>
      <w:tblPr>
        <w:tblStyle w:val="TableGrid"/>
        <w:tblpPr w:leftFromText="180" w:rightFromText="180" w:vertAnchor="text" w:horzAnchor="margin" w:tblpXSpec="center" w:tblpY="129"/>
        <w:tblW w:w="10440" w:type="dxa"/>
        <w:tblLook w:val="0020" w:firstRow="1" w:lastRow="0" w:firstColumn="0" w:lastColumn="0" w:noHBand="0" w:noVBand="0"/>
      </w:tblPr>
      <w:tblGrid>
        <w:gridCol w:w="1620"/>
        <w:gridCol w:w="1800"/>
        <w:gridCol w:w="2160"/>
        <w:gridCol w:w="4860"/>
      </w:tblGrid>
      <w:tr w:rsidR="00171693" w:rsidRPr="008A5000" w14:paraId="6358C4F8" w14:textId="77777777" w:rsidTr="00171693">
        <w:tc>
          <w:tcPr>
            <w:tcW w:w="1620" w:type="dxa"/>
            <w:shd w:val="clear" w:color="auto" w:fill="00AABE"/>
          </w:tcPr>
          <w:p w14:paraId="6D28DFAC" w14:textId="77777777" w:rsidR="00171693" w:rsidRPr="00171693" w:rsidRDefault="00171693" w:rsidP="00171693">
            <w:pPr>
              <w:pStyle w:val="Header"/>
              <w:tabs>
                <w:tab w:val="clear" w:pos="4153"/>
                <w:tab w:val="clear" w:pos="8306"/>
              </w:tabs>
              <w:spacing w:before="60" w:after="60"/>
              <w:rPr>
                <w:rFonts w:cs="Arial"/>
                <w:szCs w:val="22"/>
              </w:rPr>
            </w:pPr>
          </w:p>
        </w:tc>
        <w:tc>
          <w:tcPr>
            <w:tcW w:w="1800" w:type="dxa"/>
            <w:shd w:val="clear" w:color="auto" w:fill="00AABE"/>
          </w:tcPr>
          <w:p w14:paraId="5419ABB7" w14:textId="77777777" w:rsidR="00171693" w:rsidRPr="00171693" w:rsidRDefault="00171693" w:rsidP="00171693">
            <w:pPr>
              <w:spacing w:before="60" w:after="60"/>
              <w:jc w:val="center"/>
              <w:rPr>
                <w:rFonts w:cs="Arial"/>
                <w:b/>
                <w:sz w:val="22"/>
                <w:szCs w:val="22"/>
              </w:rPr>
            </w:pPr>
            <w:r w:rsidRPr="00171693">
              <w:rPr>
                <w:rFonts w:cs="Arial"/>
                <w:b/>
                <w:sz w:val="22"/>
                <w:szCs w:val="22"/>
              </w:rPr>
              <w:t>DATE</w:t>
            </w:r>
          </w:p>
        </w:tc>
        <w:tc>
          <w:tcPr>
            <w:tcW w:w="2160" w:type="dxa"/>
            <w:shd w:val="clear" w:color="auto" w:fill="00AABE"/>
          </w:tcPr>
          <w:p w14:paraId="77DD6A69" w14:textId="77777777" w:rsidR="00171693" w:rsidRPr="00171693" w:rsidRDefault="00171693" w:rsidP="00171693">
            <w:pPr>
              <w:spacing w:before="60" w:after="60"/>
              <w:jc w:val="center"/>
              <w:rPr>
                <w:rFonts w:cs="Arial"/>
                <w:b/>
                <w:sz w:val="22"/>
                <w:szCs w:val="22"/>
              </w:rPr>
            </w:pPr>
            <w:r w:rsidRPr="00171693">
              <w:rPr>
                <w:rFonts w:cs="Arial"/>
                <w:b/>
                <w:sz w:val="22"/>
                <w:szCs w:val="22"/>
              </w:rPr>
              <w:t>NAME</w:t>
            </w:r>
          </w:p>
        </w:tc>
        <w:tc>
          <w:tcPr>
            <w:tcW w:w="4860" w:type="dxa"/>
            <w:shd w:val="clear" w:color="auto" w:fill="00AABE"/>
          </w:tcPr>
          <w:p w14:paraId="044843AC" w14:textId="77777777" w:rsidR="00171693" w:rsidRPr="00171693" w:rsidRDefault="00171693" w:rsidP="00171693">
            <w:pPr>
              <w:spacing w:before="60" w:after="60"/>
              <w:jc w:val="center"/>
              <w:rPr>
                <w:rFonts w:cs="Arial"/>
                <w:b/>
                <w:sz w:val="22"/>
                <w:szCs w:val="22"/>
              </w:rPr>
            </w:pPr>
            <w:r w:rsidRPr="00171693">
              <w:rPr>
                <w:rFonts w:cs="Arial"/>
                <w:b/>
                <w:sz w:val="22"/>
                <w:szCs w:val="22"/>
              </w:rPr>
              <w:t>POST TITLE</w:t>
            </w:r>
          </w:p>
        </w:tc>
      </w:tr>
      <w:tr w:rsidR="0089439A" w:rsidRPr="008A5000" w14:paraId="4D543FB7" w14:textId="77777777" w:rsidTr="00171693">
        <w:tc>
          <w:tcPr>
            <w:tcW w:w="1620" w:type="dxa"/>
            <w:shd w:val="clear" w:color="auto" w:fill="00AABE"/>
          </w:tcPr>
          <w:p w14:paraId="5F8953BB" w14:textId="77777777" w:rsidR="0089439A" w:rsidRPr="00171693" w:rsidRDefault="0089439A" w:rsidP="0089439A">
            <w:pPr>
              <w:spacing w:before="60" w:after="60"/>
              <w:rPr>
                <w:rFonts w:cs="Arial"/>
                <w:b/>
                <w:sz w:val="22"/>
                <w:szCs w:val="22"/>
              </w:rPr>
            </w:pPr>
            <w:r w:rsidRPr="00171693">
              <w:rPr>
                <w:rFonts w:cs="Arial"/>
                <w:b/>
                <w:sz w:val="22"/>
                <w:szCs w:val="22"/>
              </w:rPr>
              <w:t>Prepared</w:t>
            </w:r>
          </w:p>
        </w:tc>
        <w:tc>
          <w:tcPr>
            <w:tcW w:w="1800" w:type="dxa"/>
          </w:tcPr>
          <w:p w14:paraId="325E0D84" w14:textId="7CE673C7" w:rsidR="0089439A" w:rsidRPr="0089439A" w:rsidRDefault="0089439A" w:rsidP="0089439A">
            <w:pPr>
              <w:spacing w:before="60" w:after="60"/>
              <w:rPr>
                <w:rFonts w:cs="Arial"/>
                <w:sz w:val="20"/>
                <w:szCs w:val="20"/>
              </w:rPr>
            </w:pPr>
            <w:r w:rsidRPr="0089439A">
              <w:rPr>
                <w:sz w:val="20"/>
                <w:szCs w:val="20"/>
              </w:rPr>
              <w:t>September 2012</w:t>
            </w:r>
          </w:p>
        </w:tc>
        <w:tc>
          <w:tcPr>
            <w:tcW w:w="2160" w:type="dxa"/>
          </w:tcPr>
          <w:p w14:paraId="5D395FF6" w14:textId="2FF4827E" w:rsidR="0089439A" w:rsidRPr="0089439A" w:rsidRDefault="0089439A" w:rsidP="0089439A">
            <w:pPr>
              <w:spacing w:before="60" w:after="60"/>
              <w:rPr>
                <w:rFonts w:cs="Arial"/>
                <w:sz w:val="20"/>
                <w:szCs w:val="20"/>
              </w:rPr>
            </w:pPr>
            <w:r w:rsidRPr="0089439A">
              <w:rPr>
                <w:sz w:val="20"/>
                <w:szCs w:val="20"/>
              </w:rPr>
              <w:fldChar w:fldCharType="begin">
                <w:ffData>
                  <w:name w:val="Text21"/>
                  <w:enabled/>
                  <w:calcOnExit w:val="0"/>
                  <w:textInput/>
                </w:ffData>
              </w:fldChar>
            </w:r>
            <w:bookmarkStart w:id="0" w:name="Text21"/>
            <w:r w:rsidRPr="0089439A">
              <w:rPr>
                <w:sz w:val="20"/>
                <w:szCs w:val="20"/>
              </w:rPr>
              <w:instrText xml:space="preserve"> FORMTEXT </w:instrText>
            </w:r>
            <w:r w:rsidRPr="0089439A">
              <w:rPr>
                <w:sz w:val="20"/>
                <w:szCs w:val="20"/>
              </w:rPr>
            </w:r>
            <w:r w:rsidRPr="0089439A">
              <w:rPr>
                <w:sz w:val="20"/>
                <w:szCs w:val="20"/>
              </w:rPr>
              <w:fldChar w:fldCharType="separate"/>
            </w:r>
            <w:r w:rsidRPr="0089439A">
              <w:rPr>
                <w:noProof/>
                <w:sz w:val="20"/>
                <w:szCs w:val="20"/>
              </w:rPr>
              <w:t>RL COLDICOTT</w:t>
            </w:r>
            <w:r w:rsidRPr="0089439A">
              <w:rPr>
                <w:sz w:val="20"/>
                <w:szCs w:val="20"/>
              </w:rPr>
              <w:fldChar w:fldCharType="end"/>
            </w:r>
            <w:bookmarkEnd w:id="0"/>
          </w:p>
        </w:tc>
        <w:tc>
          <w:tcPr>
            <w:tcW w:w="4860" w:type="dxa"/>
          </w:tcPr>
          <w:p w14:paraId="7D23467E" w14:textId="523EF683" w:rsidR="0089439A" w:rsidRPr="008A5000" w:rsidRDefault="0089439A" w:rsidP="0089439A">
            <w:pPr>
              <w:spacing w:before="60" w:after="60"/>
              <w:rPr>
                <w:rFonts w:cs="Arial"/>
                <w:sz w:val="22"/>
                <w:szCs w:val="22"/>
              </w:rPr>
            </w:pPr>
            <w:r>
              <w:fldChar w:fldCharType="begin">
                <w:ffData>
                  <w:name w:val="Text22"/>
                  <w:enabled/>
                  <w:calcOnExit w:val="0"/>
                  <w:textInput/>
                </w:ffData>
              </w:fldChar>
            </w:r>
            <w:bookmarkStart w:id="1" w:name="Text22"/>
            <w:r>
              <w:instrText xml:space="preserve"> FORMTEXT </w:instrText>
            </w:r>
            <w:r>
              <w:fldChar w:fldCharType="separate"/>
            </w:r>
            <w:r>
              <w:rPr>
                <w:noProof/>
              </w:rPr>
              <w:t>Group Lawyer - Corporate</w:t>
            </w:r>
            <w:r>
              <w:fldChar w:fldCharType="end"/>
            </w:r>
            <w:bookmarkEnd w:id="1"/>
          </w:p>
        </w:tc>
      </w:tr>
      <w:tr w:rsidR="0089439A" w:rsidRPr="008A5000" w14:paraId="63A48F7D" w14:textId="77777777" w:rsidTr="00171693">
        <w:tc>
          <w:tcPr>
            <w:tcW w:w="1620" w:type="dxa"/>
            <w:shd w:val="clear" w:color="auto" w:fill="00AABE"/>
          </w:tcPr>
          <w:p w14:paraId="341D37B5" w14:textId="77777777" w:rsidR="0089439A" w:rsidRPr="00171693" w:rsidRDefault="0089439A" w:rsidP="0089439A">
            <w:pPr>
              <w:spacing w:before="60" w:after="60"/>
              <w:rPr>
                <w:rFonts w:cs="Arial"/>
                <w:b/>
                <w:sz w:val="22"/>
                <w:szCs w:val="22"/>
              </w:rPr>
            </w:pPr>
            <w:r w:rsidRPr="00171693">
              <w:rPr>
                <w:rFonts w:cs="Arial"/>
                <w:b/>
                <w:sz w:val="22"/>
                <w:szCs w:val="22"/>
              </w:rPr>
              <w:t>Reviewed</w:t>
            </w:r>
          </w:p>
        </w:tc>
        <w:tc>
          <w:tcPr>
            <w:tcW w:w="1800" w:type="dxa"/>
          </w:tcPr>
          <w:p w14:paraId="5FEEE7A1" w14:textId="5483D827" w:rsidR="0089439A" w:rsidRPr="0089439A" w:rsidRDefault="0089439A" w:rsidP="0089439A">
            <w:pPr>
              <w:spacing w:before="60" w:after="60"/>
              <w:rPr>
                <w:rFonts w:cs="Arial"/>
                <w:sz w:val="20"/>
                <w:szCs w:val="20"/>
              </w:rPr>
            </w:pPr>
            <w:r w:rsidRPr="0089439A">
              <w:rPr>
                <w:sz w:val="20"/>
                <w:szCs w:val="20"/>
              </w:rPr>
              <w:t>February 2015</w:t>
            </w:r>
          </w:p>
        </w:tc>
        <w:tc>
          <w:tcPr>
            <w:tcW w:w="2160" w:type="dxa"/>
          </w:tcPr>
          <w:p w14:paraId="6B38F343" w14:textId="59702B1D" w:rsidR="0089439A" w:rsidRPr="0089439A" w:rsidRDefault="0089439A" w:rsidP="0089439A">
            <w:pPr>
              <w:spacing w:before="60" w:after="60"/>
              <w:rPr>
                <w:rFonts w:cs="Arial"/>
                <w:sz w:val="20"/>
                <w:szCs w:val="20"/>
              </w:rPr>
            </w:pPr>
            <w:r w:rsidRPr="0089439A">
              <w:rPr>
                <w:sz w:val="20"/>
                <w:szCs w:val="20"/>
              </w:rPr>
              <w:t xml:space="preserve">RL </w:t>
            </w:r>
            <w:r>
              <w:rPr>
                <w:sz w:val="20"/>
                <w:szCs w:val="20"/>
              </w:rPr>
              <w:t>C</w:t>
            </w:r>
            <w:r w:rsidRPr="0089439A">
              <w:rPr>
                <w:sz w:val="20"/>
                <w:szCs w:val="20"/>
              </w:rPr>
              <w:t>OLDICOTT</w:t>
            </w:r>
          </w:p>
        </w:tc>
        <w:tc>
          <w:tcPr>
            <w:tcW w:w="4860" w:type="dxa"/>
          </w:tcPr>
          <w:p w14:paraId="02D94123" w14:textId="1545721A" w:rsidR="0089439A" w:rsidRPr="008A5000" w:rsidRDefault="0089439A" w:rsidP="0089439A">
            <w:pPr>
              <w:spacing w:before="60" w:after="60"/>
              <w:rPr>
                <w:rFonts w:cs="Arial"/>
                <w:sz w:val="22"/>
                <w:szCs w:val="22"/>
              </w:rPr>
            </w:pPr>
            <w:r>
              <w:t>Group Lawyer - Corporate</w:t>
            </w:r>
          </w:p>
        </w:tc>
      </w:tr>
      <w:tr w:rsidR="0089439A" w:rsidRPr="008A5000" w14:paraId="5047BB3E" w14:textId="77777777" w:rsidTr="00171693">
        <w:tc>
          <w:tcPr>
            <w:tcW w:w="1620" w:type="dxa"/>
            <w:shd w:val="clear" w:color="auto" w:fill="00AABE"/>
          </w:tcPr>
          <w:p w14:paraId="3B219BF5" w14:textId="77777777" w:rsidR="0089439A" w:rsidRPr="00171693" w:rsidRDefault="0089439A" w:rsidP="0089439A">
            <w:pPr>
              <w:spacing w:before="60" w:after="60"/>
              <w:rPr>
                <w:rFonts w:cs="Arial"/>
                <w:b/>
                <w:sz w:val="22"/>
                <w:szCs w:val="22"/>
              </w:rPr>
            </w:pPr>
            <w:r w:rsidRPr="00171693">
              <w:rPr>
                <w:rFonts w:cs="Arial"/>
                <w:b/>
                <w:sz w:val="22"/>
                <w:szCs w:val="22"/>
              </w:rPr>
              <w:t>Reviewed</w:t>
            </w:r>
          </w:p>
        </w:tc>
        <w:tc>
          <w:tcPr>
            <w:tcW w:w="1800" w:type="dxa"/>
          </w:tcPr>
          <w:p w14:paraId="1368E5EA" w14:textId="2437174E" w:rsidR="0089439A" w:rsidRPr="0089439A" w:rsidRDefault="0089439A" w:rsidP="0089439A">
            <w:pPr>
              <w:spacing w:before="60" w:after="60"/>
              <w:rPr>
                <w:rFonts w:cs="Arial"/>
                <w:sz w:val="20"/>
                <w:szCs w:val="20"/>
              </w:rPr>
            </w:pPr>
            <w:r w:rsidRPr="0089439A">
              <w:rPr>
                <w:sz w:val="20"/>
                <w:szCs w:val="20"/>
              </w:rPr>
              <w:t>September 2017</w:t>
            </w:r>
          </w:p>
        </w:tc>
        <w:tc>
          <w:tcPr>
            <w:tcW w:w="2160" w:type="dxa"/>
          </w:tcPr>
          <w:p w14:paraId="3A4908AA" w14:textId="7085C63A" w:rsidR="0089439A" w:rsidRPr="0089439A" w:rsidRDefault="0089439A" w:rsidP="0089439A">
            <w:pPr>
              <w:spacing w:before="60" w:after="60"/>
              <w:rPr>
                <w:rFonts w:cs="Arial"/>
                <w:sz w:val="20"/>
                <w:szCs w:val="20"/>
              </w:rPr>
            </w:pPr>
            <w:r w:rsidRPr="0089439A">
              <w:rPr>
                <w:sz w:val="20"/>
                <w:szCs w:val="20"/>
              </w:rPr>
              <w:t>RL BOYLE</w:t>
            </w:r>
          </w:p>
        </w:tc>
        <w:tc>
          <w:tcPr>
            <w:tcW w:w="4860" w:type="dxa"/>
          </w:tcPr>
          <w:p w14:paraId="1EDE469D" w14:textId="5712966E" w:rsidR="0089439A" w:rsidRPr="008A5000" w:rsidRDefault="0089439A" w:rsidP="0089439A">
            <w:pPr>
              <w:spacing w:before="60" w:after="60"/>
              <w:rPr>
                <w:rFonts w:cs="Arial"/>
                <w:sz w:val="22"/>
                <w:szCs w:val="22"/>
              </w:rPr>
            </w:pPr>
            <w:r>
              <w:t>Group Lawyer - Corporate</w:t>
            </w:r>
          </w:p>
        </w:tc>
      </w:tr>
    </w:tbl>
    <w:p w14:paraId="70CCF3BA" w14:textId="77777777" w:rsidR="00365733" w:rsidRPr="008A5000" w:rsidRDefault="00365733" w:rsidP="00DC4794">
      <w:pPr>
        <w:rPr>
          <w:rFonts w:cs="Arial"/>
          <w:sz w:val="22"/>
          <w:szCs w:val="22"/>
        </w:rPr>
      </w:pPr>
    </w:p>
    <w:p w14:paraId="0A0C845F" w14:textId="77777777" w:rsidR="00403CF3" w:rsidRDefault="00F14FC5">
      <w:pPr>
        <w:jc w:val="center"/>
        <w:rPr>
          <w:rFonts w:cs="Arial"/>
          <w:sz w:val="22"/>
          <w:szCs w:val="22"/>
        </w:rPr>
      </w:pPr>
      <w:r w:rsidRPr="008A5000">
        <w:rPr>
          <w:rFonts w:cs="Arial"/>
          <w:sz w:val="22"/>
          <w:szCs w:val="22"/>
        </w:rPr>
        <w:br w:type="page"/>
      </w:r>
    </w:p>
    <w:p w14:paraId="10D4318D" w14:textId="77777777" w:rsidR="00403CF3" w:rsidRDefault="00403CF3">
      <w:pPr>
        <w:jc w:val="center"/>
        <w:rPr>
          <w:rFonts w:cs="Arial"/>
          <w:sz w:val="22"/>
          <w:szCs w:val="22"/>
        </w:rPr>
      </w:pPr>
    </w:p>
    <w:p w14:paraId="6A6ED929" w14:textId="77777777" w:rsidR="00403CF3" w:rsidRDefault="00403CF3">
      <w:pPr>
        <w:jc w:val="center"/>
        <w:rPr>
          <w:rFonts w:cs="Arial"/>
          <w:sz w:val="22"/>
          <w:szCs w:val="22"/>
        </w:rPr>
      </w:pPr>
    </w:p>
    <w:p w14:paraId="162AE97B" w14:textId="77777777" w:rsidR="00403CF3" w:rsidRDefault="00403CF3">
      <w:pPr>
        <w:jc w:val="center"/>
        <w:rPr>
          <w:rFonts w:cs="Arial"/>
          <w:sz w:val="22"/>
          <w:szCs w:val="22"/>
        </w:rPr>
      </w:pPr>
    </w:p>
    <w:p w14:paraId="04715B8C" w14:textId="77777777" w:rsidR="00403CF3" w:rsidRDefault="00403CF3">
      <w:pPr>
        <w:jc w:val="center"/>
        <w:rPr>
          <w:rFonts w:cs="Arial"/>
          <w:sz w:val="22"/>
          <w:szCs w:val="22"/>
        </w:rPr>
      </w:pPr>
    </w:p>
    <w:p w14:paraId="4119E42A" w14:textId="074BDD31" w:rsidR="00F14FC5" w:rsidRPr="008A5000" w:rsidRDefault="00F14FC5">
      <w:pPr>
        <w:jc w:val="center"/>
        <w:rPr>
          <w:rFonts w:cs="Arial"/>
          <w:b/>
          <w:bCs/>
          <w:sz w:val="22"/>
          <w:szCs w:val="22"/>
          <w:u w:val="single"/>
        </w:rPr>
      </w:pPr>
      <w:r w:rsidRPr="008A5000">
        <w:rPr>
          <w:rFonts w:cs="Arial"/>
          <w:b/>
          <w:bCs/>
          <w:sz w:val="22"/>
          <w:szCs w:val="22"/>
          <w:u w:val="single"/>
        </w:rPr>
        <w:t>OLDHAM COUNCIL</w:t>
      </w:r>
    </w:p>
    <w:p w14:paraId="19530816" w14:textId="2F4916BA" w:rsidR="00F14FC5" w:rsidRPr="008A5000" w:rsidRDefault="00243D8B">
      <w:pPr>
        <w:jc w:val="center"/>
        <w:rPr>
          <w:rFonts w:cs="Arial"/>
          <w:b/>
          <w:bCs/>
          <w:sz w:val="22"/>
          <w:szCs w:val="22"/>
          <w:u w:val="single"/>
        </w:rPr>
      </w:pPr>
      <w:r w:rsidRPr="008A5000">
        <w:rPr>
          <w:rFonts w:cs="Arial"/>
          <w:noProof/>
          <w:sz w:val="22"/>
          <w:szCs w:val="22"/>
          <w:lang w:eastAsia="en-GB"/>
        </w:rPr>
        <mc:AlternateContent>
          <mc:Choice Requires="wps">
            <w:drawing>
              <wp:anchor distT="0" distB="0" distL="114300" distR="114300" simplePos="0" relativeHeight="251658240" behindDoc="0" locked="0" layoutInCell="1" allowOverlap="1" wp14:anchorId="27108956" wp14:editId="4179E0AA">
                <wp:simplePos x="0" y="0"/>
                <wp:positionH relativeFrom="column">
                  <wp:posOffset>5143500</wp:posOffset>
                </wp:positionH>
                <wp:positionV relativeFrom="paragraph">
                  <wp:posOffset>-605790</wp:posOffset>
                </wp:positionV>
                <wp:extent cx="1148715" cy="1187450"/>
                <wp:effectExtent l="0" t="1905" r="3810" b="127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DD0" w14:textId="0F902BA4" w:rsidR="0063622F" w:rsidRDefault="00243D8B">
                            <w:r>
                              <w:rPr>
                                <w:noProof/>
                              </w:rPr>
                              <w:drawing>
                                <wp:inline distT="0" distB="0" distL="0" distR="0" wp14:anchorId="5B41AB5B" wp14:editId="7CCAAB36">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8956" id="Text Box 3" o:spid="_x0000_s1027" type="#_x0000_t202" alt="&quot;&quot;" style="position:absolute;left:0;text-align:left;margin-left:405pt;margin-top:-47.7pt;width:90.4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g39gEAANI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" stroked="f">
                <v:textbox>
                  <w:txbxContent>
                    <w:p w14:paraId="03F0EDD0" w14:textId="0F902BA4" w:rsidR="0063622F" w:rsidRDefault="00243D8B">
                      <w:r>
                        <w:rPr>
                          <w:noProof/>
                        </w:rPr>
                        <w:drawing>
                          <wp:inline distT="0" distB="0" distL="0" distR="0" wp14:anchorId="5B41AB5B" wp14:editId="7CCAAB36">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2169EBE4" w14:textId="77777777" w:rsidR="00F14FC5" w:rsidRPr="008A5000" w:rsidRDefault="00F14FC5">
      <w:pPr>
        <w:jc w:val="center"/>
        <w:rPr>
          <w:rFonts w:cs="Arial"/>
          <w:b/>
          <w:bCs/>
          <w:sz w:val="22"/>
          <w:szCs w:val="22"/>
          <w:u w:val="single"/>
        </w:rPr>
      </w:pPr>
      <w:r w:rsidRPr="008A5000">
        <w:rPr>
          <w:rFonts w:cs="Arial"/>
          <w:b/>
          <w:bCs/>
          <w:sz w:val="22"/>
          <w:szCs w:val="22"/>
          <w:u w:val="single"/>
        </w:rPr>
        <w:t>PERSON SPECIFICATION</w:t>
      </w:r>
    </w:p>
    <w:p w14:paraId="778B50A2" w14:textId="77777777" w:rsidR="00F14FC5" w:rsidRPr="008A5000" w:rsidRDefault="00F14FC5">
      <w:pPr>
        <w:rPr>
          <w:rFonts w:cs="Arial"/>
          <w:bCs/>
          <w:sz w:val="22"/>
          <w:szCs w:val="22"/>
        </w:rPr>
      </w:pPr>
    </w:p>
    <w:p w14:paraId="36A149A5" w14:textId="62CB34D6" w:rsidR="00F14FC5" w:rsidRPr="008A5000" w:rsidRDefault="00F14FC5">
      <w:pPr>
        <w:ind w:right="-514"/>
        <w:rPr>
          <w:rFonts w:cs="Arial"/>
          <w:bCs/>
          <w:sz w:val="22"/>
          <w:szCs w:val="22"/>
        </w:rPr>
      </w:pPr>
      <w:r w:rsidRPr="008A5000">
        <w:rPr>
          <w:rFonts w:cs="Arial"/>
          <w:b/>
          <w:bCs/>
          <w:sz w:val="22"/>
          <w:szCs w:val="22"/>
        </w:rPr>
        <w:t>Job Title:</w:t>
      </w:r>
      <w:r w:rsidRPr="008A5000">
        <w:rPr>
          <w:rFonts w:cs="Arial"/>
          <w:bCs/>
          <w:sz w:val="22"/>
          <w:szCs w:val="22"/>
        </w:rPr>
        <w:t xml:space="preserve">  </w:t>
      </w:r>
      <w:r w:rsidR="00403CF3">
        <w:rPr>
          <w:rFonts w:cs="Arial"/>
          <w:sz w:val="22"/>
          <w:szCs w:val="22"/>
        </w:rPr>
        <w:t>Group Solicitor (Family)</w:t>
      </w:r>
    </w:p>
    <w:p w14:paraId="6492FCE8" w14:textId="77777777" w:rsidR="00F14FC5" w:rsidRPr="008A5000" w:rsidRDefault="00F14FC5">
      <w:pPr>
        <w:rPr>
          <w:rFonts w:cs="Arial"/>
          <w:sz w:val="22"/>
          <w:szCs w:val="22"/>
        </w:rPr>
      </w:pPr>
    </w:p>
    <w:tbl>
      <w:tblPr>
        <w:tblStyle w:val="TableGrid"/>
        <w:tblW w:w="10440" w:type="dxa"/>
        <w:tblInd w:w="-714" w:type="dxa"/>
        <w:tblLayout w:type="fixed"/>
        <w:tblLook w:val="0020" w:firstRow="1" w:lastRow="0" w:firstColumn="0" w:lastColumn="0" w:noHBand="0" w:noVBand="0"/>
      </w:tblPr>
      <w:tblGrid>
        <w:gridCol w:w="1800"/>
        <w:gridCol w:w="3960"/>
        <w:gridCol w:w="3060"/>
        <w:gridCol w:w="1620"/>
      </w:tblGrid>
      <w:tr w:rsidR="00046F62" w:rsidRPr="008A5000" w14:paraId="56C9E33C" w14:textId="77777777" w:rsidTr="00C414F8">
        <w:trPr>
          <w:trHeight w:val="1000"/>
        </w:trPr>
        <w:tc>
          <w:tcPr>
            <w:tcW w:w="1800" w:type="dxa"/>
            <w:shd w:val="clear" w:color="auto" w:fill="00AABE"/>
          </w:tcPr>
          <w:p w14:paraId="75FD326F" w14:textId="77777777" w:rsidR="00F14FC5" w:rsidRPr="00C414F8" w:rsidRDefault="00F14FC5">
            <w:pPr>
              <w:rPr>
                <w:rFonts w:cs="Arial"/>
                <w:b/>
                <w:bCs/>
                <w:sz w:val="22"/>
                <w:szCs w:val="22"/>
              </w:rPr>
            </w:pPr>
          </w:p>
        </w:tc>
        <w:tc>
          <w:tcPr>
            <w:tcW w:w="3960" w:type="dxa"/>
            <w:shd w:val="clear" w:color="auto" w:fill="00AABE"/>
          </w:tcPr>
          <w:p w14:paraId="0D84CA95" w14:textId="77777777" w:rsidR="00F14FC5" w:rsidRPr="00C414F8" w:rsidRDefault="00F14FC5">
            <w:pPr>
              <w:jc w:val="center"/>
              <w:rPr>
                <w:rFonts w:cs="Arial"/>
                <w:b/>
                <w:bCs/>
                <w:sz w:val="22"/>
                <w:szCs w:val="22"/>
              </w:rPr>
            </w:pPr>
          </w:p>
          <w:p w14:paraId="3A5C6C27" w14:textId="77777777" w:rsidR="00F14FC5" w:rsidRPr="00C414F8" w:rsidRDefault="00F14FC5">
            <w:pPr>
              <w:jc w:val="center"/>
              <w:rPr>
                <w:rFonts w:cs="Arial"/>
                <w:b/>
                <w:bCs/>
                <w:sz w:val="22"/>
                <w:szCs w:val="22"/>
              </w:rPr>
            </w:pPr>
            <w:r w:rsidRPr="00C414F8">
              <w:rPr>
                <w:rFonts w:cs="Arial"/>
                <w:b/>
                <w:bCs/>
                <w:sz w:val="22"/>
                <w:szCs w:val="22"/>
              </w:rPr>
              <w:t xml:space="preserve">Selection criteria </w:t>
            </w:r>
          </w:p>
          <w:p w14:paraId="06ADEC96" w14:textId="77777777" w:rsidR="00F14FC5" w:rsidRPr="00C414F8" w:rsidRDefault="00F14FC5">
            <w:pPr>
              <w:jc w:val="center"/>
              <w:rPr>
                <w:rFonts w:cs="Arial"/>
                <w:b/>
                <w:bCs/>
                <w:sz w:val="22"/>
                <w:szCs w:val="22"/>
              </w:rPr>
            </w:pPr>
            <w:r w:rsidRPr="00C414F8">
              <w:rPr>
                <w:rFonts w:cs="Arial"/>
                <w:b/>
                <w:bCs/>
                <w:sz w:val="22"/>
                <w:szCs w:val="22"/>
              </w:rPr>
              <w:t>(Essential)</w:t>
            </w:r>
          </w:p>
        </w:tc>
        <w:tc>
          <w:tcPr>
            <w:tcW w:w="3060" w:type="dxa"/>
            <w:shd w:val="clear" w:color="auto" w:fill="00AABE"/>
          </w:tcPr>
          <w:p w14:paraId="5959F6DB" w14:textId="77777777" w:rsidR="00F14FC5" w:rsidRPr="00C414F8" w:rsidRDefault="00F14FC5">
            <w:pPr>
              <w:jc w:val="center"/>
              <w:rPr>
                <w:rFonts w:cs="Arial"/>
                <w:b/>
                <w:bCs/>
                <w:sz w:val="22"/>
                <w:szCs w:val="22"/>
              </w:rPr>
            </w:pPr>
          </w:p>
          <w:p w14:paraId="6B600A85" w14:textId="77777777" w:rsidR="00F14FC5" w:rsidRPr="00C414F8" w:rsidRDefault="00F14FC5">
            <w:pPr>
              <w:jc w:val="center"/>
              <w:rPr>
                <w:rFonts w:cs="Arial"/>
                <w:b/>
                <w:bCs/>
                <w:sz w:val="22"/>
                <w:szCs w:val="22"/>
              </w:rPr>
            </w:pPr>
            <w:r w:rsidRPr="00C414F8">
              <w:rPr>
                <w:rFonts w:cs="Arial"/>
                <w:b/>
                <w:bCs/>
                <w:sz w:val="22"/>
                <w:szCs w:val="22"/>
              </w:rPr>
              <w:t xml:space="preserve">Selection criteria </w:t>
            </w:r>
          </w:p>
          <w:p w14:paraId="5E807DC9" w14:textId="77777777" w:rsidR="00F14FC5" w:rsidRPr="00C414F8" w:rsidRDefault="00F14FC5">
            <w:pPr>
              <w:jc w:val="center"/>
              <w:rPr>
                <w:rFonts w:cs="Arial"/>
                <w:b/>
                <w:bCs/>
                <w:sz w:val="22"/>
                <w:szCs w:val="22"/>
              </w:rPr>
            </w:pPr>
            <w:r w:rsidRPr="00C414F8">
              <w:rPr>
                <w:rFonts w:cs="Arial"/>
                <w:b/>
                <w:bCs/>
                <w:sz w:val="22"/>
                <w:szCs w:val="22"/>
              </w:rPr>
              <w:t>(Desirable)</w:t>
            </w:r>
          </w:p>
          <w:p w14:paraId="02667066" w14:textId="77777777" w:rsidR="00F14FC5" w:rsidRPr="00C414F8" w:rsidRDefault="00F14FC5">
            <w:pPr>
              <w:jc w:val="center"/>
              <w:rPr>
                <w:rFonts w:cs="Arial"/>
                <w:b/>
                <w:bCs/>
                <w:sz w:val="22"/>
                <w:szCs w:val="22"/>
              </w:rPr>
            </w:pPr>
          </w:p>
        </w:tc>
        <w:tc>
          <w:tcPr>
            <w:tcW w:w="1620" w:type="dxa"/>
            <w:shd w:val="clear" w:color="auto" w:fill="00AABE"/>
          </w:tcPr>
          <w:p w14:paraId="2EF2AD82" w14:textId="77777777" w:rsidR="00F14FC5" w:rsidRPr="00C414F8" w:rsidRDefault="00F14FC5">
            <w:pPr>
              <w:jc w:val="center"/>
              <w:rPr>
                <w:rFonts w:cs="Arial"/>
                <w:b/>
                <w:bCs/>
                <w:sz w:val="22"/>
                <w:szCs w:val="22"/>
              </w:rPr>
            </w:pPr>
          </w:p>
          <w:p w14:paraId="2EF70D67" w14:textId="77777777" w:rsidR="00F14FC5" w:rsidRPr="00C414F8" w:rsidRDefault="00F14FC5">
            <w:pPr>
              <w:jc w:val="center"/>
              <w:rPr>
                <w:rFonts w:cs="Arial"/>
                <w:b/>
                <w:bCs/>
                <w:sz w:val="22"/>
                <w:szCs w:val="22"/>
              </w:rPr>
            </w:pPr>
            <w:r w:rsidRPr="00C414F8">
              <w:rPr>
                <w:rFonts w:cs="Arial"/>
                <w:b/>
                <w:bCs/>
                <w:sz w:val="22"/>
                <w:szCs w:val="22"/>
              </w:rPr>
              <w:t>How Assessed</w:t>
            </w:r>
          </w:p>
        </w:tc>
      </w:tr>
      <w:tr w:rsidR="0089439A" w:rsidRPr="008A5000" w14:paraId="76C7E1DF" w14:textId="77777777" w:rsidTr="00C414F8">
        <w:tc>
          <w:tcPr>
            <w:tcW w:w="1800" w:type="dxa"/>
            <w:shd w:val="clear" w:color="auto" w:fill="00AABE"/>
          </w:tcPr>
          <w:p w14:paraId="1A1F6531" w14:textId="77777777" w:rsidR="0089439A" w:rsidRPr="00C414F8" w:rsidRDefault="0089439A" w:rsidP="0089439A">
            <w:pPr>
              <w:rPr>
                <w:rFonts w:cs="Arial"/>
                <w:b/>
                <w:bCs/>
                <w:sz w:val="22"/>
                <w:szCs w:val="22"/>
              </w:rPr>
            </w:pPr>
          </w:p>
          <w:p w14:paraId="4179CDF6" w14:textId="77777777" w:rsidR="0089439A" w:rsidRPr="00C414F8" w:rsidRDefault="0089439A" w:rsidP="0089439A">
            <w:pPr>
              <w:pStyle w:val="BodyText"/>
              <w:rPr>
                <w:rFonts w:cs="Arial"/>
                <w:bCs/>
                <w:szCs w:val="22"/>
              </w:rPr>
            </w:pPr>
            <w:r w:rsidRPr="00C414F8">
              <w:rPr>
                <w:rFonts w:cs="Arial"/>
                <w:bCs/>
                <w:szCs w:val="22"/>
              </w:rPr>
              <w:t>Education &amp; Qualifications</w:t>
            </w:r>
          </w:p>
          <w:p w14:paraId="78DF22F1" w14:textId="77777777" w:rsidR="0089439A" w:rsidRPr="00C414F8" w:rsidRDefault="0089439A" w:rsidP="0089439A">
            <w:pPr>
              <w:rPr>
                <w:rFonts w:cs="Arial"/>
                <w:b/>
                <w:bCs/>
                <w:sz w:val="22"/>
                <w:szCs w:val="22"/>
              </w:rPr>
            </w:pPr>
          </w:p>
        </w:tc>
        <w:tc>
          <w:tcPr>
            <w:tcW w:w="3960" w:type="dxa"/>
          </w:tcPr>
          <w:p w14:paraId="69C11BEE" w14:textId="77777777" w:rsidR="0089439A" w:rsidRDefault="0089439A" w:rsidP="0089439A">
            <w:pPr>
              <w:pStyle w:val="Header"/>
              <w:tabs>
                <w:tab w:val="clear" w:pos="4153"/>
                <w:tab w:val="clear" w:pos="8306"/>
              </w:tabs>
              <w:rPr>
                <w:szCs w:val="22"/>
              </w:rPr>
            </w:pPr>
          </w:p>
          <w:p w14:paraId="30597133" w14:textId="77777777" w:rsidR="0089439A" w:rsidRPr="003F1148" w:rsidRDefault="0089439A" w:rsidP="0089439A">
            <w:pPr>
              <w:pStyle w:val="Header"/>
              <w:tabs>
                <w:tab w:val="clear" w:pos="4153"/>
                <w:tab w:val="clear" w:pos="8306"/>
              </w:tabs>
              <w:rPr>
                <w:szCs w:val="22"/>
              </w:rPr>
            </w:pPr>
            <w:r>
              <w:rPr>
                <w:szCs w:val="22"/>
              </w:rPr>
              <w:t>Qualified solicitor or barrister</w:t>
            </w:r>
          </w:p>
          <w:p w14:paraId="72586F0A" w14:textId="77777777" w:rsidR="0089439A" w:rsidRDefault="0089439A" w:rsidP="0089439A">
            <w:pPr>
              <w:pStyle w:val="Header"/>
              <w:tabs>
                <w:tab w:val="clear" w:pos="4153"/>
                <w:tab w:val="clear" w:pos="8306"/>
              </w:tabs>
              <w:rPr>
                <w:strike/>
                <w:szCs w:val="22"/>
              </w:rPr>
            </w:pPr>
          </w:p>
          <w:p w14:paraId="45A8D7B5" w14:textId="77777777" w:rsidR="0089439A" w:rsidRDefault="0089439A" w:rsidP="0089439A">
            <w:pPr>
              <w:pStyle w:val="Header"/>
              <w:tabs>
                <w:tab w:val="clear" w:pos="4153"/>
                <w:tab w:val="clear" w:pos="8306"/>
              </w:tabs>
              <w:rPr>
                <w:szCs w:val="22"/>
              </w:rPr>
            </w:pPr>
            <w:r>
              <w:rPr>
                <w:szCs w:val="22"/>
              </w:rPr>
              <w:t>Member of Governing Body/Law Society</w:t>
            </w:r>
          </w:p>
          <w:p w14:paraId="79680501" w14:textId="77777777" w:rsidR="0089439A" w:rsidRDefault="0089439A" w:rsidP="0089439A">
            <w:pPr>
              <w:pStyle w:val="Header"/>
              <w:tabs>
                <w:tab w:val="clear" w:pos="4153"/>
                <w:tab w:val="clear" w:pos="8306"/>
              </w:tabs>
              <w:rPr>
                <w:szCs w:val="22"/>
              </w:rPr>
            </w:pPr>
          </w:p>
          <w:p w14:paraId="2694F7CB" w14:textId="77777777" w:rsidR="0089439A" w:rsidRDefault="0089439A" w:rsidP="0089439A">
            <w:pPr>
              <w:pStyle w:val="Header"/>
              <w:tabs>
                <w:tab w:val="clear" w:pos="4153"/>
                <w:tab w:val="clear" w:pos="8306"/>
              </w:tabs>
              <w:rPr>
                <w:szCs w:val="22"/>
              </w:rPr>
            </w:pPr>
            <w:r>
              <w:rPr>
                <w:szCs w:val="22"/>
              </w:rPr>
              <w:t>Evidence of continuing professional development</w:t>
            </w:r>
          </w:p>
          <w:p w14:paraId="059AD7D5" w14:textId="4202353C" w:rsidR="0089439A" w:rsidRPr="008A5000" w:rsidRDefault="0089439A" w:rsidP="0089439A">
            <w:pPr>
              <w:pStyle w:val="Header"/>
              <w:tabs>
                <w:tab w:val="clear" w:pos="4153"/>
                <w:tab w:val="clear" w:pos="8306"/>
              </w:tabs>
              <w:rPr>
                <w:rFonts w:cs="Arial"/>
                <w:szCs w:val="22"/>
              </w:rPr>
            </w:pPr>
          </w:p>
        </w:tc>
        <w:tc>
          <w:tcPr>
            <w:tcW w:w="3060" w:type="dxa"/>
          </w:tcPr>
          <w:p w14:paraId="3BF2E71C" w14:textId="77777777" w:rsidR="0089439A" w:rsidRPr="00EF3AB9" w:rsidRDefault="0089439A" w:rsidP="0089439A">
            <w:pPr>
              <w:pStyle w:val="Header"/>
              <w:tabs>
                <w:tab w:val="clear" w:pos="4153"/>
                <w:tab w:val="clear" w:pos="8306"/>
              </w:tabs>
              <w:rPr>
                <w:szCs w:val="22"/>
              </w:rPr>
            </w:pPr>
          </w:p>
          <w:p w14:paraId="27FAD23E" w14:textId="77777777" w:rsidR="0089439A" w:rsidRPr="008A5000" w:rsidRDefault="0089439A" w:rsidP="0089439A">
            <w:pPr>
              <w:pStyle w:val="Header"/>
              <w:tabs>
                <w:tab w:val="clear" w:pos="4153"/>
                <w:tab w:val="clear" w:pos="8306"/>
              </w:tabs>
              <w:rPr>
                <w:rFonts w:cs="Arial"/>
                <w:szCs w:val="22"/>
              </w:rPr>
            </w:pPr>
          </w:p>
        </w:tc>
        <w:tc>
          <w:tcPr>
            <w:tcW w:w="1620" w:type="dxa"/>
          </w:tcPr>
          <w:p w14:paraId="37741DD3" w14:textId="77777777" w:rsidR="0089439A" w:rsidRPr="00EF3AB9" w:rsidRDefault="0089439A" w:rsidP="0089439A">
            <w:pPr>
              <w:pStyle w:val="Header"/>
              <w:tabs>
                <w:tab w:val="clear" w:pos="4153"/>
                <w:tab w:val="clear" w:pos="8306"/>
              </w:tabs>
              <w:jc w:val="center"/>
              <w:rPr>
                <w:szCs w:val="22"/>
              </w:rPr>
            </w:pPr>
          </w:p>
          <w:p w14:paraId="5C6055C9" w14:textId="7CA8E9A9" w:rsidR="0089439A" w:rsidRPr="008A5000" w:rsidRDefault="0089439A" w:rsidP="0089439A">
            <w:pPr>
              <w:pStyle w:val="Header"/>
              <w:tabs>
                <w:tab w:val="clear" w:pos="4153"/>
                <w:tab w:val="clear" w:pos="8306"/>
              </w:tabs>
              <w:jc w:val="center"/>
              <w:rPr>
                <w:rFonts w:cs="Arial"/>
                <w:szCs w:val="22"/>
              </w:rPr>
            </w:pPr>
            <w:r>
              <w:rPr>
                <w:szCs w:val="22"/>
              </w:rPr>
              <w:t>AF / I</w:t>
            </w:r>
          </w:p>
        </w:tc>
      </w:tr>
      <w:tr w:rsidR="0089439A" w:rsidRPr="008A5000" w14:paraId="04DE124C" w14:textId="77777777" w:rsidTr="00C414F8">
        <w:tc>
          <w:tcPr>
            <w:tcW w:w="1800" w:type="dxa"/>
            <w:shd w:val="clear" w:color="auto" w:fill="00AABE"/>
          </w:tcPr>
          <w:p w14:paraId="6D3130C1" w14:textId="77777777" w:rsidR="0089439A" w:rsidRPr="00C414F8" w:rsidRDefault="0089439A" w:rsidP="0089439A">
            <w:pPr>
              <w:rPr>
                <w:rFonts w:cs="Arial"/>
                <w:b/>
                <w:bCs/>
                <w:sz w:val="22"/>
                <w:szCs w:val="22"/>
              </w:rPr>
            </w:pPr>
          </w:p>
          <w:p w14:paraId="132848FD" w14:textId="77777777" w:rsidR="0089439A" w:rsidRPr="00C414F8" w:rsidRDefault="0089439A" w:rsidP="0089439A">
            <w:pPr>
              <w:rPr>
                <w:rFonts w:cs="Arial"/>
                <w:b/>
                <w:bCs/>
                <w:sz w:val="22"/>
                <w:szCs w:val="22"/>
              </w:rPr>
            </w:pPr>
            <w:r w:rsidRPr="00C414F8">
              <w:rPr>
                <w:rFonts w:cs="Arial"/>
                <w:b/>
                <w:bCs/>
                <w:sz w:val="22"/>
                <w:szCs w:val="22"/>
              </w:rPr>
              <w:t>Experience</w:t>
            </w:r>
          </w:p>
          <w:p w14:paraId="0B84C28B" w14:textId="77777777" w:rsidR="0089439A" w:rsidRPr="00C414F8" w:rsidRDefault="0089439A" w:rsidP="0089439A">
            <w:pPr>
              <w:rPr>
                <w:rFonts w:cs="Arial"/>
                <w:b/>
                <w:bCs/>
                <w:sz w:val="22"/>
                <w:szCs w:val="22"/>
              </w:rPr>
            </w:pPr>
          </w:p>
        </w:tc>
        <w:tc>
          <w:tcPr>
            <w:tcW w:w="3960" w:type="dxa"/>
          </w:tcPr>
          <w:p w14:paraId="490D2456" w14:textId="77777777" w:rsidR="0089439A" w:rsidRPr="00EF3AB9" w:rsidRDefault="0089439A" w:rsidP="0089439A">
            <w:pPr>
              <w:rPr>
                <w:szCs w:val="22"/>
              </w:rPr>
            </w:pPr>
          </w:p>
          <w:p w14:paraId="1837D894" w14:textId="77777777" w:rsidR="0089439A" w:rsidRDefault="0089439A" w:rsidP="0089439A">
            <w:pPr>
              <w:rPr>
                <w:szCs w:val="22"/>
              </w:rPr>
            </w:pPr>
            <w:r>
              <w:rPr>
                <w:szCs w:val="22"/>
              </w:rPr>
              <w:t xml:space="preserve">PQE in providing legal advice on legal aspects of contract </w:t>
            </w:r>
            <w:proofErr w:type="gramStart"/>
            <w:r>
              <w:rPr>
                <w:szCs w:val="22"/>
              </w:rPr>
              <w:t>drafting,</w:t>
            </w:r>
            <w:proofErr w:type="gramEnd"/>
            <w:r>
              <w:rPr>
                <w:szCs w:val="22"/>
              </w:rPr>
              <w:t xml:space="preserve"> management and contract dispute resolution</w:t>
            </w:r>
          </w:p>
          <w:p w14:paraId="317C575F" w14:textId="77777777" w:rsidR="0089439A" w:rsidRDefault="0089439A" w:rsidP="0089439A">
            <w:pPr>
              <w:rPr>
                <w:szCs w:val="22"/>
              </w:rPr>
            </w:pPr>
          </w:p>
          <w:p w14:paraId="0A30946F" w14:textId="77777777" w:rsidR="0089439A" w:rsidRDefault="0089439A" w:rsidP="0089439A">
            <w:pPr>
              <w:rPr>
                <w:szCs w:val="22"/>
              </w:rPr>
            </w:pPr>
            <w:r>
              <w:rPr>
                <w:szCs w:val="22"/>
              </w:rPr>
              <w:t>Experience of providing legal advice and services in relation to commercial law, contract and procurement law and practice</w:t>
            </w:r>
          </w:p>
          <w:p w14:paraId="04BB0D4A" w14:textId="77777777" w:rsidR="0089439A" w:rsidRDefault="0089439A" w:rsidP="0089439A">
            <w:pPr>
              <w:rPr>
                <w:szCs w:val="22"/>
              </w:rPr>
            </w:pPr>
          </w:p>
          <w:p w14:paraId="16F994BF" w14:textId="77777777" w:rsidR="0089439A" w:rsidRDefault="0089439A" w:rsidP="0089439A">
            <w:pPr>
              <w:rPr>
                <w:szCs w:val="22"/>
              </w:rPr>
            </w:pPr>
            <w:r>
              <w:rPr>
                <w:szCs w:val="22"/>
              </w:rPr>
              <w:t>Experience of using ICT to support service delivery and to complete tasks and duties effectively and efficiently</w:t>
            </w:r>
          </w:p>
          <w:p w14:paraId="7FCC1416" w14:textId="77777777" w:rsidR="0089439A" w:rsidRDefault="0089439A" w:rsidP="0089439A">
            <w:pPr>
              <w:rPr>
                <w:szCs w:val="22"/>
              </w:rPr>
            </w:pPr>
          </w:p>
          <w:p w14:paraId="532B92BE" w14:textId="77777777" w:rsidR="0089439A" w:rsidRDefault="0089439A" w:rsidP="0089439A">
            <w:pPr>
              <w:rPr>
                <w:szCs w:val="22"/>
              </w:rPr>
            </w:pPr>
            <w:r>
              <w:rPr>
                <w:szCs w:val="22"/>
              </w:rPr>
              <w:t>Experience of delivering presentations and training sessions, including to those who may not have a prior background in this technical area</w:t>
            </w:r>
          </w:p>
          <w:p w14:paraId="49A95B83" w14:textId="77777777" w:rsidR="0089439A" w:rsidRDefault="0089439A" w:rsidP="0089439A">
            <w:pPr>
              <w:rPr>
                <w:szCs w:val="22"/>
              </w:rPr>
            </w:pPr>
          </w:p>
          <w:p w14:paraId="01289E4A" w14:textId="77777777" w:rsidR="0089439A" w:rsidRDefault="0089439A" w:rsidP="0089439A">
            <w:pPr>
              <w:rPr>
                <w:szCs w:val="22"/>
              </w:rPr>
            </w:pPr>
            <w:r>
              <w:rPr>
                <w:szCs w:val="22"/>
              </w:rPr>
              <w:t>Experience of advising senior officers and elected members, including advising at meetings.</w:t>
            </w:r>
          </w:p>
          <w:p w14:paraId="5C1AE41A" w14:textId="77777777" w:rsidR="0089439A" w:rsidRPr="008A5000" w:rsidRDefault="0089439A" w:rsidP="0089439A">
            <w:pPr>
              <w:rPr>
                <w:rFonts w:cs="Arial"/>
                <w:sz w:val="22"/>
                <w:szCs w:val="22"/>
              </w:rPr>
            </w:pPr>
          </w:p>
        </w:tc>
        <w:tc>
          <w:tcPr>
            <w:tcW w:w="3060" w:type="dxa"/>
          </w:tcPr>
          <w:p w14:paraId="0E4D2D5D" w14:textId="77777777" w:rsidR="0089439A" w:rsidRPr="00EF3AB9" w:rsidRDefault="0089439A" w:rsidP="0089439A">
            <w:pPr>
              <w:rPr>
                <w:szCs w:val="22"/>
              </w:rPr>
            </w:pPr>
          </w:p>
          <w:p w14:paraId="41D21045" w14:textId="77777777" w:rsidR="0089439A" w:rsidRDefault="0089439A" w:rsidP="0089439A">
            <w:pPr>
              <w:rPr>
                <w:szCs w:val="22"/>
              </w:rPr>
            </w:pPr>
            <w:r>
              <w:rPr>
                <w:szCs w:val="22"/>
              </w:rPr>
              <w:t>Experience of contract law within a local government environment.</w:t>
            </w:r>
          </w:p>
          <w:p w14:paraId="32C6F0FC" w14:textId="77777777" w:rsidR="0089439A" w:rsidRDefault="0089439A" w:rsidP="0089439A">
            <w:pPr>
              <w:rPr>
                <w:szCs w:val="22"/>
              </w:rPr>
            </w:pPr>
          </w:p>
          <w:p w14:paraId="384DB746" w14:textId="77777777" w:rsidR="0089439A" w:rsidRPr="008A5000" w:rsidRDefault="0089439A" w:rsidP="0089439A">
            <w:pPr>
              <w:rPr>
                <w:rFonts w:cs="Arial"/>
                <w:sz w:val="22"/>
                <w:szCs w:val="22"/>
              </w:rPr>
            </w:pPr>
          </w:p>
        </w:tc>
        <w:tc>
          <w:tcPr>
            <w:tcW w:w="1620" w:type="dxa"/>
          </w:tcPr>
          <w:p w14:paraId="4B661533" w14:textId="77777777" w:rsidR="0089439A" w:rsidRPr="00EF3AB9" w:rsidRDefault="0089439A" w:rsidP="0089439A">
            <w:pPr>
              <w:rPr>
                <w:szCs w:val="22"/>
              </w:rPr>
            </w:pPr>
          </w:p>
          <w:p w14:paraId="264821FE" w14:textId="77777777" w:rsidR="0089439A" w:rsidRDefault="0089439A" w:rsidP="0089439A">
            <w:pPr>
              <w:jc w:val="center"/>
              <w:rPr>
                <w:szCs w:val="22"/>
              </w:rPr>
            </w:pPr>
            <w:r>
              <w:rPr>
                <w:szCs w:val="22"/>
              </w:rPr>
              <w:t>AF / I/T</w:t>
            </w:r>
          </w:p>
          <w:p w14:paraId="384CC64B" w14:textId="77777777" w:rsidR="0089439A" w:rsidRDefault="0089439A" w:rsidP="0089439A">
            <w:pPr>
              <w:jc w:val="center"/>
              <w:rPr>
                <w:szCs w:val="22"/>
              </w:rPr>
            </w:pPr>
          </w:p>
          <w:p w14:paraId="74600DD9" w14:textId="77777777" w:rsidR="0089439A" w:rsidRDefault="0089439A" w:rsidP="0089439A">
            <w:pPr>
              <w:jc w:val="center"/>
              <w:rPr>
                <w:szCs w:val="22"/>
              </w:rPr>
            </w:pPr>
          </w:p>
          <w:p w14:paraId="24003F89" w14:textId="77777777" w:rsidR="0089439A" w:rsidRDefault="0089439A" w:rsidP="0089439A">
            <w:pPr>
              <w:jc w:val="center"/>
              <w:rPr>
                <w:szCs w:val="22"/>
              </w:rPr>
            </w:pPr>
          </w:p>
          <w:p w14:paraId="38922E6E" w14:textId="77777777" w:rsidR="0089439A" w:rsidRPr="00EF3AB9" w:rsidRDefault="0089439A" w:rsidP="0089439A">
            <w:pPr>
              <w:jc w:val="center"/>
              <w:rPr>
                <w:szCs w:val="22"/>
              </w:rPr>
            </w:pPr>
          </w:p>
          <w:p w14:paraId="187CBFFD" w14:textId="1517C17A" w:rsidR="0089439A" w:rsidRPr="008A5000" w:rsidRDefault="0089439A" w:rsidP="0089439A">
            <w:pPr>
              <w:jc w:val="center"/>
              <w:rPr>
                <w:rFonts w:cs="Arial"/>
                <w:sz w:val="22"/>
                <w:szCs w:val="22"/>
              </w:rPr>
            </w:pPr>
          </w:p>
        </w:tc>
      </w:tr>
      <w:tr w:rsidR="0089439A" w:rsidRPr="008A5000" w14:paraId="58EA4E65" w14:textId="77777777" w:rsidTr="00C414F8">
        <w:tc>
          <w:tcPr>
            <w:tcW w:w="1800" w:type="dxa"/>
            <w:shd w:val="clear" w:color="auto" w:fill="00AABE"/>
          </w:tcPr>
          <w:p w14:paraId="5670A8BA" w14:textId="77777777" w:rsidR="0089439A" w:rsidRPr="00C414F8" w:rsidRDefault="0089439A" w:rsidP="0089439A">
            <w:pPr>
              <w:rPr>
                <w:rFonts w:cs="Arial"/>
                <w:b/>
                <w:bCs/>
                <w:sz w:val="22"/>
                <w:szCs w:val="22"/>
              </w:rPr>
            </w:pPr>
          </w:p>
          <w:p w14:paraId="3B05CD79" w14:textId="77777777" w:rsidR="0089439A" w:rsidRPr="00C414F8" w:rsidRDefault="0089439A" w:rsidP="0089439A">
            <w:pPr>
              <w:rPr>
                <w:rFonts w:cs="Arial"/>
                <w:b/>
                <w:bCs/>
                <w:sz w:val="22"/>
                <w:szCs w:val="22"/>
              </w:rPr>
            </w:pPr>
            <w:r w:rsidRPr="00C414F8">
              <w:rPr>
                <w:rFonts w:cs="Arial"/>
                <w:b/>
                <w:bCs/>
                <w:sz w:val="22"/>
                <w:szCs w:val="22"/>
              </w:rPr>
              <w:t>Skills &amp; Abilities</w:t>
            </w:r>
          </w:p>
          <w:p w14:paraId="68A875FE" w14:textId="77777777" w:rsidR="0089439A" w:rsidRPr="00C414F8" w:rsidRDefault="0089439A" w:rsidP="0089439A">
            <w:pPr>
              <w:rPr>
                <w:rFonts w:cs="Arial"/>
                <w:b/>
                <w:bCs/>
                <w:sz w:val="22"/>
                <w:szCs w:val="22"/>
              </w:rPr>
            </w:pPr>
          </w:p>
        </w:tc>
        <w:tc>
          <w:tcPr>
            <w:tcW w:w="3960" w:type="dxa"/>
          </w:tcPr>
          <w:p w14:paraId="3757929E" w14:textId="77777777" w:rsidR="0089439A" w:rsidRDefault="0089439A" w:rsidP="0089439A">
            <w:pPr>
              <w:rPr>
                <w:szCs w:val="22"/>
              </w:rPr>
            </w:pPr>
          </w:p>
          <w:p w14:paraId="35A07D75" w14:textId="77777777" w:rsidR="0089439A" w:rsidRDefault="0089439A" w:rsidP="0089439A">
            <w:pPr>
              <w:rPr>
                <w:szCs w:val="22"/>
              </w:rPr>
            </w:pPr>
            <w:r>
              <w:rPr>
                <w:szCs w:val="22"/>
              </w:rPr>
              <w:t xml:space="preserve">Interpersonal skills to establish and maintain professional working relationships with others internally </w:t>
            </w:r>
            <w:r>
              <w:rPr>
                <w:szCs w:val="22"/>
              </w:rPr>
              <w:lastRenderedPageBreak/>
              <w:t>and externally, and to influence, convince and negotiate with others, with a view to progressing the objectives of the Council.</w:t>
            </w:r>
          </w:p>
          <w:p w14:paraId="68F9C4F9" w14:textId="77777777" w:rsidR="0089439A" w:rsidRDefault="0089439A" w:rsidP="0089439A">
            <w:pPr>
              <w:rPr>
                <w:szCs w:val="22"/>
              </w:rPr>
            </w:pPr>
          </w:p>
          <w:p w14:paraId="51066BA2" w14:textId="77777777" w:rsidR="0089439A" w:rsidRDefault="0089439A" w:rsidP="0089439A">
            <w:pPr>
              <w:rPr>
                <w:szCs w:val="22"/>
              </w:rPr>
            </w:pPr>
            <w:r>
              <w:rPr>
                <w:szCs w:val="22"/>
              </w:rPr>
              <w:t xml:space="preserve">Communication skills to draft and write reports, presentations and training materials appropriate in style and content to the intended audience. </w:t>
            </w:r>
          </w:p>
          <w:p w14:paraId="7E5C0442" w14:textId="77777777" w:rsidR="0089439A" w:rsidRDefault="0089439A" w:rsidP="0089439A">
            <w:pPr>
              <w:rPr>
                <w:szCs w:val="22"/>
              </w:rPr>
            </w:pPr>
          </w:p>
          <w:p w14:paraId="2B1C5316" w14:textId="77777777" w:rsidR="0089439A" w:rsidRDefault="0089439A" w:rsidP="0089439A">
            <w:pPr>
              <w:rPr>
                <w:szCs w:val="22"/>
              </w:rPr>
            </w:pPr>
            <w:r>
              <w:rPr>
                <w:szCs w:val="22"/>
              </w:rPr>
              <w:t xml:space="preserve">Analytical skills to research and interpret data and information to be used in the Council’s </w:t>
            </w:r>
            <w:proofErr w:type="gramStart"/>
            <w:r>
              <w:rPr>
                <w:szCs w:val="22"/>
              </w:rPr>
              <w:t>decision making</w:t>
            </w:r>
            <w:proofErr w:type="gramEnd"/>
            <w:r>
              <w:rPr>
                <w:szCs w:val="22"/>
              </w:rPr>
              <w:t xml:space="preserve"> processes, including determining risk, weighing up options and feasibility and recommending courses of action.</w:t>
            </w:r>
          </w:p>
          <w:p w14:paraId="78AC3740" w14:textId="77777777" w:rsidR="0089439A" w:rsidRDefault="0089439A" w:rsidP="0089439A">
            <w:pPr>
              <w:rPr>
                <w:szCs w:val="22"/>
              </w:rPr>
            </w:pPr>
          </w:p>
          <w:p w14:paraId="01D07E4D" w14:textId="77777777" w:rsidR="0089439A" w:rsidRDefault="0089439A" w:rsidP="0089439A">
            <w:pPr>
              <w:rPr>
                <w:szCs w:val="22"/>
              </w:rPr>
            </w:pPr>
            <w:r>
              <w:rPr>
                <w:szCs w:val="22"/>
              </w:rPr>
              <w:t>Organisational skills to plan own workload, working under pressure to meet potentially conflicting deadlines.</w:t>
            </w:r>
          </w:p>
          <w:p w14:paraId="50EE669B" w14:textId="77777777" w:rsidR="0089439A" w:rsidRPr="008A5000" w:rsidRDefault="0089439A" w:rsidP="0089439A">
            <w:pPr>
              <w:rPr>
                <w:rFonts w:cs="Arial"/>
                <w:sz w:val="22"/>
                <w:szCs w:val="22"/>
              </w:rPr>
            </w:pPr>
          </w:p>
        </w:tc>
        <w:tc>
          <w:tcPr>
            <w:tcW w:w="3060" w:type="dxa"/>
          </w:tcPr>
          <w:p w14:paraId="368A00C0" w14:textId="77777777" w:rsidR="0089439A" w:rsidRPr="00EF3AB9" w:rsidRDefault="0089439A" w:rsidP="0089439A">
            <w:pPr>
              <w:rPr>
                <w:rFonts w:ascii="Gautami" w:hAnsi="Gautami" w:cs="Gautami"/>
                <w:szCs w:val="22"/>
              </w:rPr>
            </w:pPr>
          </w:p>
          <w:p w14:paraId="15E95B8C" w14:textId="77777777" w:rsidR="0089439A" w:rsidRPr="008A5000" w:rsidRDefault="0089439A" w:rsidP="0089439A">
            <w:pPr>
              <w:rPr>
                <w:rFonts w:cs="Arial"/>
                <w:sz w:val="22"/>
                <w:szCs w:val="22"/>
              </w:rPr>
            </w:pPr>
          </w:p>
        </w:tc>
        <w:tc>
          <w:tcPr>
            <w:tcW w:w="1620" w:type="dxa"/>
          </w:tcPr>
          <w:p w14:paraId="5CA35C1B" w14:textId="77777777" w:rsidR="0089439A" w:rsidRPr="00EF3AB9" w:rsidRDefault="0089439A" w:rsidP="0089439A">
            <w:pPr>
              <w:jc w:val="center"/>
              <w:rPr>
                <w:szCs w:val="22"/>
              </w:rPr>
            </w:pPr>
          </w:p>
          <w:p w14:paraId="021155D9" w14:textId="77777777" w:rsidR="0089439A" w:rsidRDefault="0089439A" w:rsidP="0089439A">
            <w:pPr>
              <w:jc w:val="center"/>
              <w:rPr>
                <w:szCs w:val="22"/>
              </w:rPr>
            </w:pPr>
            <w:r>
              <w:rPr>
                <w:szCs w:val="22"/>
              </w:rPr>
              <w:t>AF / I/T</w:t>
            </w:r>
          </w:p>
          <w:p w14:paraId="6E1717BB" w14:textId="77777777" w:rsidR="0089439A" w:rsidRDefault="0089439A" w:rsidP="0089439A">
            <w:pPr>
              <w:jc w:val="center"/>
              <w:rPr>
                <w:szCs w:val="22"/>
              </w:rPr>
            </w:pPr>
          </w:p>
          <w:p w14:paraId="06F66018" w14:textId="77777777" w:rsidR="0089439A" w:rsidRDefault="0089439A" w:rsidP="0089439A">
            <w:pPr>
              <w:jc w:val="center"/>
              <w:rPr>
                <w:szCs w:val="22"/>
              </w:rPr>
            </w:pPr>
          </w:p>
          <w:p w14:paraId="34D12634" w14:textId="77777777" w:rsidR="0089439A" w:rsidRDefault="0089439A" w:rsidP="0089439A">
            <w:pPr>
              <w:jc w:val="center"/>
              <w:rPr>
                <w:szCs w:val="22"/>
              </w:rPr>
            </w:pPr>
          </w:p>
          <w:p w14:paraId="56B3562E" w14:textId="77777777" w:rsidR="0089439A" w:rsidRDefault="0089439A" w:rsidP="0089439A">
            <w:pPr>
              <w:jc w:val="center"/>
              <w:rPr>
                <w:szCs w:val="22"/>
              </w:rPr>
            </w:pPr>
          </w:p>
          <w:p w14:paraId="38FE12E1" w14:textId="77777777" w:rsidR="0089439A" w:rsidRDefault="0089439A" w:rsidP="0089439A">
            <w:pPr>
              <w:jc w:val="center"/>
              <w:rPr>
                <w:szCs w:val="22"/>
              </w:rPr>
            </w:pPr>
          </w:p>
          <w:p w14:paraId="0627185C" w14:textId="77777777" w:rsidR="0089439A" w:rsidRDefault="0089439A" w:rsidP="0089439A">
            <w:pPr>
              <w:jc w:val="center"/>
              <w:rPr>
                <w:szCs w:val="22"/>
              </w:rPr>
            </w:pPr>
          </w:p>
          <w:p w14:paraId="24DE3400" w14:textId="77777777" w:rsidR="0089439A" w:rsidRDefault="0089439A" w:rsidP="0089439A">
            <w:pPr>
              <w:jc w:val="center"/>
              <w:rPr>
                <w:szCs w:val="22"/>
              </w:rPr>
            </w:pPr>
          </w:p>
          <w:p w14:paraId="7B7DAEC6" w14:textId="77777777" w:rsidR="0089439A" w:rsidRPr="00EF3AB9" w:rsidRDefault="0089439A" w:rsidP="0089439A">
            <w:pPr>
              <w:jc w:val="center"/>
              <w:rPr>
                <w:szCs w:val="22"/>
              </w:rPr>
            </w:pPr>
          </w:p>
          <w:p w14:paraId="3469C654" w14:textId="674BA91B" w:rsidR="0089439A" w:rsidRPr="008A5000" w:rsidRDefault="0089439A" w:rsidP="0089439A">
            <w:pPr>
              <w:jc w:val="center"/>
              <w:rPr>
                <w:rFonts w:cs="Arial"/>
                <w:sz w:val="22"/>
                <w:szCs w:val="22"/>
              </w:rPr>
            </w:pPr>
          </w:p>
        </w:tc>
      </w:tr>
      <w:tr w:rsidR="0089439A" w:rsidRPr="008A5000" w14:paraId="78E757ED" w14:textId="77777777" w:rsidTr="00C414F8">
        <w:tc>
          <w:tcPr>
            <w:tcW w:w="1800" w:type="dxa"/>
            <w:shd w:val="clear" w:color="auto" w:fill="00AABE"/>
          </w:tcPr>
          <w:p w14:paraId="2FCE5647" w14:textId="77777777" w:rsidR="0089439A" w:rsidRPr="00C414F8" w:rsidRDefault="0089439A" w:rsidP="0089439A">
            <w:pPr>
              <w:rPr>
                <w:rFonts w:cs="Arial"/>
                <w:b/>
                <w:bCs/>
                <w:sz w:val="22"/>
                <w:szCs w:val="22"/>
              </w:rPr>
            </w:pPr>
          </w:p>
          <w:p w14:paraId="19D0B69D" w14:textId="77777777" w:rsidR="0089439A" w:rsidRPr="00C414F8" w:rsidRDefault="0089439A" w:rsidP="0089439A">
            <w:pPr>
              <w:rPr>
                <w:rFonts w:cs="Arial"/>
                <w:b/>
                <w:bCs/>
                <w:sz w:val="22"/>
                <w:szCs w:val="22"/>
              </w:rPr>
            </w:pPr>
            <w:r w:rsidRPr="00C414F8">
              <w:rPr>
                <w:rFonts w:cs="Arial"/>
                <w:b/>
                <w:bCs/>
                <w:sz w:val="22"/>
                <w:szCs w:val="22"/>
              </w:rPr>
              <w:t>Knowledge</w:t>
            </w:r>
          </w:p>
          <w:p w14:paraId="76FA702F" w14:textId="77777777" w:rsidR="0089439A" w:rsidRPr="00C414F8" w:rsidRDefault="0089439A" w:rsidP="0089439A">
            <w:pPr>
              <w:rPr>
                <w:rFonts w:cs="Arial"/>
                <w:b/>
                <w:bCs/>
                <w:sz w:val="22"/>
                <w:szCs w:val="22"/>
              </w:rPr>
            </w:pPr>
          </w:p>
        </w:tc>
        <w:tc>
          <w:tcPr>
            <w:tcW w:w="3960" w:type="dxa"/>
          </w:tcPr>
          <w:p w14:paraId="6DC266E3" w14:textId="77777777" w:rsidR="0089439A" w:rsidRPr="00EF3AB9" w:rsidRDefault="0089439A" w:rsidP="0089439A">
            <w:pPr>
              <w:rPr>
                <w:szCs w:val="22"/>
              </w:rPr>
            </w:pPr>
          </w:p>
          <w:p w14:paraId="55F206D4" w14:textId="77777777" w:rsidR="0089439A" w:rsidRDefault="0089439A" w:rsidP="0089439A">
            <w:pPr>
              <w:rPr>
                <w:noProof/>
                <w:szCs w:val="22"/>
                <w:lang w:val="en-US"/>
              </w:rPr>
            </w:pPr>
            <w:r>
              <w:rPr>
                <w:noProof/>
                <w:szCs w:val="22"/>
                <w:lang w:val="en-US"/>
              </w:rPr>
              <w:t>Detailed knowledge of the law relating to contract and procurement issues, EU law, governance and Local Government law as it relates to contracts, procurement and governance issues.</w:t>
            </w:r>
          </w:p>
          <w:p w14:paraId="40FCD04D" w14:textId="77777777" w:rsidR="0089439A" w:rsidRDefault="0089439A" w:rsidP="0089439A">
            <w:pPr>
              <w:rPr>
                <w:noProof/>
                <w:szCs w:val="22"/>
                <w:lang w:val="en-US"/>
              </w:rPr>
            </w:pPr>
          </w:p>
          <w:p w14:paraId="3DCFF948" w14:textId="77777777" w:rsidR="0089439A" w:rsidRDefault="0089439A" w:rsidP="0089439A">
            <w:pPr>
              <w:rPr>
                <w:noProof/>
                <w:szCs w:val="22"/>
                <w:lang w:val="en-US"/>
              </w:rPr>
            </w:pPr>
            <w:r>
              <w:rPr>
                <w:noProof/>
                <w:szCs w:val="22"/>
                <w:lang w:val="en-US"/>
              </w:rPr>
              <w:t>Understanding of project management methodologies and processes.</w:t>
            </w:r>
          </w:p>
          <w:p w14:paraId="6E9B1ACB" w14:textId="77777777" w:rsidR="0089439A" w:rsidRDefault="0089439A" w:rsidP="0089439A">
            <w:pPr>
              <w:rPr>
                <w:noProof/>
                <w:szCs w:val="22"/>
                <w:lang w:val="en-US"/>
              </w:rPr>
            </w:pPr>
          </w:p>
          <w:p w14:paraId="4F5FBD34" w14:textId="77777777" w:rsidR="0089439A" w:rsidRDefault="0089439A" w:rsidP="0089439A">
            <w:pPr>
              <w:rPr>
                <w:noProof/>
                <w:szCs w:val="22"/>
                <w:lang w:val="en-US"/>
              </w:rPr>
            </w:pPr>
            <w:r>
              <w:rPr>
                <w:noProof/>
                <w:szCs w:val="22"/>
                <w:lang w:val="en-US"/>
              </w:rPr>
              <w:t>Understanding of Local Authority governance processes and Constitution.</w:t>
            </w:r>
          </w:p>
          <w:p w14:paraId="26EA5D9E" w14:textId="77777777" w:rsidR="0089439A" w:rsidRDefault="0089439A" w:rsidP="0089439A">
            <w:pPr>
              <w:rPr>
                <w:noProof/>
                <w:szCs w:val="22"/>
                <w:lang w:val="en-US"/>
              </w:rPr>
            </w:pPr>
          </w:p>
          <w:p w14:paraId="08163531" w14:textId="77777777" w:rsidR="0089439A" w:rsidRDefault="0089439A" w:rsidP="0089439A">
            <w:pPr>
              <w:rPr>
                <w:noProof/>
                <w:szCs w:val="22"/>
                <w:lang w:val="en-US"/>
              </w:rPr>
            </w:pPr>
            <w:r>
              <w:rPr>
                <w:noProof/>
                <w:szCs w:val="22"/>
                <w:lang w:val="en-US"/>
              </w:rPr>
              <w:t>Broad understanding of range of services delivered by local government to their citizens and service users.</w:t>
            </w:r>
          </w:p>
          <w:p w14:paraId="57035484" w14:textId="77777777" w:rsidR="0089439A" w:rsidRDefault="0089439A" w:rsidP="0089439A">
            <w:pPr>
              <w:rPr>
                <w:noProof/>
                <w:szCs w:val="22"/>
                <w:lang w:val="en-US"/>
              </w:rPr>
            </w:pPr>
          </w:p>
          <w:p w14:paraId="35CE433D" w14:textId="77777777" w:rsidR="0089439A" w:rsidRDefault="0089439A" w:rsidP="0089439A">
            <w:pPr>
              <w:rPr>
                <w:noProof/>
                <w:szCs w:val="22"/>
                <w:lang w:val="en-US"/>
              </w:rPr>
            </w:pPr>
            <w:r>
              <w:rPr>
                <w:noProof/>
                <w:szCs w:val="22"/>
                <w:lang w:val="en-US"/>
              </w:rPr>
              <w:t xml:space="preserve">Drafting skills, negotiation and influencing skills, understanding and commitment to team working, ability to work to tight deadlines and think in innovative ways. </w:t>
            </w:r>
          </w:p>
          <w:p w14:paraId="44F65B98" w14:textId="77777777" w:rsidR="0089439A" w:rsidRDefault="0089439A" w:rsidP="0089439A">
            <w:pPr>
              <w:rPr>
                <w:noProof/>
                <w:szCs w:val="22"/>
                <w:lang w:val="en-US"/>
              </w:rPr>
            </w:pPr>
          </w:p>
          <w:p w14:paraId="3A24A74B" w14:textId="77777777" w:rsidR="0089439A" w:rsidRDefault="0089439A" w:rsidP="0089439A">
            <w:pPr>
              <w:rPr>
                <w:rFonts w:cs="Arial"/>
              </w:rPr>
            </w:pPr>
            <w:r>
              <w:rPr>
                <w:rFonts w:cs="Arial"/>
              </w:rPr>
              <w:t>A clear understanding and knowledge of the workings of local government, including its legal, financial, social and political context, political processes and the current issues faced in a multi-cultural area.</w:t>
            </w:r>
          </w:p>
          <w:p w14:paraId="1DABD6C4" w14:textId="77777777" w:rsidR="0089439A" w:rsidRPr="008A5000" w:rsidRDefault="0089439A" w:rsidP="0089439A">
            <w:pPr>
              <w:rPr>
                <w:rFonts w:cs="Arial"/>
                <w:noProof/>
                <w:sz w:val="22"/>
                <w:szCs w:val="22"/>
                <w:lang w:val="en-US"/>
              </w:rPr>
            </w:pPr>
          </w:p>
        </w:tc>
        <w:tc>
          <w:tcPr>
            <w:tcW w:w="3060" w:type="dxa"/>
          </w:tcPr>
          <w:p w14:paraId="2B32B041" w14:textId="77777777" w:rsidR="0089439A" w:rsidRPr="00EF3AB9" w:rsidRDefault="0089439A" w:rsidP="0089439A">
            <w:pPr>
              <w:rPr>
                <w:rFonts w:cs="Arial"/>
                <w:szCs w:val="22"/>
              </w:rPr>
            </w:pPr>
          </w:p>
          <w:p w14:paraId="52A07671" w14:textId="77777777" w:rsidR="0089439A" w:rsidRPr="00EF3AB9" w:rsidRDefault="0089439A" w:rsidP="0089439A">
            <w:pPr>
              <w:rPr>
                <w:rFonts w:cs="Arial"/>
                <w:szCs w:val="22"/>
              </w:rPr>
            </w:pPr>
          </w:p>
          <w:p w14:paraId="70ECBC2B" w14:textId="77777777" w:rsidR="0089439A" w:rsidRPr="00EF3AB9" w:rsidRDefault="0089439A" w:rsidP="0089439A">
            <w:pPr>
              <w:rPr>
                <w:rFonts w:cs="Arial"/>
                <w:szCs w:val="22"/>
              </w:rPr>
            </w:pPr>
          </w:p>
          <w:p w14:paraId="44FBA5C5" w14:textId="77777777" w:rsidR="0089439A" w:rsidRPr="00EF3AB9" w:rsidRDefault="0089439A" w:rsidP="0089439A">
            <w:pPr>
              <w:rPr>
                <w:rFonts w:cs="Arial"/>
                <w:szCs w:val="22"/>
              </w:rPr>
            </w:pPr>
          </w:p>
          <w:p w14:paraId="051362FE" w14:textId="77777777" w:rsidR="0089439A" w:rsidRPr="00EF3AB9" w:rsidRDefault="0089439A" w:rsidP="0089439A">
            <w:pPr>
              <w:rPr>
                <w:rFonts w:cs="Arial"/>
                <w:szCs w:val="22"/>
              </w:rPr>
            </w:pPr>
          </w:p>
          <w:p w14:paraId="53C95761" w14:textId="77777777" w:rsidR="0089439A" w:rsidRPr="00EF3AB9" w:rsidRDefault="0089439A" w:rsidP="0089439A">
            <w:pPr>
              <w:rPr>
                <w:rFonts w:cs="Arial"/>
                <w:szCs w:val="22"/>
              </w:rPr>
            </w:pPr>
          </w:p>
          <w:p w14:paraId="6E2A0B69" w14:textId="77777777" w:rsidR="0089439A" w:rsidRPr="00EF3AB9" w:rsidRDefault="0089439A" w:rsidP="0089439A">
            <w:pPr>
              <w:rPr>
                <w:rFonts w:cs="Arial"/>
                <w:szCs w:val="22"/>
              </w:rPr>
            </w:pPr>
          </w:p>
          <w:p w14:paraId="01118735" w14:textId="77777777" w:rsidR="0089439A" w:rsidRPr="008A5000" w:rsidRDefault="0089439A" w:rsidP="0089439A">
            <w:pPr>
              <w:rPr>
                <w:rFonts w:cs="Arial"/>
                <w:sz w:val="22"/>
                <w:szCs w:val="22"/>
              </w:rPr>
            </w:pPr>
          </w:p>
        </w:tc>
        <w:tc>
          <w:tcPr>
            <w:tcW w:w="1620" w:type="dxa"/>
          </w:tcPr>
          <w:p w14:paraId="5E04BFEA" w14:textId="77777777" w:rsidR="0089439A" w:rsidRDefault="0089439A" w:rsidP="0089439A">
            <w:pPr>
              <w:jc w:val="center"/>
              <w:rPr>
                <w:szCs w:val="22"/>
              </w:rPr>
            </w:pPr>
          </w:p>
          <w:p w14:paraId="77436F1D" w14:textId="77777777" w:rsidR="0089439A" w:rsidRDefault="0089439A" w:rsidP="0089439A">
            <w:pPr>
              <w:jc w:val="center"/>
              <w:rPr>
                <w:szCs w:val="22"/>
              </w:rPr>
            </w:pPr>
            <w:r>
              <w:rPr>
                <w:szCs w:val="22"/>
              </w:rPr>
              <w:t>AF / I/T</w:t>
            </w:r>
          </w:p>
          <w:p w14:paraId="710A9615" w14:textId="77777777" w:rsidR="0089439A" w:rsidRDefault="0089439A" w:rsidP="0089439A">
            <w:pPr>
              <w:jc w:val="center"/>
              <w:rPr>
                <w:szCs w:val="22"/>
              </w:rPr>
            </w:pPr>
          </w:p>
          <w:p w14:paraId="3E2C88DC" w14:textId="77777777" w:rsidR="0089439A" w:rsidRDefault="0089439A" w:rsidP="0089439A">
            <w:pPr>
              <w:jc w:val="center"/>
              <w:rPr>
                <w:szCs w:val="22"/>
              </w:rPr>
            </w:pPr>
          </w:p>
          <w:p w14:paraId="4D8B22AF" w14:textId="77777777" w:rsidR="0089439A" w:rsidRDefault="0089439A" w:rsidP="0089439A">
            <w:pPr>
              <w:jc w:val="center"/>
              <w:rPr>
                <w:szCs w:val="22"/>
              </w:rPr>
            </w:pPr>
          </w:p>
          <w:p w14:paraId="6DBE6757" w14:textId="77777777" w:rsidR="0089439A" w:rsidRDefault="0089439A" w:rsidP="0089439A">
            <w:pPr>
              <w:jc w:val="center"/>
              <w:rPr>
                <w:szCs w:val="22"/>
              </w:rPr>
            </w:pPr>
          </w:p>
          <w:p w14:paraId="3C8F77A8" w14:textId="77777777" w:rsidR="0089439A" w:rsidRDefault="0089439A" w:rsidP="0089439A">
            <w:pPr>
              <w:jc w:val="center"/>
              <w:rPr>
                <w:szCs w:val="22"/>
              </w:rPr>
            </w:pPr>
          </w:p>
          <w:p w14:paraId="66EE3608" w14:textId="77777777" w:rsidR="0089439A" w:rsidRPr="00EF3AB9" w:rsidRDefault="0089439A" w:rsidP="0089439A">
            <w:pPr>
              <w:jc w:val="center"/>
              <w:rPr>
                <w:szCs w:val="22"/>
              </w:rPr>
            </w:pPr>
          </w:p>
          <w:p w14:paraId="00B69E66" w14:textId="04005E55" w:rsidR="0089439A" w:rsidRPr="008A5000" w:rsidRDefault="0089439A" w:rsidP="0089439A">
            <w:pPr>
              <w:jc w:val="center"/>
              <w:rPr>
                <w:rFonts w:cs="Arial"/>
                <w:sz w:val="22"/>
                <w:szCs w:val="22"/>
              </w:rPr>
            </w:pPr>
          </w:p>
        </w:tc>
      </w:tr>
      <w:tr w:rsidR="004735E2" w:rsidRPr="008A5000" w14:paraId="168B6688" w14:textId="77777777" w:rsidTr="00C414F8">
        <w:tc>
          <w:tcPr>
            <w:tcW w:w="1800" w:type="dxa"/>
            <w:shd w:val="clear" w:color="auto" w:fill="00AABE"/>
          </w:tcPr>
          <w:p w14:paraId="5E250F61" w14:textId="77777777" w:rsidR="004735E2" w:rsidRPr="00C414F8" w:rsidRDefault="004735E2" w:rsidP="004735E2">
            <w:pPr>
              <w:rPr>
                <w:rFonts w:cs="Arial"/>
                <w:b/>
                <w:bCs/>
                <w:sz w:val="22"/>
                <w:szCs w:val="22"/>
              </w:rPr>
            </w:pPr>
          </w:p>
          <w:p w14:paraId="4ECBD5A1" w14:textId="77777777" w:rsidR="004735E2" w:rsidRPr="00C414F8" w:rsidRDefault="004735E2" w:rsidP="004735E2">
            <w:pPr>
              <w:pStyle w:val="BodyText"/>
              <w:rPr>
                <w:rFonts w:cs="Arial"/>
                <w:bCs/>
                <w:szCs w:val="22"/>
              </w:rPr>
            </w:pPr>
            <w:r w:rsidRPr="00C414F8">
              <w:rPr>
                <w:rFonts w:cs="Arial"/>
                <w:bCs/>
                <w:szCs w:val="22"/>
              </w:rPr>
              <w:t>Work Circumstances</w:t>
            </w:r>
          </w:p>
          <w:p w14:paraId="7CCF4FB6" w14:textId="77777777" w:rsidR="004735E2" w:rsidRPr="00C414F8" w:rsidRDefault="004735E2" w:rsidP="004735E2">
            <w:pPr>
              <w:rPr>
                <w:rFonts w:cs="Arial"/>
                <w:b/>
                <w:bCs/>
                <w:sz w:val="22"/>
                <w:szCs w:val="22"/>
              </w:rPr>
            </w:pPr>
          </w:p>
        </w:tc>
        <w:tc>
          <w:tcPr>
            <w:tcW w:w="3960" w:type="dxa"/>
          </w:tcPr>
          <w:p w14:paraId="3831EB3C" w14:textId="77777777" w:rsidR="004735E2" w:rsidRPr="008A5000" w:rsidRDefault="004735E2" w:rsidP="004735E2">
            <w:pPr>
              <w:rPr>
                <w:rFonts w:cs="Arial"/>
                <w:sz w:val="22"/>
                <w:szCs w:val="22"/>
              </w:rPr>
            </w:pPr>
          </w:p>
          <w:p w14:paraId="6E1A28D9" w14:textId="77777777" w:rsidR="004735E2" w:rsidRPr="008A5000" w:rsidRDefault="004735E2" w:rsidP="004735E2">
            <w:pPr>
              <w:tabs>
                <w:tab w:val="num" w:pos="389"/>
              </w:tabs>
              <w:overflowPunct w:val="0"/>
              <w:autoSpaceDE w:val="0"/>
              <w:autoSpaceDN w:val="0"/>
              <w:adjustRightInd w:val="0"/>
              <w:textAlignment w:val="baseline"/>
              <w:rPr>
                <w:rFonts w:cs="Arial"/>
                <w:sz w:val="22"/>
                <w:szCs w:val="22"/>
              </w:rPr>
            </w:pPr>
            <w:r w:rsidRPr="008A5000">
              <w:rPr>
                <w:rFonts w:cs="Arial"/>
                <w:sz w:val="22"/>
                <w:szCs w:val="22"/>
              </w:rPr>
              <w:t>Able to work flexibly to meet the demands of the service (including evening and weekend as necessary)</w:t>
            </w:r>
          </w:p>
          <w:p w14:paraId="7C9DF4AE" w14:textId="77777777" w:rsidR="004735E2" w:rsidRPr="008A5000" w:rsidRDefault="004735E2" w:rsidP="004735E2">
            <w:pPr>
              <w:rPr>
                <w:rFonts w:cs="Arial"/>
                <w:sz w:val="22"/>
                <w:szCs w:val="22"/>
              </w:rPr>
            </w:pPr>
          </w:p>
        </w:tc>
        <w:tc>
          <w:tcPr>
            <w:tcW w:w="3060" w:type="dxa"/>
          </w:tcPr>
          <w:p w14:paraId="52C0AE1F" w14:textId="77777777" w:rsidR="004735E2" w:rsidRPr="008A5000" w:rsidRDefault="004735E2" w:rsidP="004735E2">
            <w:pPr>
              <w:rPr>
                <w:rFonts w:cs="Arial"/>
                <w:sz w:val="22"/>
                <w:szCs w:val="22"/>
              </w:rPr>
            </w:pPr>
          </w:p>
        </w:tc>
        <w:tc>
          <w:tcPr>
            <w:tcW w:w="1620" w:type="dxa"/>
          </w:tcPr>
          <w:p w14:paraId="3409D1FA" w14:textId="77777777" w:rsidR="004735E2" w:rsidRDefault="004735E2" w:rsidP="004735E2">
            <w:pPr>
              <w:jc w:val="center"/>
              <w:rPr>
                <w:rFonts w:cs="Arial"/>
                <w:sz w:val="22"/>
                <w:szCs w:val="22"/>
              </w:rPr>
            </w:pPr>
          </w:p>
          <w:p w14:paraId="44E4BF4A" w14:textId="77C93E8E" w:rsidR="00403CF3" w:rsidRPr="008A5000" w:rsidRDefault="00403CF3" w:rsidP="004735E2">
            <w:pPr>
              <w:jc w:val="center"/>
              <w:rPr>
                <w:rFonts w:cs="Arial"/>
                <w:sz w:val="22"/>
                <w:szCs w:val="22"/>
              </w:rPr>
            </w:pPr>
            <w:r>
              <w:rPr>
                <w:rFonts w:cs="Arial"/>
                <w:sz w:val="22"/>
                <w:szCs w:val="22"/>
              </w:rPr>
              <w:t>I</w:t>
            </w:r>
          </w:p>
        </w:tc>
      </w:tr>
    </w:tbl>
    <w:p w14:paraId="7CE9316A" w14:textId="77777777" w:rsidR="00F14FC5" w:rsidRPr="008A5000" w:rsidRDefault="00F14FC5">
      <w:pPr>
        <w:rPr>
          <w:rFonts w:cs="Arial"/>
          <w:sz w:val="22"/>
          <w:szCs w:val="22"/>
        </w:rPr>
      </w:pPr>
    </w:p>
    <w:p w14:paraId="1919B0B0" w14:textId="77777777" w:rsidR="00547A39" w:rsidRPr="008A5000" w:rsidRDefault="00547A39" w:rsidP="00547A39">
      <w:pPr>
        <w:spacing w:after="60"/>
        <w:jc w:val="both"/>
        <w:rPr>
          <w:rFonts w:cs="Arial"/>
          <w:sz w:val="22"/>
          <w:szCs w:val="22"/>
          <w:u w:val="single"/>
        </w:rPr>
      </w:pPr>
      <w:r w:rsidRPr="008A5000">
        <w:rPr>
          <w:rFonts w:cs="Arial"/>
          <w:i/>
          <w:sz w:val="22"/>
          <w:szCs w:val="22"/>
        </w:rPr>
        <w:t>Abbreviations:</w:t>
      </w:r>
      <w:r w:rsidRPr="008A5000">
        <w:rPr>
          <w:rFonts w:cs="Arial"/>
          <w:sz w:val="22"/>
          <w:szCs w:val="22"/>
        </w:rPr>
        <w:t xml:space="preserve"> AF = Application Form; I = Interview; AC = Assessment Centre; T = Test</w:t>
      </w:r>
    </w:p>
    <w:p w14:paraId="099C091D" w14:textId="77777777" w:rsidR="00F14FC5" w:rsidRPr="008A5000" w:rsidRDefault="00F14FC5">
      <w:pPr>
        <w:rPr>
          <w:rFonts w:cs="Arial"/>
          <w:sz w:val="22"/>
          <w:szCs w:val="22"/>
        </w:rPr>
      </w:pPr>
    </w:p>
    <w:p w14:paraId="15D527A9" w14:textId="77777777" w:rsidR="00230F2A" w:rsidRPr="006F229E" w:rsidRDefault="00230F2A" w:rsidP="00230F2A">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14:paraId="2D5F426E" w14:textId="77777777" w:rsidR="00230F2A" w:rsidRPr="006F229E" w:rsidRDefault="00230F2A" w:rsidP="00230F2A">
      <w:pPr>
        <w:jc w:val="both"/>
        <w:rPr>
          <w:rFonts w:cs="Arial"/>
          <w:b/>
          <w:bCs/>
          <w:sz w:val="22"/>
          <w:szCs w:val="22"/>
        </w:rPr>
      </w:pPr>
    </w:p>
    <w:p w14:paraId="3A844D1A" w14:textId="77777777" w:rsidR="00230F2A" w:rsidRPr="006F229E" w:rsidRDefault="00230F2A" w:rsidP="00230F2A">
      <w:pPr>
        <w:jc w:val="both"/>
        <w:rPr>
          <w:rFonts w:cs="Arial"/>
          <w:b/>
          <w:bCs/>
          <w:sz w:val="22"/>
          <w:szCs w:val="22"/>
        </w:rPr>
      </w:pPr>
      <w:r w:rsidRPr="006F229E">
        <w:rPr>
          <w:rFonts w:cs="Arial"/>
          <w:b/>
          <w:bCs/>
          <w:sz w:val="22"/>
          <w:szCs w:val="22"/>
        </w:rPr>
        <w:t>Our Guaranteed Assessment Scheme supports candidates with disabilities, those who are aged 24 or under and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p w14:paraId="4812AE48" w14:textId="77777777" w:rsidR="00F14FC5" w:rsidRPr="008A5000" w:rsidRDefault="00F14FC5" w:rsidP="008936F7">
      <w:pPr>
        <w:jc w:val="both"/>
        <w:rPr>
          <w:rFonts w:cs="Arial"/>
          <w:b/>
          <w:bCs/>
          <w:sz w:val="22"/>
          <w:szCs w:val="22"/>
        </w:rPr>
      </w:pPr>
    </w:p>
    <w:sectPr w:rsidR="00F14FC5" w:rsidRPr="008A5000">
      <w:headerReference w:type="default" r:id="rId11"/>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B3DB" w14:textId="77777777" w:rsidR="00F37282" w:rsidRDefault="00F37282">
      <w:r>
        <w:separator/>
      </w:r>
    </w:p>
  </w:endnote>
  <w:endnote w:type="continuationSeparator" w:id="0">
    <w:p w14:paraId="25E4F47D" w14:textId="77777777" w:rsidR="00F37282" w:rsidRDefault="00F3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8142" w14:textId="77777777" w:rsidR="00F37282" w:rsidRDefault="00F37282">
      <w:r>
        <w:separator/>
      </w:r>
    </w:p>
  </w:footnote>
  <w:footnote w:type="continuationSeparator" w:id="0">
    <w:p w14:paraId="75A1A390" w14:textId="77777777" w:rsidR="00F37282" w:rsidRDefault="00F3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4339" w14:textId="77777777" w:rsidR="0063622F" w:rsidRDefault="0063622F">
    <w:pPr>
      <w:spacing w:line="264" w:lineRule="auto"/>
    </w:pPr>
  </w:p>
  <w:p w14:paraId="1C62CA9C"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4"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F036F"/>
    <w:multiLevelType w:val="singleLevel"/>
    <w:tmpl w:val="EA42A63A"/>
    <w:lvl w:ilvl="0">
      <w:start w:val="1"/>
      <w:numFmt w:val="decimal"/>
      <w:lvlText w:val="%1."/>
      <w:legacy w:legacy="1" w:legacySpace="120" w:legacyIndent="360"/>
      <w:lvlJc w:val="left"/>
      <w:pPr>
        <w:ind w:left="360" w:hanging="360"/>
      </w:pPr>
      <w:rPr>
        <w:b w:val="0"/>
        <w:i w:val="0"/>
        <w:sz w:val="20"/>
        <w:szCs w:val="20"/>
      </w:rPr>
    </w:lvl>
  </w:abstractNum>
  <w:abstractNum w:abstractNumId="7"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684CB5"/>
    <w:multiLevelType w:val="hybridMultilevel"/>
    <w:tmpl w:val="23CE05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722520">
    <w:abstractNumId w:val="4"/>
  </w:num>
  <w:num w:numId="2" w16cid:durableId="2086490047">
    <w:abstractNumId w:val="24"/>
  </w:num>
  <w:num w:numId="3" w16cid:durableId="429666643">
    <w:abstractNumId w:val="8"/>
  </w:num>
  <w:num w:numId="4" w16cid:durableId="195314034">
    <w:abstractNumId w:val="9"/>
  </w:num>
  <w:num w:numId="5" w16cid:durableId="2145808110">
    <w:abstractNumId w:val="12"/>
  </w:num>
  <w:num w:numId="6" w16cid:durableId="1615088760">
    <w:abstractNumId w:val="21"/>
  </w:num>
  <w:num w:numId="7" w16cid:durableId="1654875421">
    <w:abstractNumId w:val="10"/>
  </w:num>
  <w:num w:numId="8" w16cid:durableId="1355033968">
    <w:abstractNumId w:val="19"/>
  </w:num>
  <w:num w:numId="9" w16cid:durableId="1596785578">
    <w:abstractNumId w:val="15"/>
  </w:num>
  <w:num w:numId="10" w16cid:durableId="797139580">
    <w:abstractNumId w:val="14"/>
  </w:num>
  <w:num w:numId="11" w16cid:durableId="1820031506">
    <w:abstractNumId w:val="7"/>
  </w:num>
  <w:num w:numId="12" w16cid:durableId="1284458910">
    <w:abstractNumId w:val="1"/>
  </w:num>
  <w:num w:numId="13" w16cid:durableId="1979918308">
    <w:abstractNumId w:val="17"/>
  </w:num>
  <w:num w:numId="14" w16cid:durableId="431171482">
    <w:abstractNumId w:val="5"/>
  </w:num>
  <w:num w:numId="15" w16cid:durableId="2036612367">
    <w:abstractNumId w:val="23"/>
  </w:num>
  <w:num w:numId="16" w16cid:durableId="604653668">
    <w:abstractNumId w:val="22"/>
  </w:num>
  <w:num w:numId="17" w16cid:durableId="1652321273">
    <w:abstractNumId w:val="0"/>
  </w:num>
  <w:num w:numId="18" w16cid:durableId="2098675339">
    <w:abstractNumId w:val="16"/>
  </w:num>
  <w:num w:numId="19" w16cid:durableId="438724000">
    <w:abstractNumId w:val="11"/>
  </w:num>
  <w:num w:numId="20" w16cid:durableId="183397611">
    <w:abstractNumId w:val="2"/>
  </w:num>
  <w:num w:numId="21" w16cid:durableId="1127434704">
    <w:abstractNumId w:val="20"/>
  </w:num>
  <w:num w:numId="22" w16cid:durableId="12613266">
    <w:abstractNumId w:val="18"/>
  </w:num>
  <w:num w:numId="23" w16cid:durableId="1084718670">
    <w:abstractNumId w:val="3"/>
  </w:num>
  <w:num w:numId="24" w16cid:durableId="2024893555">
    <w:abstractNumId w:val="6"/>
    <w:lvlOverride w:ilvl="0">
      <w:startOverride w:val="1"/>
    </w:lvlOverride>
  </w:num>
  <w:num w:numId="25" w16cid:durableId="2005233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E1D6D"/>
    <w:rsid w:val="00104D86"/>
    <w:rsid w:val="001155B3"/>
    <w:rsid w:val="00126FAD"/>
    <w:rsid w:val="0014567E"/>
    <w:rsid w:val="001557C0"/>
    <w:rsid w:val="00171693"/>
    <w:rsid w:val="00175B96"/>
    <w:rsid w:val="001968F4"/>
    <w:rsid w:val="001C068C"/>
    <w:rsid w:val="001E3331"/>
    <w:rsid w:val="001E72A4"/>
    <w:rsid w:val="00226BB2"/>
    <w:rsid w:val="00230F2A"/>
    <w:rsid w:val="00243D8B"/>
    <w:rsid w:val="002A33D4"/>
    <w:rsid w:val="002B06A6"/>
    <w:rsid w:val="002D5367"/>
    <w:rsid w:val="002D6E87"/>
    <w:rsid w:val="002D78E3"/>
    <w:rsid w:val="002E141C"/>
    <w:rsid w:val="002E3061"/>
    <w:rsid w:val="00301A43"/>
    <w:rsid w:val="003627D7"/>
    <w:rsid w:val="00365733"/>
    <w:rsid w:val="003878CA"/>
    <w:rsid w:val="003A0368"/>
    <w:rsid w:val="003A384F"/>
    <w:rsid w:val="003B7702"/>
    <w:rsid w:val="003C4B1F"/>
    <w:rsid w:val="003F3751"/>
    <w:rsid w:val="004006A8"/>
    <w:rsid w:val="00403CF3"/>
    <w:rsid w:val="00427DBD"/>
    <w:rsid w:val="004631F6"/>
    <w:rsid w:val="004735E2"/>
    <w:rsid w:val="004803CE"/>
    <w:rsid w:val="004B632E"/>
    <w:rsid w:val="004F3BF6"/>
    <w:rsid w:val="00520387"/>
    <w:rsid w:val="00547A39"/>
    <w:rsid w:val="00565A92"/>
    <w:rsid w:val="00615C36"/>
    <w:rsid w:val="006207F7"/>
    <w:rsid w:val="0063622F"/>
    <w:rsid w:val="0064673F"/>
    <w:rsid w:val="006727A9"/>
    <w:rsid w:val="00675E9A"/>
    <w:rsid w:val="006F184E"/>
    <w:rsid w:val="006F6C85"/>
    <w:rsid w:val="00706C96"/>
    <w:rsid w:val="00753D3F"/>
    <w:rsid w:val="00776540"/>
    <w:rsid w:val="007E30D0"/>
    <w:rsid w:val="007E4941"/>
    <w:rsid w:val="007E4F8B"/>
    <w:rsid w:val="00801BCD"/>
    <w:rsid w:val="0080461A"/>
    <w:rsid w:val="00817435"/>
    <w:rsid w:val="008456D0"/>
    <w:rsid w:val="00846181"/>
    <w:rsid w:val="00876C5C"/>
    <w:rsid w:val="00890273"/>
    <w:rsid w:val="00892286"/>
    <w:rsid w:val="008936F7"/>
    <w:rsid w:val="00893E36"/>
    <w:rsid w:val="0089439A"/>
    <w:rsid w:val="008A5000"/>
    <w:rsid w:val="009157E3"/>
    <w:rsid w:val="00937036"/>
    <w:rsid w:val="009A07DE"/>
    <w:rsid w:val="009B152C"/>
    <w:rsid w:val="009B7C96"/>
    <w:rsid w:val="009D642B"/>
    <w:rsid w:val="009D7AAA"/>
    <w:rsid w:val="009E41B1"/>
    <w:rsid w:val="009F1160"/>
    <w:rsid w:val="00A11181"/>
    <w:rsid w:val="00A30735"/>
    <w:rsid w:val="00A73087"/>
    <w:rsid w:val="00A95C4D"/>
    <w:rsid w:val="00AA14BC"/>
    <w:rsid w:val="00AA3C2A"/>
    <w:rsid w:val="00AE22F1"/>
    <w:rsid w:val="00B2638F"/>
    <w:rsid w:val="00B267A2"/>
    <w:rsid w:val="00B563C5"/>
    <w:rsid w:val="00B74DE2"/>
    <w:rsid w:val="00B863B2"/>
    <w:rsid w:val="00B969CF"/>
    <w:rsid w:val="00BA0247"/>
    <w:rsid w:val="00BB5A1D"/>
    <w:rsid w:val="00C116B3"/>
    <w:rsid w:val="00C414F8"/>
    <w:rsid w:val="00C43E86"/>
    <w:rsid w:val="00C5606A"/>
    <w:rsid w:val="00C847ED"/>
    <w:rsid w:val="00CA7D41"/>
    <w:rsid w:val="00CB2200"/>
    <w:rsid w:val="00CB2C9E"/>
    <w:rsid w:val="00CB6F7C"/>
    <w:rsid w:val="00CE154A"/>
    <w:rsid w:val="00D16FF4"/>
    <w:rsid w:val="00D32BED"/>
    <w:rsid w:val="00D6173D"/>
    <w:rsid w:val="00D62511"/>
    <w:rsid w:val="00D81BDD"/>
    <w:rsid w:val="00D854D3"/>
    <w:rsid w:val="00D96C78"/>
    <w:rsid w:val="00DA40BF"/>
    <w:rsid w:val="00DA4BD6"/>
    <w:rsid w:val="00DC4794"/>
    <w:rsid w:val="00E27B8C"/>
    <w:rsid w:val="00E47ADD"/>
    <w:rsid w:val="00E51D88"/>
    <w:rsid w:val="00E54F9E"/>
    <w:rsid w:val="00E55775"/>
    <w:rsid w:val="00E76434"/>
    <w:rsid w:val="00EB4EA9"/>
    <w:rsid w:val="00EC727E"/>
    <w:rsid w:val="00EF3AB9"/>
    <w:rsid w:val="00F0310F"/>
    <w:rsid w:val="00F1346A"/>
    <w:rsid w:val="00F14FC5"/>
    <w:rsid w:val="00F37282"/>
    <w:rsid w:val="00F8542D"/>
    <w:rsid w:val="00FA5D68"/>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69398"/>
  <w15:chartTrackingRefBased/>
  <w15:docId w15:val="{AB6DA85B-6E95-4C35-8E56-02C38FC2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overflowPunct w:val="0"/>
      <w:autoSpaceDE w:val="0"/>
      <w:autoSpaceDN w:val="0"/>
      <w:adjustRightInd w:val="0"/>
      <w:textAlignment w:val="baseline"/>
    </w:pPr>
    <w:rPr>
      <w:rFonts w:ascii="Palatino" w:hAnsi="Palatino"/>
      <w:szCs w:val="20"/>
    </w:rPr>
  </w:style>
  <w:style w:type="paragraph" w:styleId="Header">
    <w:name w:val="header"/>
    <w:basedOn w:val="Normal"/>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character" w:styleId="Hyperlink">
    <w:name w:val="Hyperlink"/>
    <w:unhideWhenUsed/>
    <w:rsid w:val="008936F7"/>
    <w:rPr>
      <w:color w:val="0563C1"/>
      <w:u w:val="single"/>
    </w:rPr>
  </w:style>
  <w:style w:type="table" w:styleId="TableGrid">
    <w:name w:val="Table Grid"/>
    <w:basedOn w:val="TableNormal"/>
    <w:rsid w:val="000E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F0310F"/>
    <w:rPr>
      <w:rFonts w:ascii="Palatino" w:hAnsi="Palatin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931">
      <w:bodyDiv w:val="1"/>
      <w:marLeft w:val="0"/>
      <w:marRight w:val="0"/>
      <w:marTop w:val="0"/>
      <w:marBottom w:val="0"/>
      <w:divBdr>
        <w:top w:val="none" w:sz="0" w:space="0" w:color="auto"/>
        <w:left w:val="none" w:sz="0" w:space="0" w:color="auto"/>
        <w:bottom w:val="none" w:sz="0" w:space="0" w:color="auto"/>
        <w:right w:val="none" w:sz="0" w:space="0" w:color="auto"/>
      </w:divBdr>
    </w:div>
    <w:div w:id="6672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9712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11290</CharactersWithSpaces>
  <SharedDoc>false</SharedDoc>
  <HLinks>
    <vt:vector size="6" baseType="variant">
      <vt:variant>
        <vt:i4>6881398</vt:i4>
      </vt:variant>
      <vt:variant>
        <vt:i4>0</vt:i4>
      </vt:variant>
      <vt:variant>
        <vt:i4>0</vt:i4>
      </vt:variant>
      <vt:variant>
        <vt:i4>5</vt:i4>
      </vt:variant>
      <vt:variant>
        <vt:lpwstr>https://greater.jobs/content/13405/greater-manchester-guaranteed-assessment-scheme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2025-10-23T13:27:00Z</dcterms:created>
  <dcterms:modified xsi:type="dcterms:W3CDTF">2025-10-23T13:27:00Z</dcterms:modified>
</cp:coreProperties>
</file>