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8998"/>
      </w:tblGrid>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Families First Programme Manager (Workforce, Practice &amp; Partnerships)</w:t>
            </w:r>
          </w:p>
        </w:tc>
      </w:tr>
    </w:tbl>
    <w:p>
      <w:pPr>
        <w:pStyle w:val="Normal"/>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575"/>
        <w:gridCol w:w="2745"/>
        <w:gridCol w:w="2179"/>
        <w:gridCol w:w="3950"/>
      </w:tblGrid>
      <w:tr>
        <w:trPr/>
        <w:tc>
          <w:tcPr>
            <w:tcW w:w="1575"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74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Children’s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Children’s Social Care &amp; Early Help</w:t>
            </w:r>
          </w:p>
        </w:tc>
      </w:tr>
      <w:tr>
        <w:trPr/>
        <w:tc>
          <w:tcPr>
            <w:tcW w:w="1575"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74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SM2</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3723</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72"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The Programme Manager will be responsible for designing a transformational programme to deliver on key areas of the National Families First Partnership Transformation Programme.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The purpose of the role is to form part of the Families First (FFP) Programme team, working </w:t>
            </w:r>
          </w:p>
          <w:p>
            <w:pPr>
              <w:pStyle w:val="Normal"/>
              <w:jc w:val="both"/>
              <w:rPr>
                <w:rFonts w:cs="Arial"/>
                <w:bCs/>
                <w:sz w:val="22"/>
                <w:szCs w:val="22"/>
              </w:rPr>
            </w:pPr>
            <w:r>
              <w:rPr>
                <w:rFonts w:cs="Arial"/>
                <w:bCs/>
                <w:sz w:val="22"/>
                <w:szCs w:val="22"/>
              </w:rPr>
              <w:t xml:space="preserve">alongside a Programme Director, Project Officers and multi-agency stakeholders (Police, </w:t>
            </w:r>
          </w:p>
          <w:p>
            <w:pPr>
              <w:pStyle w:val="Normal"/>
              <w:jc w:val="both"/>
              <w:rPr>
                <w:rFonts w:cs="Arial"/>
                <w:bCs/>
                <w:sz w:val="22"/>
                <w:szCs w:val="22"/>
              </w:rPr>
            </w:pPr>
            <w:r>
              <w:rPr>
                <w:rFonts w:cs="Arial"/>
                <w:bCs/>
                <w:sz w:val="22"/>
                <w:szCs w:val="22"/>
              </w:rPr>
              <w:t>Education, Health, etc). This role will provide professional leadership and direction in establishing and leading on key workstreams, including workforce culture and development, policies and procedures and communication and engagement, to ensure that Children’s Services are set up as a single integrated system that supports the wellbeing of and protects all children from significant harm, inside and outside of the home.</w:t>
            </w:r>
          </w:p>
          <w:p>
            <w:pPr>
              <w:pStyle w:val="Normal"/>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t xml:space="preserve">The role will be agile in adapting to the needs of the programme and will work closely with </w:t>
            </w:r>
          </w:p>
          <w:p>
            <w:pPr>
              <w:pStyle w:val="Normal"/>
              <w:jc w:val="both"/>
              <w:rPr>
                <w:rFonts w:cs="Arial"/>
                <w:bCs/>
                <w:sz w:val="22"/>
                <w:szCs w:val="22"/>
              </w:rPr>
            </w:pPr>
            <w:r>
              <w:rPr>
                <w:rFonts w:cs="Arial"/>
                <w:bCs/>
                <w:sz w:val="22"/>
                <w:szCs w:val="22"/>
              </w:rPr>
              <w:t>the Programme Director to ensure that robust plans are in place and the programme is delivered to meet the national statutory guidance for Families First Partnership to a developed model by April 2027.</w:t>
            </w:r>
          </w:p>
          <w:p>
            <w:pPr>
              <w:pStyle w:val="Normal"/>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t>The role will have oversight of the maintenance, co-ordination and monitoring of both the Department for Education implementation plans and Oldham’s Families First Partnership project plan, supporting governance and equality frameworks, systems and processes, undertaking risk management activity for the programme and ensuring the delivery team and workstream leads are organised and remain within budgets and programme timescales.</w:t>
            </w:r>
          </w:p>
          <w:p>
            <w:pPr>
              <w:pStyle w:val="Normal"/>
              <w:jc w:val="both"/>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Arial" w:cs="Arial"/>
                <w:sz w:val="22"/>
                <w:szCs w:val="22"/>
              </w:rPr>
            </w:pPr>
            <w:r>
              <w:rPr>
                <w:rFonts w:eastAsia="Arial" w:cs="Arial"/>
                <w:sz w:val="22"/>
                <w:szCs w:val="22"/>
              </w:rPr>
              <w:t xml:space="preserve">   </w:t>
            </w:r>
          </w:p>
          <w:p>
            <w:pPr>
              <w:pStyle w:val="ListParagraph"/>
              <w:numPr>
                <w:ilvl w:val="0"/>
                <w:numId w:val="3"/>
              </w:numPr>
              <w:spacing w:lineRule="auto" w:line="240" w:before="0" w:after="0"/>
              <w:contextualSpacing/>
              <w:rPr>
                <w:rFonts w:ascii="Arial" w:hAnsi="Arial" w:cs="Arial"/>
              </w:rPr>
            </w:pPr>
            <w:r>
              <w:rPr>
                <w:rFonts w:cs="Arial" w:ascii="Arial" w:hAnsi="Arial"/>
              </w:rPr>
              <w:t>Manage a range of complex projects, developing a comprehensive project plan and communication plan to ensure that all actions from inception to completion, accountabilities, financial management of budgets and timescales are defined in liaison with programme partners.</w:t>
            </w:r>
          </w:p>
          <w:p>
            <w:pPr>
              <w:pStyle w:val="ListParagraph"/>
              <w:spacing w:lineRule="auto" w:line="240" w:before="0" w:after="0"/>
              <w:contextualSpacing/>
              <w:rPr>
                <w:rFonts w:ascii="Arial" w:hAnsi="Arial" w:cs="Arial"/>
              </w:rPr>
            </w:pPr>
            <w:r>
              <w:rPr>
                <w:rFonts w:cs="Arial" w:ascii="Arial" w:hAnsi="Arial"/>
              </w:rPr>
            </w:r>
          </w:p>
          <w:p>
            <w:pPr>
              <w:pStyle w:val="ListParagraph"/>
              <w:numPr>
                <w:ilvl w:val="0"/>
                <w:numId w:val="3"/>
              </w:numPr>
              <w:spacing w:lineRule="auto" w:line="240" w:before="0" w:after="0"/>
              <w:contextualSpacing/>
              <w:rPr>
                <w:rFonts w:ascii="Arial" w:hAnsi="Arial" w:cs="Arial"/>
              </w:rPr>
            </w:pPr>
            <w:r>
              <w:rPr>
                <w:rFonts w:cs="Arial" w:ascii="Arial" w:hAnsi="Arial"/>
              </w:rPr>
              <w:t xml:space="preserve">Develop effective systems, practice, policies and procedures and support processes for collaboration across programme workstreams and the wider partnership. Identify, record and proactively manage interdependencies with other projects and programmes. </w:t>
            </w:r>
          </w:p>
          <w:p>
            <w:pPr>
              <w:pStyle w:val="ListParagraph"/>
              <w:rPr>
                <w:rFonts w:ascii="Arial" w:hAnsi="Arial" w:cs="Arial"/>
              </w:rPr>
            </w:pPr>
            <w:r>
              <w:rPr>
                <w:rFonts w:cs="Arial" w:ascii="Arial" w:hAnsi="Arial"/>
              </w:rPr>
            </w:r>
          </w:p>
          <w:p>
            <w:pPr>
              <w:pStyle w:val="ListParagraph"/>
              <w:numPr>
                <w:ilvl w:val="0"/>
                <w:numId w:val="3"/>
              </w:numPr>
              <w:spacing w:lineRule="auto" w:line="240" w:before="0" w:after="0"/>
              <w:contextualSpacing/>
              <w:rPr>
                <w:rFonts w:ascii="Arial" w:hAnsi="Arial" w:cs="Arial"/>
              </w:rPr>
            </w:pPr>
            <w:r>
              <w:rPr>
                <w:rFonts w:cs="Arial" w:ascii="Arial" w:hAnsi="Arial"/>
              </w:rPr>
              <w:t>To support the delivery of reforms with analysis of needs assessment and strategic mapping of services, supporting to engage the workforce, partners and stakeholders in a programme of change. To work collaboratively with key groups including the children’s social care and early help workforce, children and families, local partners, services and professionals, to co-design a new operating model that is tailored to local context.</w:t>
            </w:r>
          </w:p>
          <w:p>
            <w:pPr>
              <w:pStyle w:val="ListParagraph"/>
              <w:rPr>
                <w:rFonts w:ascii="Arial" w:hAnsi="Arial" w:cs="Arial"/>
              </w:rPr>
            </w:pPr>
            <w:r>
              <w:rPr>
                <w:rFonts w:cs="Arial" w:ascii="Arial" w:hAnsi="Arial"/>
              </w:rPr>
            </w:r>
          </w:p>
          <w:p>
            <w:pPr>
              <w:pStyle w:val="ListParagraph"/>
              <w:numPr>
                <w:ilvl w:val="0"/>
                <w:numId w:val="3"/>
              </w:numPr>
              <w:spacing w:lineRule="auto" w:line="240" w:before="0" w:after="0"/>
              <w:contextualSpacing/>
              <w:rPr>
                <w:rFonts w:ascii="Arial" w:hAnsi="Arial" w:cs="Arial"/>
              </w:rPr>
            </w:pPr>
            <w:r>
              <w:rPr>
                <w:rFonts w:cs="Arial" w:ascii="Arial" w:hAnsi="Arial"/>
              </w:rPr>
              <w:t xml:space="preserve">Support the Programme Director to ensure robust, joined up and effective </w:t>
            </w:r>
          </w:p>
          <w:p>
            <w:pPr>
              <w:pStyle w:val="ListParagraph"/>
              <w:rPr>
                <w:rFonts w:ascii="Arial" w:hAnsi="Arial" w:cs="Arial"/>
              </w:rPr>
            </w:pPr>
            <w:r>
              <w:rPr>
                <w:rFonts w:cs="Arial" w:ascii="Arial" w:hAnsi="Arial"/>
              </w:rPr>
              <w:t xml:space="preserve">governance frameworks and documentation are in place and to ensure compliance with </w:t>
            </w:r>
          </w:p>
          <w:p>
            <w:pPr>
              <w:pStyle w:val="ListParagraph"/>
              <w:rPr>
                <w:rFonts w:ascii="Arial" w:hAnsi="Arial" w:cs="Arial"/>
              </w:rPr>
            </w:pPr>
            <w:r>
              <w:rPr>
                <w:rFonts w:cs="Arial" w:ascii="Arial" w:hAnsi="Arial"/>
              </w:rPr>
              <w:t xml:space="preserve">relevant legislative requirements. To produce business proposals ensuring comprehensive and robust presentation of information to ensure effective articulation of the specific piece of work.    </w:t>
            </w:r>
          </w:p>
          <w:p>
            <w:pPr>
              <w:pStyle w:val="ListParagraph"/>
              <w:rPr>
                <w:rFonts w:ascii="Arial" w:hAnsi="Arial" w:cs="Arial"/>
              </w:rPr>
            </w:pPr>
            <w:r>
              <w:rPr>
                <w:rFonts w:cs="Arial" w:ascii="Arial" w:hAnsi="Arial"/>
              </w:rPr>
            </w:r>
          </w:p>
          <w:p>
            <w:pPr>
              <w:pStyle w:val="ListParagraph"/>
              <w:numPr>
                <w:ilvl w:val="0"/>
                <w:numId w:val="3"/>
              </w:numPr>
              <w:spacing w:lineRule="auto" w:line="240" w:before="0" w:after="120"/>
              <w:contextualSpacing/>
              <w:jc w:val="both"/>
              <w:rPr>
                <w:rFonts w:ascii="Arial" w:hAnsi="Arial" w:cs="Arial"/>
              </w:rPr>
            </w:pPr>
            <w:r>
              <w:rPr>
                <w:rFonts w:cs="Arial" w:ascii="Arial" w:hAnsi="Arial"/>
              </w:rPr>
              <w:t xml:space="preserve">Lead on effective risk management, ensuring that any risks relating to the delivery </w:t>
            </w:r>
          </w:p>
          <w:p>
            <w:pPr>
              <w:pStyle w:val="ListParagraph"/>
              <w:spacing w:before="0" w:after="120"/>
              <w:contextualSpacing/>
              <w:jc w:val="both"/>
              <w:rPr>
                <w:rFonts w:ascii="Arial" w:hAnsi="Arial" w:cs="Arial"/>
              </w:rPr>
            </w:pPr>
            <w:r>
              <w:rPr>
                <w:rFonts w:cs="Arial" w:ascii="Arial" w:hAnsi="Arial"/>
              </w:rPr>
              <w:t xml:space="preserve">of the Families First Partnership programme are captured in a risk log and escalated to the </w:t>
            </w:r>
          </w:p>
          <w:p>
            <w:pPr>
              <w:pStyle w:val="ListParagraph"/>
              <w:spacing w:before="0" w:after="120"/>
              <w:contextualSpacing/>
              <w:jc w:val="both"/>
              <w:rPr>
                <w:rFonts w:ascii="Arial" w:hAnsi="Arial" w:cs="Arial"/>
              </w:rPr>
            </w:pPr>
            <w:r>
              <w:rPr>
                <w:rFonts w:cs="Arial" w:ascii="Arial" w:hAnsi="Arial"/>
              </w:rPr>
              <w:t>programme Director and SRO.</w:t>
            </w:r>
          </w:p>
          <w:p>
            <w:pPr>
              <w:pStyle w:val="ListParagraph"/>
              <w:spacing w:before="0" w:after="120"/>
              <w:contextualSpacing/>
              <w:jc w:val="both"/>
              <w:rPr>
                <w:rFonts w:ascii="Arial" w:hAnsi="Arial" w:cs="Arial"/>
              </w:rPr>
            </w:pPr>
            <w:r>
              <w:rPr>
                <w:rFonts w:cs="Arial" w:ascii="Arial" w:hAnsi="Arial"/>
              </w:rPr>
            </w:r>
          </w:p>
          <w:p>
            <w:pPr>
              <w:pStyle w:val="ListParagraph"/>
              <w:numPr>
                <w:ilvl w:val="0"/>
                <w:numId w:val="3"/>
              </w:numPr>
              <w:spacing w:lineRule="auto" w:line="240" w:before="0" w:after="120"/>
              <w:contextualSpacing/>
              <w:jc w:val="both"/>
              <w:rPr>
                <w:rFonts w:ascii="Arial" w:hAnsi="Arial" w:cs="Arial"/>
              </w:rPr>
            </w:pPr>
            <w:r>
              <w:rPr>
                <w:rFonts w:cs="Arial" w:ascii="Arial" w:hAnsi="Arial"/>
              </w:rPr>
              <w:t>To provide guidance and support, research, performance management and other cross cutting areas of work that are relevant and significant to the transformation of children’s services, to identify, understand and overcome problems at any stage/critical milestone of the programme and minimise any timescale or budget disruption.</w:t>
            </w:r>
          </w:p>
          <w:p>
            <w:pPr>
              <w:pStyle w:val="ListParagraph"/>
              <w:spacing w:before="0" w:after="120"/>
              <w:contextualSpacing/>
              <w:jc w:val="both"/>
              <w:rPr>
                <w:rFonts w:ascii="Arial" w:hAnsi="Arial" w:cs="Arial"/>
              </w:rPr>
            </w:pPr>
            <w:r>
              <w:rPr>
                <w:rFonts w:cs="Arial" w:ascii="Arial" w:hAnsi="Arial"/>
              </w:rPr>
            </w:r>
          </w:p>
          <w:p>
            <w:pPr>
              <w:pStyle w:val="ListParagraph"/>
              <w:numPr>
                <w:ilvl w:val="0"/>
                <w:numId w:val="3"/>
              </w:numPr>
              <w:spacing w:lineRule="auto" w:line="240" w:before="0" w:after="0"/>
              <w:contextualSpacing/>
              <w:rPr>
                <w:rFonts w:ascii="Arial" w:hAnsi="Arial" w:cs="Arial"/>
              </w:rPr>
            </w:pPr>
            <w:r>
              <w:rPr>
                <w:rFonts w:cs="Arial" w:ascii="Arial" w:hAnsi="Arial"/>
              </w:rPr>
              <w:t>To develop and manage effective relationships with key stakeholders in order to challenge and influence them to achieve the required transformational change. This will require working closely with key partnerships including Health, Police and the voluntary and community sector as well as children and families.</w:t>
            </w:r>
          </w:p>
          <w:p>
            <w:pPr>
              <w:pStyle w:val="ListParagraph"/>
              <w:rPr>
                <w:rFonts w:ascii="Arial" w:hAnsi="Arial" w:cs="Arial"/>
              </w:rPr>
            </w:pPr>
            <w:r>
              <w:rPr>
                <w:rFonts w:cs="Arial" w:ascii="Arial" w:hAnsi="Arial"/>
              </w:rPr>
            </w:r>
          </w:p>
          <w:p>
            <w:pPr>
              <w:pStyle w:val="ListParagraph"/>
              <w:numPr>
                <w:ilvl w:val="0"/>
                <w:numId w:val="3"/>
              </w:numPr>
              <w:spacing w:lineRule="auto" w:line="240" w:before="0" w:after="120"/>
              <w:contextualSpacing/>
              <w:jc w:val="both"/>
              <w:rPr>
                <w:rFonts w:ascii="Arial" w:hAnsi="Arial" w:cs="Arial"/>
              </w:rPr>
            </w:pPr>
            <w:r>
              <w:rPr>
                <w:rFonts w:cs="Arial" w:ascii="Arial" w:hAnsi="Arial"/>
              </w:rPr>
              <w:t>Support the Programme Director and Finance Lead with the planning and monitoring of project budgets, forecasting and requisitions to ensure finance control and effective use of project resources and expenditure.</w:t>
            </w:r>
          </w:p>
          <w:p>
            <w:pPr>
              <w:pStyle w:val="ListParagraph"/>
              <w:spacing w:before="0" w:after="120"/>
              <w:contextualSpacing/>
              <w:jc w:val="both"/>
              <w:rPr>
                <w:rFonts w:ascii="Arial" w:hAnsi="Arial" w:cs="Arial"/>
              </w:rPr>
            </w:pPr>
            <w:r>
              <w:rPr>
                <w:rFonts w:cs="Arial" w:ascii="Arial" w:hAnsi="Arial"/>
              </w:rPr>
            </w:r>
          </w:p>
          <w:p>
            <w:pPr>
              <w:pStyle w:val="ListParagraph"/>
              <w:numPr>
                <w:ilvl w:val="0"/>
                <w:numId w:val="3"/>
              </w:numPr>
              <w:spacing w:before="0" w:after="120"/>
              <w:contextualSpacing/>
              <w:jc w:val="both"/>
              <w:rPr>
                <w:rFonts w:ascii="Arial" w:hAnsi="Arial" w:cs="Arial"/>
              </w:rPr>
            </w:pPr>
            <w:r>
              <w:rPr>
                <w:rFonts w:cs="Arial" w:ascii="Arial" w:hAnsi="Arial"/>
              </w:rPr>
              <w:t xml:space="preserve">To collaborate with other local authorities across Greater Manchester and Northwest and GMCA to ensure alignment with regional approaches and other inter-dependent programmes. </w:t>
            </w:r>
          </w:p>
          <w:p>
            <w:pPr>
              <w:pStyle w:val="Normal"/>
              <w:spacing w:before="0" w:after="120"/>
              <w:jc w:val="both"/>
              <w:rPr>
                <w:rFonts w:cs="Arial"/>
              </w:rPr>
            </w:pPr>
            <w:r>
              <w:rPr>
                <w:rFonts w:cs="Arial"/>
              </w:rPr>
            </w:r>
          </w:p>
          <w:p>
            <w:pPr>
              <w:pStyle w:val="TextBody"/>
              <w:rPr>
                <w:rFonts w:cs="Arial"/>
              </w:rPr>
            </w:pPr>
            <w:r>
              <w:rPr>
                <w:rFonts w:cs="Arial"/>
              </w:rPr>
              <w:t>General Responsibilities:</w:t>
            </w:r>
          </w:p>
          <w:p>
            <w:pPr>
              <w:pStyle w:val="Normal"/>
              <w:rPr>
                <w:rFonts w:cs="Arial"/>
              </w:rPr>
            </w:pPr>
            <w:r>
              <w:rPr>
                <w:rFonts w:cs="Arial"/>
              </w:rPr>
            </w:r>
          </w:p>
          <w:p>
            <w:pPr>
              <w:pStyle w:val="TextBody"/>
              <w:numPr>
                <w:ilvl w:val="0"/>
                <w:numId w:val="4"/>
              </w:numPr>
              <w:overflowPunct w:val="true"/>
              <w:textAlignment w:val="baseline"/>
              <w:rPr>
                <w:rFonts w:cs="Arial"/>
                <w:b w:val="false"/>
                <w:b w:val="false"/>
                <w:szCs w:val="22"/>
              </w:rPr>
            </w:pPr>
            <w:r>
              <w:rPr>
                <w:rFonts w:cs="Arial"/>
                <w:b w:val="false"/>
                <w:szCs w:val="22"/>
              </w:rPr>
              <w:t>Contribute to the strategic direction of the service, find practical solutions and decide how to deliver the service’s objectives.</w:t>
            </w:r>
          </w:p>
          <w:p>
            <w:pPr>
              <w:pStyle w:val="Normal"/>
              <w:rPr>
                <w:rFonts w:cs="Arial"/>
                <w:sz w:val="22"/>
                <w:szCs w:val="22"/>
              </w:rPr>
            </w:pPr>
            <w:r>
              <w:rPr>
                <w:rFonts w:cs="Arial"/>
                <w:sz w:val="22"/>
                <w:szCs w:val="22"/>
              </w:rPr>
            </w:r>
          </w:p>
          <w:p>
            <w:pPr>
              <w:pStyle w:val="TextBody"/>
              <w:numPr>
                <w:ilvl w:val="0"/>
                <w:numId w:val="4"/>
              </w:numPr>
              <w:overflowPunct w:val="true"/>
              <w:textAlignment w:val="baseline"/>
              <w:rPr>
                <w:rFonts w:cs="Arial"/>
                <w:b w:val="false"/>
                <w:b w:val="false"/>
                <w:szCs w:val="22"/>
              </w:rPr>
            </w:pPr>
            <w:r>
              <w:rPr>
                <w:rFonts w:cs="Arial"/>
                <w:b w:val="false"/>
                <w:szCs w:val="22"/>
              </w:rPr>
              <w:t>To be responsible for implementing corporate initiatives and ensure they are embedded in the service(s)</w:t>
            </w:r>
          </w:p>
          <w:p>
            <w:pPr>
              <w:pStyle w:val="Normal"/>
              <w:rPr>
                <w:rFonts w:cs="Arial"/>
                <w:sz w:val="22"/>
                <w:szCs w:val="22"/>
              </w:rPr>
            </w:pPr>
            <w:r>
              <w:rPr>
                <w:rFonts w:cs="Arial"/>
                <w:sz w:val="22"/>
                <w:szCs w:val="22"/>
              </w:rPr>
            </w:r>
          </w:p>
          <w:p>
            <w:pPr>
              <w:pStyle w:val="TextBody"/>
              <w:numPr>
                <w:ilvl w:val="0"/>
                <w:numId w:val="4"/>
              </w:numPr>
              <w:overflowPunct w:val="true"/>
              <w:textAlignment w:val="baseline"/>
              <w:rPr>
                <w:rFonts w:cs="Arial"/>
                <w:b w:val="false"/>
                <w:b w:val="false"/>
                <w:szCs w:val="22"/>
              </w:rPr>
            </w:pPr>
            <w:r>
              <w:rPr>
                <w:rFonts w:cs="Arial"/>
                <w:b w:val="false"/>
                <w:szCs w:val="22"/>
              </w:rPr>
              <w:t>To be responsible for authorising spend from significant budgets and assisting with the budget setting process. Monitor the budgets and advise senior management of budget issues and demonstrate value for money service(s) delivery.</w:t>
            </w:r>
          </w:p>
          <w:p>
            <w:pPr>
              <w:pStyle w:val="Heading6"/>
              <w:ind w:left="0" w:right="0" w:hanging="0"/>
              <w:rPr>
                <w:rFonts w:cs="Arial"/>
                <w:szCs w:val="22"/>
                <w:u w:val="none"/>
              </w:rPr>
            </w:pPr>
            <w:r>
              <w:rPr>
                <w:rFonts w:cs="Arial"/>
                <w:szCs w:val="22"/>
                <w:u w:val="none"/>
              </w:rPr>
            </w:r>
          </w:p>
          <w:p>
            <w:pPr>
              <w:pStyle w:val="Heading6"/>
              <w:numPr>
                <w:ilvl w:val="0"/>
                <w:numId w:val="4"/>
              </w:numPr>
              <w:rPr>
                <w:rFonts w:cs="Arial"/>
                <w:szCs w:val="22"/>
                <w:u w:val="none"/>
              </w:rPr>
            </w:pPr>
            <w:r>
              <w:rPr>
                <w:rFonts w:cs="Arial"/>
                <w:szCs w:val="22"/>
                <w:u w:val="none"/>
              </w:rPr>
              <w:t>To be responsible for good colleague relations within the service(s), including effective consultation, negotiation and conflict resolution.</w:t>
            </w:r>
          </w:p>
          <w:p>
            <w:pPr>
              <w:pStyle w:val="Normal"/>
              <w:rPr>
                <w:rFonts w:cs="Arial"/>
                <w:sz w:val="22"/>
                <w:szCs w:val="22"/>
              </w:rPr>
            </w:pPr>
            <w:r>
              <w:rPr>
                <w:rFonts w:cs="Arial"/>
                <w:sz w:val="22"/>
                <w:szCs w:val="22"/>
              </w:rPr>
            </w:r>
          </w:p>
          <w:p>
            <w:pPr>
              <w:pStyle w:val="Heading6"/>
              <w:numPr>
                <w:ilvl w:val="0"/>
                <w:numId w:val="4"/>
              </w:numPr>
              <w:rPr>
                <w:rFonts w:cs="Arial"/>
                <w:szCs w:val="22"/>
                <w:u w:val="none"/>
              </w:rPr>
            </w:pPr>
            <w:r>
              <w:rPr>
                <w:rFonts w:cs="Arial"/>
                <w:szCs w:val="22"/>
                <w:u w:val="none"/>
              </w:rPr>
              <w:t>To ensure the effective deployment of the workforce within the service and foster a high-performance culture.</w:t>
            </w:r>
          </w:p>
          <w:p>
            <w:pPr>
              <w:pStyle w:val="Header"/>
              <w:tabs>
                <w:tab w:val="clear" w:pos="4153"/>
                <w:tab w:val="clear" w:pos="8306"/>
              </w:tabs>
              <w:rPr>
                <w:rFonts w:cs="Arial"/>
                <w:szCs w:val="22"/>
              </w:rPr>
            </w:pPr>
            <w:r>
              <w:rPr>
                <w:rFonts w:cs="Arial"/>
                <w:szCs w:val="22"/>
              </w:rPr>
            </w:r>
          </w:p>
          <w:p>
            <w:pPr>
              <w:pStyle w:val="Header"/>
              <w:numPr>
                <w:ilvl w:val="0"/>
                <w:numId w:val="4"/>
              </w:numPr>
              <w:tabs>
                <w:tab w:val="clear" w:pos="4153"/>
                <w:tab w:val="clear" w:pos="8306"/>
              </w:tabs>
              <w:overflowPunct w:val="true"/>
              <w:textAlignment w:val="baseline"/>
              <w:rPr>
                <w:rFonts w:cs="Arial"/>
                <w:szCs w:val="22"/>
              </w:rPr>
            </w:pPr>
            <w:r>
              <w:rPr>
                <w:rFonts w:cs="Arial"/>
                <w:szCs w:val="22"/>
              </w:rPr>
              <w:t>To ensure effective working relationships with other service managers across the directorate and the Council to deliver our corporate objectives.</w:t>
            </w:r>
          </w:p>
          <w:p>
            <w:pPr>
              <w:pStyle w:val="Header"/>
              <w:tabs>
                <w:tab w:val="clear" w:pos="4153"/>
                <w:tab w:val="clear" w:pos="8306"/>
              </w:tabs>
              <w:overflowPunct w:val="true"/>
              <w:ind w:left="720" w:right="0" w:hanging="0"/>
              <w:textAlignment w:val="baseline"/>
              <w:rPr>
                <w:rFonts w:cs="Arial"/>
                <w:szCs w:val="22"/>
              </w:rPr>
            </w:pPr>
            <w:r>
              <w:rPr>
                <w:rFonts w:cs="Arial"/>
                <w:szCs w:val="22"/>
              </w:rPr>
            </w:r>
          </w:p>
          <w:p>
            <w:pPr>
              <w:pStyle w:val="Header"/>
              <w:numPr>
                <w:ilvl w:val="0"/>
                <w:numId w:val="4"/>
              </w:numPr>
              <w:tabs>
                <w:tab w:val="clear" w:pos="4153"/>
                <w:tab w:val="clear" w:pos="8306"/>
              </w:tabs>
              <w:overflowPunct w:val="true"/>
              <w:textAlignment w:val="baseline"/>
              <w:rPr>
                <w:rFonts w:cs="Arial"/>
                <w:szCs w:val="22"/>
              </w:rPr>
            </w:pPr>
            <w:r>
              <w:rPr>
                <w:rFonts w:cs="Arial"/>
                <w:szCs w:val="22"/>
              </w:rPr>
              <w:t>To contribute to the overall management of the division/group.</w:t>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522"/>
        <w:gridCol w:w="9927"/>
      </w:tblGrid>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Equality, Diversity and Inclusion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jc w:val="both"/>
              <w:rPr>
                <w:rFonts w:cs="Arial"/>
                <w:sz w:val="22"/>
                <w:szCs w:val="22"/>
              </w:rPr>
            </w:pPr>
            <w:r>
              <w:rPr>
                <w:rFonts w:cs="Arial"/>
                <w:sz w:val="22"/>
                <w:szCs w:val="22"/>
              </w:rPr>
              <w:t>To actively engage with the behaviours and values of the Council to promote and support the delivery of our Corporate plan.</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ind w:left="1560" w:right="0" w:hanging="1560"/>
              <w:jc w:val="both"/>
              <w:rPr/>
            </w:pPr>
            <w:r>
              <w:rPr>
                <w:rFonts w:cs="Arial"/>
                <w:b/>
                <w:sz w:val="22"/>
                <w:szCs w:val="22"/>
              </w:rPr>
              <w:t>Contacts:</w:t>
            </w:r>
            <w:r>
              <w:rPr>
                <w:rFonts w:cs="Arial"/>
                <w:sz w:val="22"/>
                <w:szCs w:val="22"/>
              </w:rPr>
              <w:t xml:space="preserve"> </w:t>
            </w:r>
          </w:p>
          <w:p>
            <w:pPr>
              <w:pStyle w:val="Normal"/>
              <w:rPr>
                <w:rFonts w:cs="Arial"/>
                <w:sz w:val="22"/>
                <w:szCs w:val="22"/>
              </w:rPr>
            </w:pPr>
            <w:r>
              <w:rPr>
                <w:rFonts w:cs="Arial"/>
                <w:sz w:val="22"/>
                <w:szCs w:val="22"/>
              </w:rPr>
              <w:t>Directors, Senior Managers, Elected Members, service providers, trade union representatives, and statutory partners.</w:t>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center"/>
        <w:tblInd w:w="0" w:type="dxa"/>
        <w:tblCellMar>
          <w:top w:w="0" w:type="dxa"/>
          <w:left w:w="108" w:type="dxa"/>
          <w:bottom w:w="0" w:type="dxa"/>
          <w:right w:w="108" w:type="dxa"/>
        </w:tblCellMar>
      </w:tblPr>
      <w:tblGrid>
        <w:gridCol w:w="2106"/>
        <w:gridCol w:w="8343"/>
      </w:tblGrid>
      <w:tr>
        <w:trPr>
          <w:trHeight w:val="518"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Director Children’s Social Care &amp; Early Help</w:t>
            </w:r>
          </w:p>
        </w:tc>
      </w:tr>
      <w:tr>
        <w:trPr>
          <w:trHeight w:val="517"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Matrix management of Analysts and Project Managers as required according to the needs of the programme.</w:t>
            </w:r>
            <w:bookmarkStart w:id="0" w:name="_Hlk95121094"/>
            <w:bookmarkEnd w:id="0"/>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None</w:t>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hd w:fill="FFFFFF" w:val="clear"/>
              <w:spacing w:before="0" w:after="379"/>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2"/>
              </w:numPr>
              <w:rPr>
                <w:rFonts w:ascii="Arial" w:hAnsi="Arial" w:eastAsia="Arial" w:cs="Arial"/>
              </w:rPr>
            </w:pPr>
            <w:r>
              <w:rPr>
                <w:rFonts w:eastAsia="Arial" w:cs="Arial" w:ascii="Arial" w:hAnsi="Arial"/>
              </w:rPr>
              <w:t>Work with a Resident Focus</w:t>
            </w:r>
          </w:p>
          <w:p>
            <w:pPr>
              <w:pStyle w:val="ListParagraph"/>
              <w:numPr>
                <w:ilvl w:val="0"/>
                <w:numId w:val="2"/>
              </w:numPr>
              <w:rPr>
                <w:rFonts w:ascii="Arial" w:hAnsi="Arial" w:eastAsia="Arial" w:cs="Arial"/>
              </w:rPr>
            </w:pPr>
            <w:r>
              <w:rPr>
                <w:rFonts w:eastAsia="Arial" w:cs="Arial" w:ascii="Arial" w:hAnsi="Arial"/>
              </w:rPr>
              <w:t>Support Local Leaders</w:t>
            </w:r>
          </w:p>
          <w:p>
            <w:pPr>
              <w:pStyle w:val="ListParagraph"/>
              <w:numPr>
                <w:ilvl w:val="0"/>
                <w:numId w:val="2"/>
              </w:numPr>
              <w:rPr>
                <w:rFonts w:ascii="Arial" w:hAnsi="Arial" w:eastAsia="Arial" w:cs="Arial"/>
              </w:rPr>
            </w:pPr>
            <w:r>
              <w:rPr>
                <w:rFonts w:eastAsia="Arial" w:cs="Arial" w:ascii="Arial" w:hAnsi="Arial"/>
              </w:rPr>
              <w:t>Committed to the Borough</w:t>
            </w:r>
          </w:p>
          <w:p>
            <w:pPr>
              <w:pStyle w:val="ListParagraph"/>
              <w:numPr>
                <w:ilvl w:val="0"/>
                <w:numId w:val="2"/>
              </w:numPr>
              <w:rPr>
                <w:rFonts w:ascii="Arial" w:hAnsi="Arial" w:eastAsia="Arial" w:cs="Arial"/>
              </w:rPr>
            </w:pPr>
            <w:r>
              <w:rPr>
                <w:rFonts w:eastAsia="Arial" w:cs="Arial" w:ascii="Arial" w:hAnsi="Arial"/>
              </w:rPr>
              <w:t>Take Ownership and Drive Change</w:t>
            </w:r>
          </w:p>
          <w:p>
            <w:pPr>
              <w:pStyle w:val="ListParagraph"/>
              <w:numPr>
                <w:ilvl w:val="0"/>
                <w:numId w:val="2"/>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April 2025</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Anthony Decrop</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Acting Director Children’s Social Care and Early Help</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rFonts w:ascii="Arial" w:hAnsi="Arial" w:cs="Arial"/>
          <w:b/>
          <w:b/>
          <w:bCs/>
          <w:sz w:val="22"/>
          <w:szCs w:val="22"/>
        </w:rPr>
      </w:pPr>
      <w:r>
        <w:rPr>
          <w:rFonts w:cs="Arial" w:ascii="Arial" w:hAnsi="Arial"/>
          <w:b/>
          <w:bCs/>
          <w:sz w:val="22"/>
          <w:szCs w:val="22"/>
        </w:rPr>
      </w:r>
    </w:p>
    <w:p>
      <w:pPr>
        <w:pStyle w:val="Endnote"/>
        <w:rPr/>
      </w:pPr>
      <w:r>
        <w:rPr>
          <w:rFonts w:cs="Arial" w:ascii="Arial" w:hAnsi="Arial"/>
          <w:b/>
          <w:bCs/>
          <w:sz w:val="22"/>
          <w:szCs w:val="22"/>
        </w:rPr>
        <w:t>Job Title:</w:t>
      </w:r>
      <w:r>
        <w:rPr>
          <w:rFonts w:cs="Arial" w:ascii="Arial" w:hAnsi="Arial"/>
        </w:rPr>
        <w:t xml:space="preserve"> </w:t>
      </w:r>
      <w:r>
        <w:rPr>
          <w:rFonts w:cs="Arial" w:ascii="Arial" w:hAnsi="Arial"/>
          <w:sz w:val="22"/>
          <w:szCs w:val="22"/>
        </w:rPr>
        <w:t>Families First Programme Manager (Workforce, Practice &amp; Partnerships)</w:t>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964"/>
        <w:gridCol w:w="3795"/>
        <w:gridCol w:w="3060"/>
        <w:gridCol w:w="1630"/>
      </w:tblGrid>
      <w:tr>
        <w:trPr>
          <w:trHeight w:val="1000" w:hRule="atLeast"/>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b/>
                <w:b/>
                <w:bCs/>
                <w:sz w:val="22"/>
                <w:szCs w:val="22"/>
              </w:rPr>
            </w:pPr>
            <w:r>
              <w:rPr>
                <w:rFonts w:cs="Arial"/>
                <w:b/>
                <w:bCs/>
                <w:sz w:val="22"/>
                <w:szCs w:val="22"/>
              </w:rPr>
            </w:r>
          </w:p>
          <w:p>
            <w:pPr>
              <w:pStyle w:val="Header"/>
              <w:tabs>
                <w:tab w:val="clear" w:pos="4153"/>
                <w:tab w:val="clear" w:pos="8306"/>
              </w:tabs>
              <w:rPr>
                <w:rFonts w:cs="Arial"/>
              </w:rPr>
            </w:pPr>
            <w:r>
              <w:rPr>
                <w:rFonts w:cs="Arial"/>
              </w:rPr>
              <w:t xml:space="preserve">Educated to degree level or equivalent professional qualification. </w:t>
            </w:r>
          </w:p>
          <w:p>
            <w:pPr>
              <w:pStyle w:val="Header"/>
              <w:tabs>
                <w:tab w:val="clear" w:pos="4153"/>
                <w:tab w:val="clear" w:pos="8306"/>
              </w:tabs>
              <w:rPr>
                <w:rFonts w:cs="Arial"/>
                <w:sz w:val="20"/>
                <w:szCs w:val="22"/>
              </w:rPr>
            </w:pPr>
            <w:r>
              <w:rPr>
                <w:rFonts w:cs="Arial"/>
                <w:sz w:val="20"/>
                <w:szCs w:val="22"/>
              </w:rPr>
            </w:r>
          </w:p>
          <w:p>
            <w:pPr>
              <w:pStyle w:val="Normal"/>
              <w:rPr>
                <w:rFonts w:cs="Arial"/>
                <w:sz w:val="22"/>
              </w:rPr>
            </w:pPr>
            <w:r>
              <w:rPr>
                <w:rFonts w:cs="Arial"/>
                <w:sz w:val="22"/>
              </w:rPr>
              <w:t>Evidence of continued professional, managerial and personal development</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 w:val="22"/>
                <w:szCs w:val="22"/>
              </w:rPr>
            </w:pPr>
            <w:r>
              <w:rPr>
                <w:rFonts w:cs="Arial"/>
                <w:sz w:val="22"/>
                <w:szCs w:val="22"/>
              </w:rPr>
            </w:r>
          </w:p>
          <w:p>
            <w:pPr>
              <w:pStyle w:val="Header"/>
              <w:tabs>
                <w:tab w:val="clear" w:pos="4153"/>
                <w:tab w:val="clear" w:pos="8306"/>
              </w:tabs>
              <w:rPr>
                <w:rFonts w:cs="Arial"/>
              </w:rPr>
            </w:pPr>
            <w:r>
              <w:rPr>
                <w:rFonts w:cs="Arial"/>
              </w:rPr>
              <w:t>Professional Leadership or Management Qualification</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t>AF/I</w:t>
            </w:r>
          </w:p>
          <w:p>
            <w:pPr>
              <w:pStyle w:val="Header"/>
              <w:tabs>
                <w:tab w:val="clear" w:pos="4153"/>
                <w:tab w:val="clear" w:pos="8306"/>
              </w:tabs>
              <w:jc w:val="center"/>
              <w:rPr>
                <w:rFonts w:cs="Arial"/>
                <w:szCs w:val="22"/>
              </w:rPr>
            </w:pPr>
            <w:r>
              <w:rPr>
                <w:rFonts w:cs="Arial"/>
                <w:szCs w:val="22"/>
              </w:rPr>
              <w:t xml:space="preserve">Certificate(s) </w:t>
            </w:r>
          </w:p>
          <w:p>
            <w:pPr>
              <w:pStyle w:val="Endnote"/>
              <w:jc w:val="center"/>
              <w:rPr>
                <w:rFonts w:ascii="Arial" w:hAnsi="Arial" w:cs="Arial"/>
                <w:sz w:val="22"/>
                <w:szCs w:val="22"/>
              </w:rPr>
            </w:pPr>
            <w:r>
              <w:rPr>
                <w:rFonts w:cs="Arial" w:ascii="Arial" w:hAnsi="Arial"/>
                <w:sz w:val="22"/>
                <w:szCs w:val="22"/>
              </w:rPr>
              <w:t>(bring to interview)</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pPr>
            <w:r>
              <w:rPr>
                <w:rFonts w:cs="Arial"/>
                <w:sz w:val="22"/>
                <w:szCs w:val="22"/>
              </w:rPr>
              <w:t xml:space="preserve">Experience of </w:t>
            </w:r>
            <w:r>
              <w:rPr>
                <w:rFonts w:cs="Arial"/>
                <w:color w:val="000000"/>
                <w:sz w:val="22"/>
                <w:szCs w:val="22"/>
              </w:rPr>
              <w:t>creating compelling and robust business cases for change, and</w:t>
            </w:r>
            <w:r>
              <w:rPr>
                <w:rFonts w:cs="Arial"/>
                <w:sz w:val="22"/>
                <w:szCs w:val="22"/>
              </w:rPr>
              <w:t xml:space="preserve"> successfully delivering complex organisational development projects within a wider transformation programme to achieve change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Experience of leading others both internally and externally to achieve change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effective working with staff, trade unions and other stakeholders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 proven record of establishing a positive performance culture that has delivered effective performance and continuous service improvement</w:t>
            </w:r>
          </w:p>
          <w:p>
            <w:pPr>
              <w:pStyle w:val="Normal"/>
              <w:rPr>
                <w:rFonts w:cs="Arial"/>
                <w:sz w:val="22"/>
                <w:szCs w:val="22"/>
              </w:rPr>
            </w:pPr>
            <w:r>
              <w:rPr>
                <w:rFonts w:cs="Arial"/>
                <w:sz w:val="22"/>
                <w:szCs w:val="22"/>
              </w:rPr>
            </w:r>
          </w:p>
          <w:p>
            <w:pPr>
              <w:pStyle w:val="Normal"/>
              <w:rPr>
                <w:rFonts w:cs="Arial"/>
                <w:sz w:val="22"/>
              </w:rPr>
            </w:pPr>
            <w:r>
              <w:rPr>
                <w:rFonts w:cs="Arial"/>
                <w:sz w:val="22"/>
              </w:rPr>
              <w:t>Evidence of successful resource and financial management, including evidence of the resolution of conflicting priorities and assisting with setting significant budgets and reporting spend to central government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Experience of developing and implementing solutions and applying policy and strategy to influence, shape and redesign service delivery to ensure value for money and provide better use of available resources.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szCs w:val="22"/>
              </w:rPr>
            </w:pPr>
            <w:r>
              <w:rPr>
                <w:rFonts w:cs="Arial"/>
                <w:sz w:val="22"/>
                <w:szCs w:val="22"/>
              </w:rPr>
              <w:t>Able to be creative and think through issues and problems through the use of theoretical, conceptual and technical knowledge to find practical solutions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Effective presentation, communication, persuading and influencing skills and the ability to apply these effectively to a variety of audiences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Analytical skills to investigate and interpret complex information/data, evaluating options and weighing up risk and making recommendations for action</w:t>
            </w:r>
          </w:p>
          <w:p>
            <w:pPr>
              <w:pStyle w:val="Normal"/>
              <w:rPr>
                <w:rFonts w:cs="Arial"/>
                <w:sz w:val="22"/>
                <w:szCs w:val="22"/>
              </w:rPr>
            </w:pPr>
            <w:r>
              <w:rPr>
                <w:rFonts w:cs="Arial"/>
                <w:sz w:val="22"/>
                <w:szCs w:val="22"/>
              </w:rPr>
            </w:r>
          </w:p>
          <w:p>
            <w:pPr>
              <w:pStyle w:val="Normal"/>
              <w:rPr>
                <w:rFonts w:cs="Arial"/>
                <w:color w:val="000000"/>
                <w:sz w:val="22"/>
                <w:szCs w:val="22"/>
              </w:rPr>
            </w:pPr>
            <w:r>
              <w:rPr>
                <w:rFonts w:cs="Arial"/>
                <w:color w:val="000000"/>
                <w:sz w:val="22"/>
                <w:szCs w:val="22"/>
              </w:rPr>
              <w:t xml:space="preserve">Leadership skills to manage and develop staff from a range of professional backgrounds including through a matrix management approach where there is no direct line management responsibility </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eastAsia="Arial" w:cs="Arial"/>
                <w:sz w:val="22"/>
                <w:szCs w:val="22"/>
              </w:rPr>
            </w:pPr>
            <w:r>
              <w:rPr>
                <w:rFonts w:eastAsia="Arial" w:cs="Arial"/>
                <w:sz w:val="22"/>
                <w:szCs w:val="22"/>
              </w:rPr>
              <w:t xml:space="preserve">         </w:t>
            </w:r>
          </w:p>
          <w:p>
            <w:pPr>
              <w:pStyle w:val="Normal"/>
              <w:rPr>
                <w:rFonts w:eastAsia="Arial" w:cs="Arial"/>
                <w:sz w:val="22"/>
                <w:szCs w:val="22"/>
              </w:rPr>
            </w:pPr>
            <w:r>
              <w:rPr>
                <w:rFonts w:eastAsia="Arial" w:cs="Arial"/>
                <w:sz w:val="22"/>
                <w:szCs w:val="22"/>
              </w:rPr>
              <w:t xml:space="preserve">        </w:t>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szCs w:val="22"/>
              </w:rPr>
            </w:pPr>
            <w:r>
              <w:rPr>
                <w:rFonts w:cs="Arial"/>
                <w:sz w:val="22"/>
                <w:szCs w:val="22"/>
              </w:rPr>
              <w:t xml:space="preserve">A detailed knowledge of the issues, opportunities and challenges facing the Council and its partners both operationally and strategically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 strong knowledge of the National Children’s Social Care Reform agenda and associated policy drivers for change.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Knowledge of key national policy drivers, legislation and broader influences relevant to one or more of the following transformational themes: </w:t>
            </w:r>
          </w:p>
          <w:p>
            <w:pPr>
              <w:pStyle w:val="ListParagraph"/>
              <w:numPr>
                <w:ilvl w:val="0"/>
                <w:numId w:val="5"/>
              </w:numPr>
              <w:spacing w:lineRule="auto" w:line="240" w:before="0" w:after="0"/>
              <w:contextualSpacing/>
              <w:rPr>
                <w:rFonts w:ascii="Arial" w:hAnsi="Arial" w:cs="Arial"/>
              </w:rPr>
            </w:pPr>
            <w:r>
              <w:rPr>
                <w:rFonts w:cs="Arial" w:ascii="Arial" w:hAnsi="Arial"/>
              </w:rPr>
              <w:t>Economic Growth and Prosperity</w:t>
            </w:r>
          </w:p>
          <w:p>
            <w:pPr>
              <w:pStyle w:val="ListParagraph"/>
              <w:numPr>
                <w:ilvl w:val="0"/>
                <w:numId w:val="5"/>
              </w:numPr>
              <w:spacing w:lineRule="auto" w:line="240" w:before="0" w:after="0"/>
              <w:contextualSpacing/>
              <w:rPr>
                <w:rFonts w:ascii="Arial" w:hAnsi="Arial" w:cs="Arial"/>
              </w:rPr>
            </w:pPr>
            <w:r>
              <w:rPr>
                <w:rFonts w:cs="Arial" w:ascii="Arial" w:hAnsi="Arial"/>
              </w:rPr>
              <w:t>Wellness</w:t>
            </w:r>
          </w:p>
          <w:p>
            <w:pPr>
              <w:pStyle w:val="ListParagraph"/>
              <w:numPr>
                <w:ilvl w:val="0"/>
                <w:numId w:val="5"/>
              </w:numPr>
              <w:spacing w:lineRule="auto" w:line="240" w:before="0" w:after="0"/>
              <w:contextualSpacing/>
              <w:rPr>
                <w:rFonts w:ascii="Arial" w:hAnsi="Arial" w:cs="Arial"/>
              </w:rPr>
            </w:pPr>
            <w:r>
              <w:rPr>
                <w:rFonts w:cs="Arial" w:ascii="Arial" w:hAnsi="Arial"/>
              </w:rPr>
              <w:t xml:space="preserve">Organisational Effectiveness </w:t>
            </w:r>
          </w:p>
          <w:p>
            <w:pPr>
              <w:pStyle w:val="ListParagraph"/>
              <w:rPr>
                <w:rFonts w:ascii="Arial" w:hAnsi="Arial" w:cs="Arial"/>
                <w:highlight w:val="yellow"/>
              </w:rPr>
            </w:pPr>
            <w:r>
              <w:rPr>
                <w:rFonts w:cs="Arial" w:ascii="Arial" w:hAnsi="Arial"/>
                <w:highlight w:val="yellow"/>
              </w:rPr>
            </w:r>
          </w:p>
          <w:p>
            <w:pPr>
              <w:pStyle w:val="Normal"/>
              <w:rPr>
                <w:rFonts w:cs="Arial"/>
                <w:sz w:val="22"/>
                <w:szCs w:val="22"/>
              </w:rPr>
            </w:pPr>
            <w:r>
              <w:rPr>
                <w:rFonts w:cs="Arial"/>
                <w:sz w:val="22"/>
                <w:szCs w:val="22"/>
              </w:rPr>
              <w:t>Knowledge of project management techniques and their application in a business context</w:t>
            </w:r>
          </w:p>
          <w:p>
            <w:pPr>
              <w:pStyle w:val="Normal"/>
              <w:rPr>
                <w:rFonts w:cs="Arial"/>
                <w:sz w:val="22"/>
                <w:szCs w:val="22"/>
                <w:lang w:val="en-US"/>
              </w:rPr>
            </w:pPr>
            <w:r>
              <w:rPr>
                <w:rFonts w:cs="Arial"/>
                <w:sz w:val="22"/>
                <w:szCs w:val="22"/>
                <w:lang w:val="en-US"/>
              </w:rPr>
            </w:r>
          </w:p>
          <w:p>
            <w:pPr>
              <w:pStyle w:val="Normal"/>
              <w:rPr>
                <w:rFonts w:cs="Arial"/>
                <w:sz w:val="22"/>
                <w:szCs w:val="22"/>
                <w:lang w:val="en-US"/>
              </w:rPr>
            </w:pPr>
            <w:r>
              <w:rPr>
                <w:rFonts w:cs="Arial"/>
                <w:sz w:val="22"/>
                <w:szCs w:val="22"/>
                <w:lang w:val="en-US"/>
              </w:rPr>
              <w:t>An understanding of the opportunities and challenges present in local government, particularly relating to finance, and the competing demands for the allocation of resources to provide services to the local community.</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Able to travel to different sites across the Borough</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Able to work outside of normal office hours on occasion</w:t>
            </w:r>
          </w:p>
          <w:p>
            <w:pPr>
              <w:pStyle w:val="Normal"/>
              <w:overflowPunct w:val="true"/>
              <w:textAlignment w:val="baselin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ind w:left="360" w:right="0" w:hanging="0"/>
              <w:rPr/>
            </w:pPr>
            <w:r>
              <w:rPr>
                <w:rFonts w:eastAsia="Arial" w:cs="Arial"/>
                <w:sz w:val="22"/>
                <w:szCs w:val="22"/>
              </w:rPr>
              <w:t xml:space="preserve">   </w:t>
            </w:r>
            <w:r>
              <w:rPr>
                <w:rFonts w:cs="Arial"/>
                <w:sz w:val="22"/>
                <w:szCs w:val="22"/>
              </w:rPr>
              <w:t>AF/I</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have previously been in or currently in care, those that are carers, and those who have served in the Armed Forces as a regular, reserve or cadet.</w:t>
      </w:r>
    </w:p>
    <w:p>
      <w:pPr>
        <w:pStyle w:val="Normal"/>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2F5496"/>
      <w:sz w:val="28"/>
      <w:szCs w:val="28"/>
    </w:rPr>
  </w:style>
  <w:style w:type="paragraph" w:styleId="Heading6">
    <w:name w:val="Heading 6"/>
    <w:basedOn w:val="Normal"/>
    <w:next w:val="Normal"/>
    <w:qFormat/>
    <w:pPr>
      <w:keepNext w:val="true"/>
      <w:numPr>
        <w:ilvl w:val="5"/>
        <w:numId w:val="1"/>
      </w:numPr>
      <w:ind w:left="252" w:right="0" w:hanging="252"/>
      <w:outlineLvl w:val="5"/>
    </w:pPr>
    <w:rPr>
      <w:sz w:val="22"/>
      <w:szCs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ing6Char">
    <w:name w:val="Heading 6 Char"/>
    <w:basedOn w:val="DefaultParagraphFont"/>
    <w:qFormat/>
    <w:rPr>
      <w:rFonts w:ascii="Arial" w:hAnsi="Arial" w:cs="Arial"/>
      <w:sz w:val="22"/>
      <w:u w:val="single"/>
      <w:lang w:eastAsia="en-US"/>
    </w:rPr>
  </w:style>
  <w:style w:type="character" w:styleId="BodyTextChar">
    <w:name w:val="Body Text Char"/>
    <w:basedOn w:val="DefaultParagraphFont"/>
    <w:qFormat/>
    <w:rPr>
      <w:rFonts w:ascii="Arial" w:hAnsi="Arial" w:cs="Arial"/>
      <w:b/>
      <w:sz w:val="22"/>
      <w:lang w:eastAsia="en-US"/>
    </w:rPr>
  </w:style>
  <w:style w:type="character" w:styleId="FooterChar">
    <w:name w:val="Footer Char"/>
    <w:basedOn w:val="DefaultParagraphFont"/>
    <w:qFormat/>
    <w:rPr>
      <w:rFonts w:ascii="Arial" w:hAnsi="Arial" w:cs="Arial"/>
      <w:sz w:val="24"/>
      <w:szCs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2026-07-22T09:34:00Z</dcterms:created>
  <dc:creator>OMBC</dc:creator>
  <dc:description/>
  <dc:language>en-US</dc:language>
  <cp:lastModifiedBy>Ian Robinson (HR)</cp:lastModifiedBy>
  <cp:lastPrinted>1995-11-21T17:41:00Z</cp:lastPrinted>
  <dcterms:modified xsi:type="dcterms:W3CDTF">2026-07-22T09:34:00Z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0x01010080ACD9865242494BB4C60795657E7B91</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