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media/image2.wmf" ContentType="image/x-wmf"/>
  <Override PartName="/word/header2.xml" ContentType="application/vnd.openxmlformats-officedocument.wordprocessingml.header+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rFonts w:cs="Arial"/>
          <w:sz w:val="22"/>
          <w:szCs w:val="22"/>
        </w:rPr>
      </w:pPr>
      <w:r>
        <w:rPr>
          <w:rFonts w:cs="Arial"/>
          <w:sz w:val="22"/>
          <w:szCs w:val="22"/>
        </w:rPr>
        <mc:AlternateContent>
          <mc:Choice Requires="wps">
            <w:drawing>
              <wp:anchor behindDoc="0" distT="0" distB="0" distL="114935" distR="114935" simplePos="0" locked="0" layoutInCell="1" allowOverlap="1" relativeHeight="2">
                <wp:simplePos x="0" y="0"/>
                <wp:positionH relativeFrom="column">
                  <wp:posOffset>5029200</wp:posOffset>
                </wp:positionH>
                <wp:positionV relativeFrom="paragraph">
                  <wp:posOffset>-114300</wp:posOffset>
                </wp:positionV>
                <wp:extent cx="1147445" cy="1188085"/>
                <wp:effectExtent l="0" t="0" r="0" b="0"/>
                <wp:wrapNone/>
                <wp:docPr id="1" name="Text Box 2"/>
                <a:graphic xmlns:a="http://schemas.openxmlformats.org/drawingml/2006/main">
                  <a:graphicData uri="http://schemas.microsoft.com/office/word/2010/wordprocessingShape">
                    <wps:wsp>
                      <wps:cNvSpPr/>
                      <wps:spPr>
                        <a:xfrm>
                          <a:off x="0" y="0"/>
                          <a:ext cx="1146960" cy="1187280"/>
                        </a:xfrm>
                        <a:prstGeom prst="rect">
                          <a:avLst/>
                        </a:prstGeom>
                        <a:solidFill>
                          <a:srgbClr val="ffffff"/>
                        </a:solidFill>
                        <a:ln>
                          <a:noFill/>
                        </a:ln>
                      </wps:spPr>
                      <wps:style>
                        <a:lnRef idx="0"/>
                        <a:fillRef idx="0"/>
                        <a:effectRef idx="0"/>
                        <a:fontRef idx="minor"/>
                      </wps:style>
                      <wps:bodyPr/>
                    </wps:wsp>
                  </a:graphicData>
                </a:graphic>
              </wp:anchor>
            </w:drawing>
          </mc:Choice>
          <mc:Fallback>
            <w:pict>
              <v:rect id="shape_0" ID="Text Box 2" fillcolor="white" stroked="f" style="position:absolute;margin-left:396pt;margin-top:-9pt;width:90.25pt;height:93.45pt">
                <w10:wrap type="none"/>
                <v:fill o:detectmouseclick="t" type="solid" color2="black"/>
                <v:stroke color="#3465a4" joinstyle="round" endcap="flat"/>
              </v:rect>
            </w:pict>
          </mc:Fallback>
        </mc:AlternateContent>
      </w:r>
      <w:r>
        <mc:AlternateContent>
          <mc:Choice Requires="wps">
            <w:drawing>
              <wp:anchor behindDoc="0" distT="72390" distB="72390" distL="0" distR="0" simplePos="0" locked="0" layoutInCell="1" allowOverlap="1" relativeHeight="4">
                <wp:simplePos x="0" y="0"/>
                <wp:positionH relativeFrom="column">
                  <wp:posOffset>5029200</wp:posOffset>
                </wp:positionH>
                <wp:positionV relativeFrom="paragraph">
                  <wp:posOffset>-114300</wp:posOffset>
                </wp:positionV>
                <wp:extent cx="1146810" cy="1187450"/>
                <wp:effectExtent l="0" t="0" r="0" b="0"/>
                <wp:wrapNone/>
                <wp:docPr id="2" name="Frame1"/>
                <a:graphic xmlns:a="http://schemas.openxmlformats.org/drawingml/2006/main">
                  <a:graphicData uri="http://schemas.microsoft.com/office/word/2010/wordprocessingShape">
                    <wps:wsp>
                      <wps:cNvSpPr txBox="1"/>
                      <wps:spPr>
                        <a:xfrm>
                          <a:off x="0" y="0"/>
                          <a:ext cx="1146810" cy="1187450"/>
                        </a:xfrm>
                        <a:prstGeom prst="rect"/>
                        <a:solidFill>
                          <a:srgbClr val="FFFFFF"/>
                        </a:solidFill>
                      </wps:spPr>
                      <wps:txbx>
                        <w:txbxContent>
                          <w:p>
                            <w:pPr>
                              <w:pStyle w:val="FrameContents"/>
                              <w:rPr/>
                            </w:pPr>
                            <w:r>
                              <w:rPr/>
                              <w:drawing>
                                <wp:inline distT="0" distB="0" distL="0" distR="0">
                                  <wp:extent cx="961390" cy="1094740"/>
                                  <wp:effectExtent l="0" t="0" r="0" b="0"/>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2"/>
                                          <a:srcRect l="-40" t="-35" r="-40" b="-35"/>
                                          <a:stretch>
                                            <a:fillRect/>
                                          </a:stretch>
                                        </pic:blipFill>
                                        <pic:spPr bwMode="auto">
                                          <a:xfrm>
                                            <a:off x="0" y="0"/>
                                            <a:ext cx="961390" cy="1094740"/>
                                          </a:xfrm>
                                          <a:prstGeom prst="rect">
                                            <a:avLst/>
                                          </a:prstGeom>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90.3pt;height:93.5pt;mso-wrap-distance-left:0pt;mso-wrap-distance-right:0pt;mso-wrap-distance-top:5.7pt;mso-wrap-distance-bottom:5.7pt;margin-top:-9pt;mso-position-vertical-relative:text;margin-left:396pt;mso-position-horizontal-relative:text">
                <v:textbox inset="0.100694444444444in,0.0506944444444444in,0.100694444444444in,0.0506944444444444in">
                  <w:txbxContent>
                    <w:p>
                      <w:pPr>
                        <w:pStyle w:val="FrameContents"/>
                        <w:rPr/>
                      </w:pPr>
                      <w:r>
                        <w:rPr/>
                        <w:drawing>
                          <wp:inline distT="0" distB="0" distL="0" distR="0">
                            <wp:extent cx="961390" cy="1094740"/>
                            <wp:effectExtent l="0" t="0" r="0" b="0"/>
                            <wp:docPr id="4"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pic:cNvPicPr>
                                      <a:picLocks noChangeAspect="1" noChangeArrowheads="1"/>
                                    </pic:cNvPicPr>
                                  </pic:nvPicPr>
                                  <pic:blipFill>
                                    <a:blip r:embed="rId2"/>
                                    <a:srcRect l="-40" t="-35" r="-40" b="-35"/>
                                    <a:stretch>
                                      <a:fillRect/>
                                    </a:stretch>
                                  </pic:blipFill>
                                  <pic:spPr bwMode="auto">
                                    <a:xfrm>
                                      <a:off x="0" y="0"/>
                                      <a:ext cx="961390" cy="1094740"/>
                                    </a:xfrm>
                                    <a:prstGeom prst="rect">
                                      <a:avLst/>
                                    </a:prstGeom>
                                  </pic:spPr>
                                </pic:pic>
                              </a:graphicData>
                            </a:graphic>
                          </wp:inline>
                        </w:drawing>
                      </w:r>
                    </w:p>
                  </w:txbxContent>
                </v:textbox>
              </v:rect>
            </w:pict>
          </mc:Fallback>
        </mc:AlternateContent>
      </w:r>
    </w:p>
    <w:p>
      <w:pPr>
        <w:pStyle w:val="Heading1"/>
        <w:spacing w:lineRule="auto" w:line="240"/>
        <w:rPr>
          <w:rFonts w:cs="Arial"/>
          <w:sz w:val="22"/>
          <w:szCs w:val="22"/>
        </w:rPr>
      </w:pPr>
      <w:r>
        <w:rPr>
          <w:rFonts w:cs="Arial"/>
          <w:sz w:val="22"/>
          <w:szCs w:val="22"/>
        </w:rPr>
      </w:r>
    </w:p>
    <w:p>
      <w:pPr>
        <w:pStyle w:val="Normal"/>
        <w:jc w:val="center"/>
        <w:rPr>
          <w:rFonts w:cs="Arial"/>
          <w:b/>
          <w:b/>
          <w:bCs/>
          <w:sz w:val="22"/>
          <w:szCs w:val="22"/>
          <w:u w:val="single"/>
        </w:rPr>
      </w:pPr>
      <w:r>
        <w:rPr>
          <w:rFonts w:cs="Arial"/>
          <w:b/>
          <w:bCs/>
          <w:sz w:val="22"/>
          <w:szCs w:val="22"/>
          <w:u w:val="single"/>
        </w:rPr>
        <w:t>OLDHAM COUNCIL</w:t>
      </w:r>
    </w:p>
    <w:p>
      <w:pPr>
        <w:pStyle w:val="Normal"/>
        <w:jc w:val="center"/>
        <w:rPr>
          <w:rFonts w:cs="Arial"/>
          <w:b/>
          <w:b/>
          <w:bCs/>
          <w:sz w:val="22"/>
          <w:szCs w:val="22"/>
          <w:u w:val="single"/>
        </w:rPr>
      </w:pPr>
      <w:r>
        <w:rPr>
          <w:rFonts w:cs="Arial"/>
          <w:b/>
          <w:bCs/>
          <w:sz w:val="22"/>
          <w:szCs w:val="22"/>
          <w:u w:val="single"/>
        </w:rPr>
      </w:r>
    </w:p>
    <w:p>
      <w:pPr>
        <w:pStyle w:val="Normal"/>
        <w:jc w:val="center"/>
        <w:rPr>
          <w:rFonts w:cs="Arial"/>
          <w:b/>
          <w:b/>
          <w:bCs/>
          <w:sz w:val="22"/>
          <w:szCs w:val="22"/>
          <w:u w:val="single"/>
        </w:rPr>
      </w:pPr>
      <w:r>
        <w:rPr>
          <w:rFonts w:cs="Arial"/>
          <w:b/>
          <w:bCs/>
          <w:sz w:val="22"/>
          <w:szCs w:val="22"/>
          <w:u w:val="single"/>
        </w:rPr>
        <w:t>JOB DESCRIPTION</w:t>
      </w:r>
    </w:p>
    <w:p>
      <w:pPr>
        <w:pStyle w:val="Normal"/>
        <w:jc w:val="center"/>
        <w:rPr>
          <w:rFonts w:cs="Arial"/>
          <w:b/>
          <w:b/>
          <w:bCs/>
          <w:sz w:val="22"/>
          <w:szCs w:val="22"/>
          <w:u w:val="single"/>
        </w:rPr>
      </w:pPr>
      <w:r>
        <w:rPr>
          <w:rFonts w:cs="Arial"/>
          <w:b/>
          <w:bCs/>
          <w:sz w:val="22"/>
          <w:szCs w:val="22"/>
          <w:u w:val="single"/>
        </w:rPr>
      </w:r>
    </w:p>
    <w:p>
      <w:pPr>
        <w:pStyle w:val="Normal"/>
        <w:jc w:val="center"/>
        <w:rPr>
          <w:rFonts w:cs="Arial"/>
          <w:b/>
          <w:b/>
          <w:bCs/>
          <w:sz w:val="22"/>
          <w:szCs w:val="22"/>
          <w:u w:val="single"/>
        </w:rPr>
      </w:pPr>
      <w:r>
        <w:rPr>
          <w:rFonts w:cs="Arial"/>
          <w:b/>
          <w:bCs/>
          <w:sz w:val="22"/>
          <w:szCs w:val="22"/>
          <w:u w:val="single"/>
        </w:rPr>
      </w:r>
    </w:p>
    <w:tbl>
      <w:tblPr>
        <w:tblW w:w="10449" w:type="dxa"/>
        <w:jc w:val="left"/>
        <w:tblInd w:w="-617" w:type="dxa"/>
        <w:tblCellMar>
          <w:top w:w="0" w:type="dxa"/>
          <w:left w:w="108" w:type="dxa"/>
          <w:bottom w:w="0" w:type="dxa"/>
          <w:right w:w="108" w:type="dxa"/>
        </w:tblCellMar>
      </w:tblPr>
      <w:tblGrid>
        <w:gridCol w:w="1451"/>
        <w:gridCol w:w="2869"/>
        <w:gridCol w:w="2179"/>
        <w:gridCol w:w="3950"/>
      </w:tblGrid>
      <w:tr>
        <w:trPr>
          <w:trHeight w:val="343" w:hRule="atLeast"/>
          <w:cantSplit w:val="true"/>
        </w:trPr>
        <w:tc>
          <w:tcPr>
            <w:tcW w:w="1451" w:type="dxa"/>
            <w:tcBorders>
              <w:top w:val="single" w:sz="4" w:space="0" w:color="000000"/>
              <w:left w:val="single" w:sz="4" w:space="0" w:color="000000"/>
              <w:bottom w:val="single" w:sz="4" w:space="0" w:color="000000"/>
            </w:tcBorders>
            <w:shd w:fill="00B3BE" w:val="clear"/>
          </w:tcPr>
          <w:p>
            <w:pPr>
              <w:pStyle w:val="Normal"/>
              <w:rPr>
                <w:rFonts w:cs="Arial"/>
                <w:b/>
                <w:b/>
                <w:sz w:val="22"/>
                <w:szCs w:val="22"/>
              </w:rPr>
            </w:pPr>
            <w:r>
              <w:rPr>
                <w:rFonts w:cs="Arial"/>
                <w:b/>
                <w:sz w:val="22"/>
                <w:szCs w:val="22"/>
              </w:rPr>
              <w:t xml:space="preserve">Job Title: </w:t>
            </w:r>
          </w:p>
          <w:p>
            <w:pPr>
              <w:pStyle w:val="Normal"/>
              <w:rPr>
                <w:rFonts w:cs="Arial"/>
                <w:sz w:val="22"/>
                <w:szCs w:val="22"/>
              </w:rPr>
            </w:pPr>
            <w:r>
              <w:rPr>
                <w:rFonts w:cs="Arial"/>
                <w:sz w:val="22"/>
                <w:szCs w:val="22"/>
              </w:rPr>
            </w:r>
          </w:p>
        </w:tc>
        <w:tc>
          <w:tcPr>
            <w:tcW w:w="8998" w:type="dxa"/>
            <w:gridSpan w:val="3"/>
            <w:tcBorders>
              <w:top w:val="single" w:sz="4" w:space="0" w:color="000000"/>
              <w:left w:val="single" w:sz="4" w:space="0" w:color="000000"/>
              <w:bottom w:val="single" w:sz="4" w:space="0" w:color="000000"/>
              <w:right w:val="single" w:sz="4" w:space="0" w:color="000000"/>
            </w:tcBorders>
            <w:shd w:fill="auto" w:val="clear"/>
          </w:tcPr>
          <w:p>
            <w:pPr>
              <w:pStyle w:val="Endnote"/>
              <w:rPr>
                <w:rFonts w:ascii="Arial" w:hAnsi="Arial" w:cs="Arial"/>
                <w:sz w:val="22"/>
                <w:szCs w:val="22"/>
              </w:rPr>
            </w:pPr>
            <w:r>
              <w:rPr>
                <w:rFonts w:cs="Arial" w:ascii="Arial" w:hAnsi="Arial"/>
                <w:sz w:val="22"/>
                <w:szCs w:val="22"/>
              </w:rPr>
              <w:t>Homelessness Prevention Officer</w:t>
            </w:r>
          </w:p>
        </w:tc>
      </w:tr>
      <w:tr>
        <w:trPr>
          <w:cantSplit w:val="true"/>
        </w:trPr>
        <w:tc>
          <w:tcPr>
            <w:tcW w:w="1451" w:type="dxa"/>
            <w:tcBorders>
              <w:top w:val="single" w:sz="4" w:space="0" w:color="000000"/>
              <w:left w:val="single" w:sz="4" w:space="0" w:color="000000"/>
              <w:bottom w:val="single" w:sz="4" w:space="0" w:color="000000"/>
            </w:tcBorders>
            <w:shd w:fill="00B3BE" w:val="clear"/>
          </w:tcPr>
          <w:p>
            <w:pPr>
              <w:pStyle w:val="Normal"/>
              <w:rPr/>
            </w:pPr>
            <w:r>
              <w:rPr>
                <w:rFonts w:cs="Arial"/>
                <w:b/>
                <w:sz w:val="22"/>
                <w:szCs w:val="22"/>
              </w:rPr>
              <w:t>Directorate:</w:t>
            </w:r>
            <w:r>
              <w:rPr>
                <w:rFonts w:cs="Arial"/>
                <w:sz w:val="22"/>
                <w:szCs w:val="22"/>
              </w:rPr>
              <w:t xml:space="preserve">  </w:t>
            </w:r>
          </w:p>
        </w:tc>
        <w:tc>
          <w:tcPr>
            <w:tcW w:w="2869" w:type="dxa"/>
            <w:tcBorders>
              <w:top w:val="single" w:sz="4" w:space="0" w:color="000000"/>
              <w:left w:val="single" w:sz="4" w:space="0" w:color="000000"/>
              <w:bottom w:val="single" w:sz="4" w:space="0" w:color="000000"/>
            </w:tcBorders>
            <w:shd w:fill="auto" w:val="clear"/>
          </w:tcPr>
          <w:p>
            <w:pPr>
              <w:pStyle w:val="Normal"/>
              <w:rPr>
                <w:rFonts w:cs="Arial"/>
                <w:sz w:val="22"/>
                <w:szCs w:val="22"/>
              </w:rPr>
            </w:pPr>
            <w:r>
              <w:rPr>
                <w:rFonts w:cs="Arial"/>
                <w:sz w:val="22"/>
                <w:szCs w:val="22"/>
              </w:rPr>
              <w:t>People and Place</w:t>
            </w:r>
          </w:p>
          <w:p>
            <w:pPr>
              <w:pStyle w:val="Normal"/>
              <w:rPr>
                <w:rFonts w:cs="Arial"/>
                <w:sz w:val="22"/>
                <w:szCs w:val="22"/>
              </w:rPr>
            </w:pPr>
            <w:r>
              <w:rPr>
                <w:rFonts w:cs="Arial"/>
                <w:sz w:val="22"/>
                <w:szCs w:val="22"/>
              </w:rPr>
              <w:t xml:space="preserve">Economy </w:t>
            </w:r>
          </w:p>
        </w:tc>
        <w:tc>
          <w:tcPr>
            <w:tcW w:w="2179" w:type="dxa"/>
            <w:tcBorders>
              <w:top w:val="single" w:sz="4" w:space="0" w:color="000000"/>
              <w:left w:val="single" w:sz="4" w:space="0" w:color="000000"/>
              <w:bottom w:val="single" w:sz="4" w:space="0" w:color="000000"/>
            </w:tcBorders>
            <w:shd w:fill="00B3BE" w:val="clear"/>
          </w:tcPr>
          <w:p>
            <w:pPr>
              <w:pStyle w:val="Normal"/>
              <w:rPr/>
            </w:pPr>
            <w:r>
              <w:rPr>
                <w:rFonts w:cs="Arial"/>
                <w:b/>
                <w:sz w:val="22"/>
                <w:szCs w:val="22"/>
              </w:rPr>
              <w:t>Division/Section:</w:t>
            </w:r>
            <w:r>
              <w:rPr>
                <w:rFonts w:cs="Arial"/>
                <w:sz w:val="22"/>
                <w:szCs w:val="22"/>
              </w:rPr>
              <w:t xml:space="preserve"> </w:t>
            </w:r>
          </w:p>
          <w:p>
            <w:pPr>
              <w:pStyle w:val="Normal"/>
              <w:rPr>
                <w:rFonts w:cs="Arial"/>
                <w:sz w:val="22"/>
                <w:szCs w:val="22"/>
              </w:rPr>
            </w:pPr>
            <w:r>
              <w:rPr>
                <w:rFonts w:cs="Arial"/>
                <w:sz w:val="22"/>
                <w:szCs w:val="22"/>
              </w:rPr>
            </w:r>
          </w:p>
        </w:tc>
        <w:tc>
          <w:tcPr>
            <w:tcW w:w="3950"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sz w:val="22"/>
                <w:szCs w:val="22"/>
              </w:rPr>
            </w:pPr>
            <w:r>
              <w:rPr>
                <w:rFonts w:cs="Arial"/>
                <w:sz w:val="22"/>
                <w:szCs w:val="22"/>
              </w:rPr>
              <w:t>Strategic Housing</w:t>
            </w:r>
          </w:p>
        </w:tc>
      </w:tr>
      <w:tr>
        <w:trPr>
          <w:cantSplit w:val="true"/>
        </w:trPr>
        <w:tc>
          <w:tcPr>
            <w:tcW w:w="1451" w:type="dxa"/>
            <w:tcBorders>
              <w:top w:val="single" w:sz="4" w:space="0" w:color="000000"/>
              <w:left w:val="single" w:sz="4" w:space="0" w:color="000000"/>
              <w:bottom w:val="single" w:sz="4" w:space="0" w:color="000000"/>
            </w:tcBorders>
            <w:shd w:fill="00B3BE" w:val="clear"/>
          </w:tcPr>
          <w:p>
            <w:pPr>
              <w:pStyle w:val="Normal"/>
              <w:rPr>
                <w:rFonts w:cs="Arial"/>
                <w:b/>
                <w:b/>
                <w:sz w:val="22"/>
                <w:szCs w:val="22"/>
              </w:rPr>
            </w:pPr>
            <w:r>
              <w:rPr>
                <w:rFonts w:cs="Arial"/>
                <w:b/>
                <w:sz w:val="22"/>
                <w:szCs w:val="22"/>
              </w:rPr>
              <w:t xml:space="preserve">Grade:  </w:t>
            </w:r>
          </w:p>
          <w:p>
            <w:pPr>
              <w:pStyle w:val="Normal"/>
              <w:rPr>
                <w:rFonts w:cs="Arial"/>
                <w:sz w:val="22"/>
                <w:szCs w:val="22"/>
              </w:rPr>
            </w:pPr>
            <w:r>
              <w:rPr>
                <w:rFonts w:cs="Arial"/>
                <w:sz w:val="22"/>
                <w:szCs w:val="22"/>
              </w:rPr>
            </w:r>
          </w:p>
        </w:tc>
        <w:tc>
          <w:tcPr>
            <w:tcW w:w="2869"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rPr>
                <w:rFonts w:cs="Arial"/>
                <w:szCs w:val="22"/>
              </w:rPr>
            </w:pPr>
            <w:r>
              <w:rPr>
                <w:rFonts w:cs="Arial"/>
                <w:szCs w:val="22"/>
              </w:rPr>
              <w:t>6</w:t>
            </w:r>
          </w:p>
        </w:tc>
        <w:tc>
          <w:tcPr>
            <w:tcW w:w="2179" w:type="dxa"/>
            <w:tcBorders>
              <w:top w:val="single" w:sz="4" w:space="0" w:color="000000"/>
              <w:left w:val="single" w:sz="4" w:space="0" w:color="000000"/>
              <w:bottom w:val="single" w:sz="4" w:space="0" w:color="000000"/>
            </w:tcBorders>
            <w:shd w:fill="00B3BE" w:val="clear"/>
          </w:tcPr>
          <w:p>
            <w:pPr>
              <w:pStyle w:val="Header"/>
              <w:tabs>
                <w:tab w:val="clear" w:pos="4153"/>
                <w:tab w:val="clear" w:pos="8306"/>
              </w:tabs>
              <w:rPr>
                <w:rFonts w:cs="Arial"/>
                <w:b/>
                <w:b/>
                <w:szCs w:val="22"/>
              </w:rPr>
            </w:pPr>
            <w:r>
              <w:rPr>
                <w:rFonts w:cs="Arial"/>
                <w:b/>
                <w:szCs w:val="22"/>
              </w:rPr>
              <w:t>JE Reference:</w:t>
            </w:r>
          </w:p>
        </w:tc>
        <w:tc>
          <w:tcPr>
            <w:tcW w:w="3950" w:type="dxa"/>
            <w:tcBorders>
              <w:top w:val="single" w:sz="4" w:space="0" w:color="000000"/>
              <w:left w:val="single" w:sz="4" w:space="0" w:color="000000"/>
              <w:bottom w:val="single" w:sz="4" w:space="0" w:color="000000"/>
              <w:right w:val="single" w:sz="4" w:space="0" w:color="000000"/>
            </w:tcBorders>
            <w:shd w:fill="auto" w:val="clear"/>
          </w:tcPr>
          <w:p>
            <w:pPr>
              <w:pStyle w:val="Header"/>
              <w:tabs>
                <w:tab w:val="clear" w:pos="4153"/>
                <w:tab w:val="clear" w:pos="8306"/>
              </w:tabs>
              <w:rPr>
                <w:rFonts w:cs="Arial"/>
                <w:szCs w:val="22"/>
              </w:rPr>
            </w:pPr>
            <w:r>
              <w:rPr>
                <w:rFonts w:cs="Arial"/>
                <w:szCs w:val="22"/>
              </w:rPr>
              <w:t>9813</w:t>
            </w:r>
          </w:p>
        </w:tc>
      </w:tr>
    </w:tbl>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bl>
      <w:tblPr>
        <w:tblW w:w="10358" w:type="dxa"/>
        <w:jc w:val="left"/>
        <w:tblInd w:w="-606" w:type="dxa"/>
        <w:tblCellMar>
          <w:top w:w="0" w:type="dxa"/>
          <w:left w:w="108" w:type="dxa"/>
          <w:bottom w:w="0" w:type="dxa"/>
          <w:right w:w="108" w:type="dxa"/>
        </w:tblCellMar>
      </w:tblPr>
      <w:tblGrid>
        <w:gridCol w:w="10358"/>
      </w:tblGrid>
      <w:tr>
        <w:trPr/>
        <w:tc>
          <w:tcPr>
            <w:tcW w:w="10358" w:type="dxa"/>
            <w:tcBorders>
              <w:top w:val="single" w:sz="4" w:space="0" w:color="000000"/>
              <w:left w:val="single" w:sz="4" w:space="0" w:color="000000"/>
              <w:bottom w:val="single" w:sz="4" w:space="0" w:color="000000"/>
              <w:right w:val="single" w:sz="4" w:space="0" w:color="000000"/>
            </w:tcBorders>
            <w:shd w:fill="33CCCC" w:val="clear"/>
          </w:tcPr>
          <w:p>
            <w:pPr>
              <w:pStyle w:val="Normal"/>
              <w:rPr>
                <w:rFonts w:cs="Arial"/>
                <w:b/>
                <w:b/>
                <w:bCs/>
                <w:sz w:val="22"/>
                <w:szCs w:val="22"/>
              </w:rPr>
            </w:pPr>
            <w:r>
              <w:rPr>
                <w:rFonts w:cs="Arial"/>
                <w:b/>
                <w:bCs/>
                <w:sz w:val="22"/>
                <w:szCs w:val="22"/>
              </w:rPr>
              <w:t>Job Purpose</w:t>
            </w:r>
          </w:p>
          <w:p>
            <w:pPr>
              <w:pStyle w:val="Normal"/>
              <w:rPr>
                <w:rFonts w:cs="Arial"/>
                <w:sz w:val="22"/>
                <w:szCs w:val="22"/>
              </w:rPr>
            </w:pPr>
            <w:r>
              <w:rPr>
                <w:rFonts w:cs="Arial"/>
                <w:sz w:val="22"/>
                <w:szCs w:val="22"/>
              </w:rPr>
            </w:r>
          </w:p>
        </w:tc>
      </w:tr>
      <w:tr>
        <w:trPr/>
        <w:tc>
          <w:tcPr>
            <w:tcW w:w="10358"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bCs/>
                <w:sz w:val="22"/>
                <w:szCs w:val="22"/>
              </w:rPr>
            </w:pPr>
            <w:r>
              <w:rPr>
                <w:bCs/>
                <w:sz w:val="22"/>
                <w:szCs w:val="22"/>
              </w:rPr>
              <w:t>To deliver high quality, customer focused advice and support to people in Oldham who find themselves homeless or at risk of homelessness. This will include providing housing advice to people in the district and completing investigations into applications from customers who are at risk of homelessness as defined by the statutory duties under Housing Act 1996 Part VII, the Homelessness Reduction Act 2017 and relevant case law.</w:t>
            </w:r>
          </w:p>
          <w:p>
            <w:pPr>
              <w:pStyle w:val="Normal"/>
              <w:jc w:val="both"/>
              <w:rPr>
                <w:bCs/>
                <w:sz w:val="22"/>
                <w:szCs w:val="22"/>
              </w:rPr>
            </w:pPr>
            <w:r>
              <w:rPr>
                <w:bCs/>
                <w:sz w:val="22"/>
                <w:szCs w:val="22"/>
              </w:rPr>
            </w:r>
          </w:p>
          <w:p>
            <w:pPr>
              <w:pStyle w:val="Normal"/>
              <w:jc w:val="both"/>
              <w:rPr>
                <w:bCs/>
                <w:sz w:val="22"/>
                <w:szCs w:val="22"/>
              </w:rPr>
            </w:pPr>
            <w:r>
              <w:rPr>
                <w:bCs/>
                <w:sz w:val="22"/>
                <w:szCs w:val="22"/>
              </w:rPr>
              <w:t>To provide support to the Council in delivering its statutory homelessness duties by taking homeless applications in an effective manner, ensuring the council is legally compliant, and meeting performance targets and standards.</w:t>
            </w:r>
          </w:p>
          <w:p>
            <w:pPr>
              <w:pStyle w:val="Normal"/>
              <w:ind w:left="44" w:right="0" w:hanging="0"/>
              <w:jc w:val="both"/>
              <w:rPr>
                <w:rFonts w:cs="Arial"/>
                <w:sz w:val="22"/>
                <w:szCs w:val="22"/>
              </w:rPr>
            </w:pPr>
            <w:r>
              <w:rPr>
                <w:rFonts w:cs="Arial"/>
                <w:sz w:val="22"/>
                <w:szCs w:val="22"/>
              </w:rPr>
            </w:r>
          </w:p>
        </w:tc>
      </w:tr>
      <w:tr>
        <w:trPr/>
        <w:tc>
          <w:tcPr>
            <w:tcW w:w="10358" w:type="dxa"/>
            <w:tcBorders>
              <w:top w:val="single" w:sz="4" w:space="0" w:color="000000"/>
              <w:left w:val="single" w:sz="4" w:space="0" w:color="000000"/>
              <w:bottom w:val="single" w:sz="4" w:space="0" w:color="000000"/>
              <w:right w:val="single" w:sz="4" w:space="0" w:color="000000"/>
            </w:tcBorders>
            <w:shd w:fill="33CCCC" w:val="clear"/>
          </w:tcPr>
          <w:p>
            <w:pPr>
              <w:pStyle w:val="Normal"/>
              <w:rPr>
                <w:rFonts w:cs="Arial"/>
                <w:b/>
                <w:b/>
                <w:bCs/>
                <w:sz w:val="22"/>
                <w:szCs w:val="22"/>
              </w:rPr>
            </w:pPr>
            <w:r>
              <w:rPr>
                <w:rFonts w:cs="Arial"/>
                <w:b/>
                <w:bCs/>
                <w:sz w:val="22"/>
                <w:szCs w:val="22"/>
              </w:rPr>
              <w:t>Key Tasks</w:t>
            </w:r>
          </w:p>
          <w:p>
            <w:pPr>
              <w:pStyle w:val="Normal"/>
              <w:rPr>
                <w:rFonts w:cs="Arial"/>
                <w:sz w:val="22"/>
                <w:szCs w:val="22"/>
              </w:rPr>
            </w:pPr>
            <w:r>
              <w:rPr>
                <w:rFonts w:cs="Arial"/>
                <w:sz w:val="22"/>
                <w:szCs w:val="22"/>
              </w:rPr>
            </w:r>
          </w:p>
        </w:tc>
      </w:tr>
      <w:tr>
        <w:trPr/>
        <w:tc>
          <w:tcPr>
            <w:tcW w:w="10358"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sz w:val="22"/>
                <w:szCs w:val="22"/>
              </w:rPr>
            </w:pPr>
            <w:r>
              <w:rPr>
                <w:rFonts w:cs="Arial"/>
                <w:sz w:val="22"/>
                <w:szCs w:val="22"/>
              </w:rPr>
              <w:t>1.</w:t>
              <w:tab/>
              <w:t>To provide a professional and effective housing options interview and homelessness investigation, taking a full application from customers and ensuring duties are carried out at the relevant stages within homelessness legislation.</w:t>
            </w:r>
          </w:p>
          <w:p>
            <w:pPr>
              <w:pStyle w:val="Normal"/>
              <w:rPr>
                <w:rFonts w:cs="Arial"/>
                <w:sz w:val="22"/>
                <w:szCs w:val="22"/>
              </w:rPr>
            </w:pPr>
            <w:r>
              <w:rPr>
                <w:rFonts w:cs="Arial"/>
                <w:sz w:val="22"/>
                <w:szCs w:val="22"/>
              </w:rPr>
              <w:tab/>
            </w:r>
          </w:p>
          <w:p>
            <w:pPr>
              <w:pStyle w:val="Normal"/>
              <w:rPr>
                <w:rFonts w:cs="Arial"/>
                <w:sz w:val="22"/>
                <w:szCs w:val="22"/>
              </w:rPr>
            </w:pPr>
            <w:r>
              <w:rPr>
                <w:rFonts w:cs="Arial"/>
                <w:sz w:val="22"/>
                <w:szCs w:val="22"/>
              </w:rPr>
              <w:t>2.</w:t>
              <w:tab/>
              <w:t>To assess customer’s needs accurately in accordance with the Care Act 2014, the Children Act 1989 and all relevant housing legislation.</w:t>
            </w:r>
          </w:p>
          <w:p>
            <w:pPr>
              <w:pStyle w:val="Normal"/>
              <w:rPr>
                <w:rFonts w:cs="Arial"/>
                <w:sz w:val="22"/>
                <w:szCs w:val="22"/>
              </w:rPr>
            </w:pPr>
            <w:r>
              <w:rPr>
                <w:rFonts w:cs="Arial"/>
                <w:sz w:val="22"/>
                <w:szCs w:val="22"/>
              </w:rPr>
              <w:tab/>
            </w:r>
          </w:p>
          <w:p>
            <w:pPr>
              <w:pStyle w:val="Normal"/>
              <w:rPr>
                <w:rFonts w:cs="Arial"/>
                <w:sz w:val="22"/>
                <w:szCs w:val="22"/>
              </w:rPr>
            </w:pPr>
            <w:r>
              <w:rPr>
                <w:rFonts w:cs="Arial"/>
                <w:sz w:val="22"/>
                <w:szCs w:val="22"/>
              </w:rPr>
              <w:t>3.</w:t>
              <w:tab/>
              <w:t>To undertake detailed casework with customers who are homeless or threatened with homelessness. This includes an assessment of legal duties owed, housing and support needs, the production of Personal Housing Plans and consideration of all suitable interventions and potential solutions to prevent homelessness.</w:t>
            </w:r>
          </w:p>
          <w:p>
            <w:pPr>
              <w:pStyle w:val="Normal"/>
              <w:rPr>
                <w:rFonts w:cs="Arial"/>
                <w:sz w:val="22"/>
                <w:szCs w:val="22"/>
              </w:rPr>
            </w:pPr>
            <w:r>
              <w:rPr>
                <w:rFonts w:cs="Arial"/>
                <w:sz w:val="22"/>
                <w:szCs w:val="22"/>
              </w:rPr>
              <w:tab/>
            </w:r>
          </w:p>
          <w:p>
            <w:pPr>
              <w:pStyle w:val="Normal"/>
              <w:rPr>
                <w:rFonts w:cs="Arial"/>
                <w:sz w:val="22"/>
                <w:szCs w:val="22"/>
              </w:rPr>
            </w:pPr>
            <w:r>
              <w:rPr>
                <w:rFonts w:cs="Arial"/>
                <w:sz w:val="22"/>
                <w:szCs w:val="22"/>
              </w:rPr>
              <w:t>4.</w:t>
              <w:tab/>
              <w:t>To visit customers who are potentially homeless and their excluders in order to assess and validate their current circumstances, as well as advising on options available to remain in existing accommodation.</w:t>
            </w:r>
          </w:p>
          <w:p>
            <w:pPr>
              <w:pStyle w:val="Normal"/>
              <w:rPr>
                <w:rFonts w:cs="Arial"/>
                <w:sz w:val="22"/>
                <w:szCs w:val="22"/>
              </w:rPr>
            </w:pPr>
            <w:r>
              <w:rPr>
                <w:rFonts w:cs="Arial"/>
                <w:sz w:val="22"/>
                <w:szCs w:val="22"/>
              </w:rPr>
              <w:tab/>
            </w:r>
          </w:p>
          <w:p>
            <w:pPr>
              <w:pStyle w:val="Normal"/>
              <w:rPr>
                <w:rFonts w:cs="Arial"/>
                <w:sz w:val="22"/>
                <w:szCs w:val="22"/>
              </w:rPr>
            </w:pPr>
            <w:r>
              <w:rPr>
                <w:rFonts w:cs="Arial"/>
                <w:sz w:val="22"/>
                <w:szCs w:val="22"/>
              </w:rPr>
              <w:t>5.</w:t>
              <w:tab/>
              <w:t>To organise specialist, help and make referrals on behalf of customers to support them with specific problems e.g. substance misuse, mental health, debt management, benefits and council tax.</w:t>
            </w:r>
          </w:p>
          <w:p>
            <w:pPr>
              <w:pStyle w:val="Normal"/>
              <w:rPr>
                <w:rFonts w:cs="Arial"/>
                <w:sz w:val="22"/>
                <w:szCs w:val="22"/>
              </w:rPr>
            </w:pPr>
            <w:r>
              <w:rPr>
                <w:rFonts w:cs="Arial"/>
                <w:sz w:val="22"/>
                <w:szCs w:val="22"/>
              </w:rPr>
              <w:tab/>
            </w:r>
          </w:p>
          <w:p>
            <w:pPr>
              <w:pStyle w:val="Normal"/>
              <w:rPr>
                <w:rFonts w:cs="Arial"/>
                <w:sz w:val="22"/>
                <w:szCs w:val="22"/>
              </w:rPr>
            </w:pPr>
            <w:r>
              <w:rPr>
                <w:rFonts w:cs="Arial"/>
                <w:sz w:val="22"/>
                <w:szCs w:val="22"/>
              </w:rPr>
              <w:t>6.</w:t>
              <w:tab/>
              <w:t>To write and issue all required notifications, letters of referral to other authorities where the customer’s local connection lies elsewhere and outcome letters to advise the customer of the outcome of their initial interview. This includes ‘minded to letters’ and the drafting of the statutory s184 notification letters which must be approved by a manager before being sent.</w:t>
            </w:r>
          </w:p>
          <w:p>
            <w:pPr>
              <w:pStyle w:val="Normal"/>
              <w:rPr>
                <w:rFonts w:cs="Arial"/>
                <w:sz w:val="22"/>
                <w:szCs w:val="22"/>
              </w:rPr>
            </w:pPr>
            <w:r>
              <w:rPr>
                <w:rFonts w:cs="Arial"/>
                <w:sz w:val="22"/>
                <w:szCs w:val="22"/>
              </w:rPr>
              <w:tab/>
            </w:r>
          </w:p>
          <w:p>
            <w:pPr>
              <w:pStyle w:val="Normal"/>
              <w:rPr>
                <w:rFonts w:cs="Arial"/>
                <w:sz w:val="22"/>
                <w:szCs w:val="22"/>
              </w:rPr>
            </w:pPr>
            <w:r>
              <w:rPr>
                <w:rFonts w:cs="Arial"/>
                <w:sz w:val="22"/>
                <w:szCs w:val="22"/>
              </w:rPr>
              <w:t>7.</w:t>
              <w:tab/>
              <w:t>To respond to incoming enquires by whatever means they are received and to provide timely responses where required.</w:t>
            </w:r>
          </w:p>
          <w:p>
            <w:pPr>
              <w:pStyle w:val="Normal"/>
              <w:rPr>
                <w:rFonts w:cs="Arial"/>
                <w:sz w:val="22"/>
                <w:szCs w:val="22"/>
              </w:rPr>
            </w:pPr>
            <w:r>
              <w:rPr>
                <w:rFonts w:cs="Arial"/>
                <w:sz w:val="22"/>
                <w:szCs w:val="22"/>
              </w:rPr>
              <w:tab/>
            </w:r>
          </w:p>
          <w:p>
            <w:pPr>
              <w:pStyle w:val="Normal"/>
              <w:rPr>
                <w:rFonts w:cs="Arial"/>
                <w:sz w:val="22"/>
                <w:szCs w:val="22"/>
              </w:rPr>
            </w:pPr>
            <w:r>
              <w:rPr>
                <w:rFonts w:cs="Arial"/>
                <w:sz w:val="22"/>
                <w:szCs w:val="22"/>
              </w:rPr>
              <w:t>8.</w:t>
              <w:tab/>
              <w:t>To work with colleagues who provide the Temporary Accommodation Services in placing housing in line with policy and existing processes. To update housing records and issue customers with correct notification at the time of placing and where their placement is ended.</w:t>
            </w:r>
          </w:p>
          <w:p>
            <w:pPr>
              <w:pStyle w:val="Normal"/>
              <w:rPr>
                <w:rFonts w:cs="Arial"/>
                <w:sz w:val="22"/>
                <w:szCs w:val="22"/>
              </w:rPr>
            </w:pPr>
            <w:r>
              <w:rPr>
                <w:rFonts w:cs="Arial"/>
                <w:sz w:val="22"/>
                <w:szCs w:val="22"/>
              </w:rPr>
              <w:tab/>
            </w:r>
          </w:p>
          <w:p>
            <w:pPr>
              <w:pStyle w:val="Normal"/>
              <w:rPr>
                <w:rFonts w:cs="Arial"/>
                <w:sz w:val="22"/>
                <w:szCs w:val="22"/>
              </w:rPr>
            </w:pPr>
            <w:r>
              <w:rPr>
                <w:rFonts w:cs="Arial"/>
                <w:sz w:val="22"/>
                <w:szCs w:val="22"/>
              </w:rPr>
              <w:t>9.</w:t>
              <w:tab/>
              <w:t>To provide the Council’s Out of Hours Emergency Housing Service and Cold Weather Provision on a rota basis with other colleagues. To provide advice or practical assistance, including placing customers where it is established that they are roofless.</w:t>
            </w:r>
          </w:p>
          <w:p>
            <w:pPr>
              <w:pStyle w:val="Normal"/>
              <w:rPr>
                <w:rFonts w:cs="Arial"/>
                <w:sz w:val="22"/>
                <w:szCs w:val="22"/>
              </w:rPr>
            </w:pPr>
            <w:r>
              <w:rPr>
                <w:rFonts w:cs="Arial"/>
                <w:sz w:val="22"/>
                <w:szCs w:val="22"/>
              </w:rPr>
              <w:tab/>
            </w:r>
          </w:p>
          <w:p>
            <w:pPr>
              <w:pStyle w:val="Normal"/>
              <w:rPr>
                <w:rFonts w:cs="Arial"/>
                <w:sz w:val="22"/>
                <w:szCs w:val="22"/>
              </w:rPr>
            </w:pPr>
            <w:r>
              <w:rPr>
                <w:rFonts w:cs="Arial"/>
                <w:sz w:val="22"/>
                <w:szCs w:val="22"/>
              </w:rPr>
              <w:t>10.</w:t>
              <w:tab/>
              <w:t>To ensure that comprehensive, timely and accurate records are kept for all customers. To maintain computer records, reports and other monitoring information as required in connection with the duties undertaken</w:t>
            </w:r>
          </w:p>
          <w:p>
            <w:pPr>
              <w:pStyle w:val="Normal"/>
              <w:rPr>
                <w:rFonts w:cs="Arial"/>
                <w:sz w:val="22"/>
                <w:szCs w:val="22"/>
              </w:rPr>
            </w:pPr>
            <w:r>
              <w:rPr>
                <w:rFonts w:cs="Arial"/>
                <w:sz w:val="22"/>
                <w:szCs w:val="22"/>
              </w:rPr>
              <w:tab/>
            </w:r>
          </w:p>
          <w:p>
            <w:pPr>
              <w:pStyle w:val="Normal"/>
              <w:rPr>
                <w:rFonts w:cs="Arial"/>
                <w:sz w:val="22"/>
                <w:szCs w:val="22"/>
              </w:rPr>
            </w:pPr>
            <w:r>
              <w:rPr>
                <w:rFonts w:cs="Arial"/>
                <w:sz w:val="22"/>
                <w:szCs w:val="22"/>
              </w:rPr>
              <w:t>11.</w:t>
              <w:tab/>
              <w:t>To comply with all relevant legislation, Government Guidance, Codes of Guidance, policies and procedures, professional and performance standards and good housing and homelessness practice.</w:t>
            </w:r>
          </w:p>
          <w:p>
            <w:pPr>
              <w:pStyle w:val="Normal"/>
              <w:rPr>
                <w:rFonts w:cs="Arial"/>
                <w:sz w:val="22"/>
                <w:szCs w:val="22"/>
              </w:rPr>
            </w:pPr>
            <w:r>
              <w:rPr>
                <w:rFonts w:cs="Arial"/>
                <w:sz w:val="22"/>
                <w:szCs w:val="22"/>
              </w:rPr>
              <w:tab/>
            </w:r>
          </w:p>
          <w:p>
            <w:pPr>
              <w:pStyle w:val="Normal"/>
              <w:rPr>
                <w:rFonts w:cs="Arial"/>
                <w:sz w:val="22"/>
                <w:szCs w:val="22"/>
              </w:rPr>
            </w:pPr>
            <w:r>
              <w:rPr>
                <w:rFonts w:cs="Arial"/>
                <w:sz w:val="22"/>
                <w:szCs w:val="22"/>
              </w:rPr>
              <w:t>12.</w:t>
              <w:tab/>
              <w:t>To represent the Service and the Council at meetings in relation to the role and where required to do so.</w:t>
            </w:r>
          </w:p>
          <w:p>
            <w:pPr>
              <w:pStyle w:val="Normal"/>
              <w:rPr>
                <w:rFonts w:cs="Arial"/>
                <w:sz w:val="22"/>
                <w:szCs w:val="22"/>
              </w:rPr>
            </w:pPr>
            <w:r>
              <w:rPr>
                <w:rFonts w:cs="Arial"/>
                <w:sz w:val="22"/>
                <w:szCs w:val="22"/>
              </w:rPr>
            </w:r>
          </w:p>
        </w:tc>
      </w:tr>
    </w:tbl>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bl>
      <w:tblPr>
        <w:tblW w:w="10449" w:type="dxa"/>
        <w:jc w:val="left"/>
        <w:tblInd w:w="-617" w:type="dxa"/>
        <w:tblCellMar>
          <w:top w:w="0" w:type="dxa"/>
          <w:left w:w="108" w:type="dxa"/>
          <w:bottom w:w="0" w:type="dxa"/>
          <w:right w:w="108" w:type="dxa"/>
        </w:tblCellMar>
      </w:tblPr>
      <w:tblGrid>
        <w:gridCol w:w="522"/>
        <w:gridCol w:w="9927"/>
      </w:tblGrid>
      <w:tr>
        <w:trPr/>
        <w:tc>
          <w:tcPr>
            <w:tcW w:w="10449" w:type="dxa"/>
            <w:gridSpan w:val="2"/>
            <w:tcBorders>
              <w:top w:val="single" w:sz="4" w:space="0" w:color="000000"/>
              <w:left w:val="single" w:sz="4" w:space="0" w:color="000000"/>
              <w:bottom w:val="single" w:sz="4" w:space="0" w:color="000000"/>
              <w:right w:val="single" w:sz="4" w:space="0" w:color="000000"/>
            </w:tcBorders>
            <w:shd w:fill="00B3BE" w:val="clear"/>
          </w:tcPr>
          <w:p>
            <w:pPr>
              <w:pStyle w:val="Normal"/>
              <w:jc w:val="both"/>
              <w:rPr>
                <w:rFonts w:cs="Arial"/>
                <w:b/>
                <w:b/>
                <w:sz w:val="22"/>
                <w:szCs w:val="22"/>
              </w:rPr>
            </w:pPr>
            <w:r>
              <w:rPr>
                <w:rFonts w:cs="Arial"/>
                <w:b/>
                <w:sz w:val="22"/>
                <w:szCs w:val="22"/>
              </w:rPr>
              <w:t>Standard Duties:</w:t>
            </w:r>
          </w:p>
          <w:p>
            <w:pPr>
              <w:pStyle w:val="Normal"/>
              <w:jc w:val="both"/>
              <w:rPr>
                <w:rFonts w:cs="Arial"/>
                <w:sz w:val="22"/>
                <w:szCs w:val="22"/>
              </w:rPr>
            </w:pPr>
            <w:r>
              <w:rPr>
                <w:rFonts w:cs="Arial"/>
                <w:sz w:val="22"/>
                <w:szCs w:val="22"/>
              </w:rPr>
            </w:r>
          </w:p>
        </w:tc>
      </w:tr>
      <w:tr>
        <w:trPr>
          <w:trHeight w:val="255" w:hRule="atLeast"/>
        </w:trPr>
        <w:tc>
          <w:tcPr>
            <w:tcW w:w="522" w:type="dxa"/>
            <w:tcBorders>
              <w:top w:val="single" w:sz="4" w:space="0" w:color="000000"/>
              <w:left w:val="single" w:sz="4" w:space="0" w:color="000000"/>
            </w:tcBorders>
            <w:shd w:fill="auto" w:val="clear"/>
          </w:tcPr>
          <w:p>
            <w:pPr>
              <w:pStyle w:val="Normal"/>
              <w:snapToGrid w:val="false"/>
              <w:jc w:val="both"/>
              <w:rPr>
                <w:rFonts w:cs="Arial"/>
                <w:sz w:val="22"/>
                <w:szCs w:val="22"/>
              </w:rPr>
            </w:pPr>
            <w:r>
              <w:rPr>
                <w:rFonts w:cs="Arial"/>
                <w:sz w:val="22"/>
                <w:szCs w:val="22"/>
              </w:rPr>
            </w:r>
          </w:p>
          <w:p>
            <w:pPr>
              <w:pStyle w:val="Normal"/>
              <w:jc w:val="both"/>
              <w:rPr>
                <w:rFonts w:cs="Arial"/>
                <w:sz w:val="22"/>
                <w:szCs w:val="22"/>
              </w:rPr>
            </w:pPr>
            <w:r>
              <w:rPr>
                <w:rFonts w:cs="Arial"/>
                <w:sz w:val="22"/>
                <w:szCs w:val="22"/>
              </w:rPr>
              <w:t>1.</w:t>
            </w:r>
          </w:p>
        </w:tc>
        <w:tc>
          <w:tcPr>
            <w:tcW w:w="9927" w:type="dxa"/>
            <w:tcBorders>
              <w:top w:val="single" w:sz="4" w:space="0" w:color="000000"/>
              <w:right w:val="single" w:sz="4" w:space="0" w:color="000000"/>
            </w:tcBorders>
            <w:shd w:fill="auto" w:val="clear"/>
          </w:tcPr>
          <w:p>
            <w:pPr>
              <w:pStyle w:val="Normal"/>
              <w:snapToGrid w:val="false"/>
              <w:jc w:val="both"/>
              <w:rPr>
                <w:rFonts w:cs="Arial"/>
                <w:sz w:val="22"/>
                <w:szCs w:val="22"/>
              </w:rPr>
            </w:pPr>
            <w:r>
              <w:rPr>
                <w:rFonts w:cs="Arial"/>
                <w:sz w:val="22"/>
                <w:szCs w:val="22"/>
              </w:rPr>
            </w:r>
          </w:p>
          <w:p>
            <w:pPr>
              <w:pStyle w:val="Normal"/>
              <w:jc w:val="both"/>
              <w:rPr>
                <w:rFonts w:cs="Arial"/>
                <w:sz w:val="22"/>
                <w:szCs w:val="22"/>
              </w:rPr>
            </w:pPr>
            <w:r>
              <w:rPr>
                <w:rFonts w:cs="Arial"/>
                <w:sz w:val="22"/>
                <w:szCs w:val="22"/>
              </w:rPr>
              <w:t>To actively promote the equalities and diversity agenda in the workplace and in service delivery.</w:t>
            </w:r>
          </w:p>
          <w:p>
            <w:pPr>
              <w:pStyle w:val="Normal"/>
              <w:jc w:val="both"/>
              <w:rPr>
                <w:rFonts w:cs="Arial"/>
                <w:sz w:val="22"/>
                <w:szCs w:val="22"/>
              </w:rPr>
            </w:pPr>
            <w:r>
              <w:rPr>
                <w:rFonts w:cs="Arial"/>
                <w:sz w:val="22"/>
                <w:szCs w:val="22"/>
              </w:rPr>
            </w:r>
          </w:p>
        </w:tc>
      </w:tr>
      <w:tr>
        <w:trPr>
          <w:trHeight w:val="255" w:hRule="atLeast"/>
        </w:trPr>
        <w:tc>
          <w:tcPr>
            <w:tcW w:w="522" w:type="dxa"/>
            <w:tcBorders>
              <w:left w:val="single" w:sz="4" w:space="0" w:color="000000"/>
            </w:tcBorders>
            <w:shd w:fill="auto" w:val="clear"/>
          </w:tcPr>
          <w:p>
            <w:pPr>
              <w:pStyle w:val="Normal"/>
              <w:jc w:val="both"/>
              <w:rPr>
                <w:rFonts w:cs="Arial"/>
                <w:sz w:val="22"/>
                <w:szCs w:val="22"/>
              </w:rPr>
            </w:pPr>
            <w:r>
              <w:rPr>
                <w:rFonts w:cs="Arial"/>
                <w:sz w:val="22"/>
                <w:szCs w:val="22"/>
              </w:rPr>
              <w:t>2.</w:t>
            </w:r>
          </w:p>
        </w:tc>
        <w:tc>
          <w:tcPr>
            <w:tcW w:w="9927" w:type="dxa"/>
            <w:tcBorders>
              <w:right w:val="single" w:sz="4" w:space="0" w:color="000000"/>
            </w:tcBorders>
            <w:shd w:fill="auto" w:val="clear"/>
          </w:tcPr>
          <w:p>
            <w:pPr>
              <w:pStyle w:val="Normal"/>
              <w:jc w:val="both"/>
              <w:rPr>
                <w:rFonts w:cs="Arial"/>
                <w:sz w:val="22"/>
                <w:szCs w:val="22"/>
              </w:rPr>
            </w:pPr>
            <w:r>
              <w:rPr>
                <w:rFonts w:cs="Arial"/>
                <w:sz w:val="22"/>
                <w:szCs w:val="22"/>
              </w:rPr>
              <w:t>To uphold and implement policies and procedures of the Council; including customer care, data protection, finance, ICT, safeguarding and health &amp; safety policies.</w:t>
            </w:r>
          </w:p>
          <w:p>
            <w:pPr>
              <w:pStyle w:val="Normal"/>
              <w:jc w:val="both"/>
              <w:rPr>
                <w:rFonts w:cs="Arial"/>
                <w:sz w:val="22"/>
                <w:szCs w:val="22"/>
              </w:rPr>
            </w:pPr>
            <w:r>
              <w:rPr>
                <w:rFonts w:cs="Arial"/>
                <w:sz w:val="22"/>
                <w:szCs w:val="22"/>
              </w:rPr>
            </w:r>
          </w:p>
        </w:tc>
      </w:tr>
      <w:tr>
        <w:trPr>
          <w:trHeight w:val="255" w:hRule="atLeast"/>
        </w:trPr>
        <w:tc>
          <w:tcPr>
            <w:tcW w:w="522" w:type="dxa"/>
            <w:tcBorders>
              <w:left w:val="single" w:sz="4" w:space="0" w:color="000000"/>
            </w:tcBorders>
            <w:shd w:fill="auto" w:val="clear"/>
          </w:tcPr>
          <w:p>
            <w:pPr>
              <w:pStyle w:val="Normal"/>
              <w:jc w:val="both"/>
              <w:rPr>
                <w:rFonts w:cs="Arial"/>
                <w:sz w:val="22"/>
                <w:szCs w:val="22"/>
              </w:rPr>
            </w:pPr>
            <w:r>
              <w:rPr>
                <w:rFonts w:cs="Arial"/>
                <w:sz w:val="22"/>
                <w:szCs w:val="22"/>
              </w:rPr>
              <w:t>3.</w:t>
            </w:r>
          </w:p>
        </w:tc>
        <w:tc>
          <w:tcPr>
            <w:tcW w:w="9927" w:type="dxa"/>
            <w:tcBorders>
              <w:right w:val="single" w:sz="4" w:space="0" w:color="000000"/>
            </w:tcBorders>
            <w:shd w:fill="auto" w:val="clear"/>
          </w:tcPr>
          <w:p>
            <w:pPr>
              <w:pStyle w:val="Normal"/>
              <w:jc w:val="both"/>
              <w:rPr>
                <w:rFonts w:cs="Arial"/>
                <w:sz w:val="22"/>
                <w:szCs w:val="22"/>
              </w:rPr>
            </w:pPr>
            <w:r>
              <w:rPr>
                <w:rFonts w:cs="Arial"/>
                <w:sz w:val="22"/>
                <w:szCs w:val="22"/>
              </w:rPr>
              <w:t>To actively engage with the behaviours and values of the Council to promote and support our Co-operative Agenda.</w:t>
            </w:r>
          </w:p>
          <w:p>
            <w:pPr>
              <w:pStyle w:val="Normal"/>
              <w:jc w:val="both"/>
              <w:rPr>
                <w:rFonts w:cs="Arial"/>
                <w:sz w:val="22"/>
                <w:szCs w:val="22"/>
              </w:rPr>
            </w:pPr>
            <w:r>
              <w:rPr>
                <w:rFonts w:cs="Arial"/>
                <w:sz w:val="22"/>
                <w:szCs w:val="22"/>
              </w:rPr>
            </w:r>
          </w:p>
        </w:tc>
      </w:tr>
      <w:tr>
        <w:trPr>
          <w:trHeight w:val="255" w:hRule="atLeast"/>
        </w:trPr>
        <w:tc>
          <w:tcPr>
            <w:tcW w:w="522" w:type="dxa"/>
            <w:tcBorders>
              <w:left w:val="single" w:sz="4" w:space="0" w:color="000000"/>
            </w:tcBorders>
            <w:shd w:fill="auto" w:val="clear"/>
          </w:tcPr>
          <w:p>
            <w:pPr>
              <w:pStyle w:val="Normal"/>
              <w:jc w:val="both"/>
              <w:rPr>
                <w:rFonts w:cs="Arial"/>
                <w:sz w:val="22"/>
                <w:szCs w:val="22"/>
              </w:rPr>
            </w:pPr>
            <w:r>
              <w:rPr>
                <w:rFonts w:cs="Arial"/>
                <w:sz w:val="22"/>
                <w:szCs w:val="22"/>
              </w:rPr>
              <w:t>4.</w:t>
            </w:r>
          </w:p>
        </w:tc>
        <w:tc>
          <w:tcPr>
            <w:tcW w:w="9927" w:type="dxa"/>
            <w:tcBorders>
              <w:right w:val="single" w:sz="4" w:space="0" w:color="000000"/>
            </w:tcBorders>
            <w:shd w:fill="auto" w:val="clear"/>
          </w:tcPr>
          <w:p>
            <w:pPr>
              <w:pStyle w:val="Normal"/>
              <w:jc w:val="both"/>
              <w:rPr>
                <w:rFonts w:cs="Arial"/>
                <w:sz w:val="22"/>
                <w:szCs w:val="22"/>
              </w:rPr>
            </w:pPr>
            <w:r>
              <w:rPr>
                <w:rFonts w:cs="Arial"/>
                <w:sz w:val="22"/>
                <w:szCs w:val="22"/>
              </w:rPr>
              <w:t xml:space="preserve">To undertake continuous professional development and to be aware of new developments, legislation, initiatives, guidelines, policies and procedures as appropriate to the role. </w:t>
            </w:r>
          </w:p>
          <w:p>
            <w:pPr>
              <w:pStyle w:val="Normal"/>
              <w:jc w:val="both"/>
              <w:rPr>
                <w:rFonts w:cs="Arial"/>
                <w:b/>
                <w:b/>
                <w:sz w:val="22"/>
                <w:szCs w:val="22"/>
              </w:rPr>
            </w:pPr>
            <w:r>
              <w:rPr>
                <w:rFonts w:cs="Arial"/>
                <w:b/>
                <w:sz w:val="22"/>
                <w:szCs w:val="22"/>
              </w:rPr>
            </w:r>
          </w:p>
        </w:tc>
      </w:tr>
      <w:tr>
        <w:trPr>
          <w:trHeight w:val="255" w:hRule="atLeast"/>
        </w:trPr>
        <w:tc>
          <w:tcPr>
            <w:tcW w:w="522" w:type="dxa"/>
            <w:tcBorders>
              <w:left w:val="single" w:sz="4" w:space="0" w:color="000000"/>
              <w:bottom w:val="single" w:sz="4" w:space="0" w:color="000000"/>
            </w:tcBorders>
            <w:shd w:fill="auto" w:val="clear"/>
          </w:tcPr>
          <w:p>
            <w:pPr>
              <w:pStyle w:val="Normal"/>
              <w:jc w:val="both"/>
              <w:rPr>
                <w:rFonts w:cs="Arial"/>
                <w:sz w:val="22"/>
                <w:szCs w:val="22"/>
              </w:rPr>
            </w:pPr>
            <w:r>
              <w:rPr>
                <w:rFonts w:cs="Arial"/>
                <w:sz w:val="22"/>
                <w:szCs w:val="22"/>
              </w:rPr>
              <w:t>5.</w:t>
            </w:r>
          </w:p>
        </w:tc>
        <w:tc>
          <w:tcPr>
            <w:tcW w:w="9927" w:type="dxa"/>
            <w:tcBorders>
              <w:bottom w:val="single" w:sz="4" w:space="0" w:color="000000"/>
              <w:right w:val="single" w:sz="4" w:space="0" w:color="000000"/>
            </w:tcBorders>
            <w:shd w:fill="auto" w:val="clear"/>
          </w:tcPr>
          <w:p>
            <w:pPr>
              <w:pStyle w:val="Normal"/>
              <w:jc w:val="both"/>
              <w:rPr>
                <w:rFonts w:cs="Arial"/>
                <w:sz w:val="22"/>
                <w:szCs w:val="22"/>
              </w:rPr>
            </w:pPr>
            <w:r>
              <w:rPr>
                <w:rFonts w:cs="Arial"/>
                <w:sz w:val="22"/>
                <w:szCs w:val="22"/>
              </w:rPr>
              <w:t>Undertake any additional duties commensurate with the level of the post.</w:t>
            </w:r>
          </w:p>
          <w:p>
            <w:pPr>
              <w:pStyle w:val="Normal"/>
              <w:jc w:val="both"/>
              <w:rPr>
                <w:rFonts w:cs="Arial"/>
                <w:b/>
                <w:b/>
                <w:sz w:val="22"/>
                <w:szCs w:val="22"/>
              </w:rPr>
            </w:pPr>
            <w:r>
              <w:rPr>
                <w:rFonts w:cs="Arial"/>
                <w:b/>
                <w:sz w:val="22"/>
                <w:szCs w:val="22"/>
              </w:rPr>
            </w:r>
          </w:p>
        </w:tc>
      </w:tr>
    </w:tbl>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bl>
      <w:tblPr>
        <w:tblW w:w="10450" w:type="dxa"/>
        <w:jc w:val="left"/>
        <w:tblInd w:w="-6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keepNext w:val="true"/>
              <w:jc w:val="both"/>
              <w:rPr>
                <w:rFonts w:cs="Arial"/>
                <w:b/>
                <w:b/>
                <w:sz w:val="22"/>
                <w:szCs w:val="22"/>
              </w:rPr>
            </w:pPr>
            <w:r>
              <w:rPr>
                <w:rFonts w:cs="Arial"/>
                <w:b/>
                <w:sz w:val="22"/>
                <w:szCs w:val="22"/>
              </w:rPr>
              <w:t>Contacts:</w:t>
            </w:r>
          </w:p>
          <w:p>
            <w:pPr>
              <w:pStyle w:val="Normal"/>
              <w:keepNext w:val="true"/>
              <w:jc w:val="both"/>
              <w:rPr>
                <w:rFonts w:cs="Arial"/>
                <w:b/>
                <w:b/>
                <w:sz w:val="22"/>
                <w:szCs w:val="22"/>
              </w:rPr>
            </w:pPr>
            <w:r>
              <w:rPr>
                <w:rFonts w:cs="Arial"/>
                <w:b/>
                <w:sz w:val="22"/>
                <w:szCs w:val="22"/>
              </w:rPr>
            </w:r>
          </w:p>
          <w:p>
            <w:pPr>
              <w:pStyle w:val="Normal"/>
              <w:rPr>
                <w:sz w:val="22"/>
                <w:szCs w:val="22"/>
              </w:rPr>
            </w:pPr>
            <w:r>
              <w:rPr>
                <w:sz w:val="22"/>
                <w:szCs w:val="22"/>
              </w:rPr>
              <w:t>Members of the public</w:t>
            </w:r>
          </w:p>
          <w:p>
            <w:pPr>
              <w:pStyle w:val="Normal"/>
              <w:rPr>
                <w:sz w:val="22"/>
                <w:szCs w:val="22"/>
              </w:rPr>
            </w:pPr>
            <w:r>
              <w:rPr>
                <w:sz w:val="22"/>
                <w:szCs w:val="22"/>
              </w:rPr>
              <w:t>Local authority departments</w:t>
            </w:r>
          </w:p>
          <w:p>
            <w:pPr>
              <w:pStyle w:val="Normal"/>
              <w:rPr>
                <w:sz w:val="22"/>
                <w:szCs w:val="22"/>
              </w:rPr>
            </w:pPr>
            <w:r>
              <w:rPr>
                <w:sz w:val="22"/>
                <w:szCs w:val="22"/>
              </w:rPr>
              <w:t>Partner agencies</w:t>
            </w:r>
          </w:p>
          <w:p>
            <w:pPr>
              <w:pStyle w:val="Normal"/>
              <w:jc w:val="both"/>
              <w:rPr>
                <w:rFonts w:cs="Arial"/>
                <w:sz w:val="22"/>
                <w:szCs w:val="22"/>
              </w:rPr>
            </w:pPr>
            <w:r>
              <w:rPr>
                <w:rFonts w:cs="Arial"/>
                <w:sz w:val="22"/>
                <w:szCs w:val="22"/>
              </w:rPr>
            </w:r>
          </w:p>
        </w:tc>
      </w:tr>
    </w:tbl>
    <w:p>
      <w:pPr>
        <w:pStyle w:val="Normal"/>
        <w:rPr>
          <w:rFonts w:cs="Arial"/>
          <w:sz w:val="22"/>
          <w:szCs w:val="22"/>
        </w:rPr>
      </w:pPr>
      <w:r>
        <w:rPr>
          <w:rFonts w:cs="Arial"/>
          <w:sz w:val="22"/>
          <w:szCs w:val="22"/>
        </w:rPr>
      </w:r>
    </w:p>
    <w:tbl>
      <w:tblPr>
        <w:tblW w:w="10449" w:type="dxa"/>
        <w:jc w:val="left"/>
        <w:tblInd w:w="-617" w:type="dxa"/>
        <w:tblCellMar>
          <w:top w:w="0" w:type="dxa"/>
          <w:left w:w="108" w:type="dxa"/>
          <w:bottom w:w="0" w:type="dxa"/>
          <w:right w:w="108" w:type="dxa"/>
        </w:tblCellMar>
      </w:tblPr>
      <w:tblGrid>
        <w:gridCol w:w="2106"/>
        <w:gridCol w:w="8343"/>
      </w:tblGrid>
      <w:tr>
        <w:trPr/>
        <w:tc>
          <w:tcPr>
            <w:tcW w:w="10449" w:type="dxa"/>
            <w:gridSpan w:val="2"/>
            <w:tcBorders>
              <w:top w:val="single" w:sz="4" w:space="0" w:color="000000"/>
              <w:left w:val="single" w:sz="4" w:space="0" w:color="000000"/>
              <w:bottom w:val="single" w:sz="4" w:space="0" w:color="000000"/>
              <w:right w:val="single" w:sz="4" w:space="0" w:color="000000"/>
            </w:tcBorders>
            <w:shd w:fill="00B3BE" w:val="clear"/>
          </w:tcPr>
          <w:p>
            <w:pPr>
              <w:pStyle w:val="TextBody"/>
              <w:rPr>
                <w:rFonts w:cs="Arial"/>
                <w:szCs w:val="22"/>
              </w:rPr>
            </w:pPr>
            <w:r>
              <w:rPr>
                <w:rFonts w:cs="Arial"/>
                <w:szCs w:val="22"/>
              </w:rPr>
              <w:t>Relationship To Other Posts In The Department:</w:t>
            </w:r>
          </w:p>
          <w:p>
            <w:pPr>
              <w:pStyle w:val="Normal"/>
              <w:rPr>
                <w:rFonts w:cs="Arial"/>
                <w:sz w:val="22"/>
                <w:szCs w:val="22"/>
              </w:rPr>
            </w:pPr>
            <w:r>
              <w:rPr>
                <w:rFonts w:cs="Arial"/>
                <w:sz w:val="22"/>
                <w:szCs w:val="22"/>
              </w:rPr>
            </w:r>
          </w:p>
        </w:tc>
      </w:tr>
      <w:tr>
        <w:trPr>
          <w:trHeight w:val="518" w:hRule="atLeast"/>
        </w:trPr>
        <w:tc>
          <w:tcPr>
            <w:tcW w:w="2106" w:type="dxa"/>
            <w:tcBorders>
              <w:top w:val="single" w:sz="4" w:space="0" w:color="000000"/>
              <w:left w:val="single" w:sz="4" w:space="0" w:color="000000"/>
            </w:tcBorders>
            <w:shd w:fill="auto" w:val="clear"/>
          </w:tcPr>
          <w:p>
            <w:pPr>
              <w:pStyle w:val="Normal"/>
              <w:rPr>
                <w:rFonts w:cs="Arial"/>
                <w:b/>
                <w:b/>
                <w:sz w:val="22"/>
                <w:szCs w:val="22"/>
              </w:rPr>
            </w:pPr>
            <w:r>
              <w:rPr>
                <w:rFonts w:cs="Arial"/>
                <w:b/>
                <w:sz w:val="22"/>
                <w:szCs w:val="22"/>
              </w:rPr>
              <w:t xml:space="preserve">Responsible to:   </w:t>
            </w:r>
          </w:p>
          <w:p>
            <w:pPr>
              <w:pStyle w:val="Normal"/>
              <w:rPr>
                <w:rFonts w:cs="Arial"/>
                <w:sz w:val="22"/>
                <w:szCs w:val="22"/>
              </w:rPr>
            </w:pPr>
            <w:r>
              <w:rPr>
                <w:rFonts w:cs="Arial"/>
                <w:sz w:val="22"/>
                <w:szCs w:val="22"/>
              </w:rPr>
            </w:r>
          </w:p>
        </w:tc>
        <w:tc>
          <w:tcPr>
            <w:tcW w:w="8343" w:type="dxa"/>
            <w:tcBorders>
              <w:top w:val="single" w:sz="4" w:space="0" w:color="000000"/>
              <w:right w:val="single" w:sz="4" w:space="0" w:color="000000"/>
            </w:tcBorders>
            <w:shd w:fill="auto" w:val="clear"/>
          </w:tcPr>
          <w:p>
            <w:pPr>
              <w:pStyle w:val="TextBody"/>
              <w:rPr>
                <w:rFonts w:cs="Arial"/>
                <w:b w:val="false"/>
                <w:b w:val="false"/>
                <w:szCs w:val="22"/>
              </w:rPr>
            </w:pPr>
            <w:r>
              <w:rPr>
                <w:rFonts w:cs="Arial"/>
                <w:b w:val="false"/>
                <w:szCs w:val="22"/>
              </w:rPr>
              <w:t>Senior Housing Needs Officer (Homelessness Prevention)</w:t>
            </w:r>
          </w:p>
        </w:tc>
      </w:tr>
      <w:tr>
        <w:trPr>
          <w:trHeight w:val="517" w:hRule="atLeast"/>
        </w:trPr>
        <w:tc>
          <w:tcPr>
            <w:tcW w:w="2106" w:type="dxa"/>
            <w:tcBorders>
              <w:left w:val="single" w:sz="4" w:space="0" w:color="000000"/>
              <w:bottom w:val="single" w:sz="4" w:space="0" w:color="000000"/>
            </w:tcBorders>
            <w:shd w:fill="auto" w:val="clear"/>
          </w:tcPr>
          <w:p>
            <w:pPr>
              <w:pStyle w:val="Normal"/>
              <w:rPr>
                <w:rFonts w:cs="Arial"/>
                <w:b/>
                <w:b/>
                <w:sz w:val="22"/>
                <w:szCs w:val="22"/>
              </w:rPr>
            </w:pPr>
            <w:r>
              <w:rPr>
                <w:rFonts w:cs="Arial"/>
                <w:b/>
                <w:sz w:val="22"/>
                <w:szCs w:val="22"/>
              </w:rPr>
              <w:t>Responsible for:</w:t>
            </w:r>
          </w:p>
        </w:tc>
        <w:tc>
          <w:tcPr>
            <w:tcW w:w="8343" w:type="dxa"/>
            <w:tcBorders>
              <w:bottom w:val="single" w:sz="4" w:space="0" w:color="000000"/>
              <w:right w:val="single" w:sz="4" w:space="0" w:color="000000"/>
            </w:tcBorders>
            <w:shd w:fill="auto" w:val="clear"/>
          </w:tcPr>
          <w:p>
            <w:pPr>
              <w:pStyle w:val="Normal"/>
              <w:rPr>
                <w:rFonts w:cs="Arial"/>
                <w:sz w:val="22"/>
                <w:szCs w:val="22"/>
              </w:rPr>
            </w:pPr>
            <w:r>
              <w:rPr>
                <w:rFonts w:cs="Arial"/>
                <w:sz w:val="22"/>
                <w:szCs w:val="22"/>
              </w:rPr>
              <w:t>N/A</w:t>
            </w:r>
          </w:p>
        </w:tc>
      </w:tr>
    </w:tbl>
    <w:p>
      <w:pPr>
        <w:pStyle w:val="Normal"/>
        <w:rPr>
          <w:rFonts w:cs="Arial"/>
          <w:sz w:val="22"/>
          <w:szCs w:val="22"/>
        </w:rPr>
      </w:pPr>
      <w:r>
        <w:rPr>
          <w:rFonts w:cs="Arial"/>
          <w:sz w:val="22"/>
          <w:szCs w:val="22"/>
        </w:rPr>
      </w:r>
    </w:p>
    <w:tbl>
      <w:tblPr>
        <w:tblW w:w="10450" w:type="dxa"/>
        <w:jc w:val="left"/>
        <w:tblInd w:w="-6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rFonts w:cs="Arial"/>
                <w:b/>
                <w:sz w:val="22"/>
                <w:szCs w:val="22"/>
              </w:rPr>
              <w:t xml:space="preserve">Special Conditions:  </w:t>
            </w:r>
            <w:r>
              <w:rPr>
                <w:rFonts w:cs="Arial"/>
                <w:bCs/>
                <w:sz w:val="22"/>
                <w:szCs w:val="22"/>
              </w:rPr>
              <w:t>N/A</w:t>
            </w:r>
          </w:p>
          <w:p>
            <w:pPr>
              <w:pStyle w:val="Normal"/>
              <w:rPr>
                <w:rFonts w:cs="Arial"/>
                <w:sz w:val="22"/>
                <w:szCs w:val="22"/>
              </w:rPr>
            </w:pPr>
            <w:r>
              <w:rPr>
                <w:rFonts w:cs="Arial"/>
                <w:sz w:val="22"/>
                <w:szCs w:val="22"/>
              </w:rPr>
            </w:r>
          </w:p>
        </w:tc>
      </w:tr>
    </w:tbl>
    <w:p>
      <w:pPr>
        <w:pStyle w:val="Normal"/>
        <w:rPr>
          <w:rFonts w:cs="Arial"/>
          <w:sz w:val="22"/>
          <w:szCs w:val="22"/>
        </w:rPr>
      </w:pPr>
      <w:r>
        <w:rPr>
          <w:rFonts w:cs="Arial"/>
          <w:sz w:val="22"/>
          <w:szCs w:val="22"/>
        </w:rPr>
      </w:r>
    </w:p>
    <w:tbl>
      <w:tblPr>
        <w:tblW w:w="10450" w:type="dxa"/>
        <w:jc w:val="left"/>
        <w:tblInd w:w="-6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00B3BE" w:val="clear"/>
          </w:tcPr>
          <w:p>
            <w:pPr>
              <w:pStyle w:val="Normal"/>
              <w:rPr>
                <w:rFonts w:cs="Arial"/>
                <w:b/>
                <w:b/>
                <w:sz w:val="22"/>
                <w:szCs w:val="22"/>
              </w:rPr>
            </w:pPr>
            <w:r>
              <w:rPr>
                <w:rFonts w:cs="Arial"/>
                <w:b/>
                <w:sz w:val="22"/>
                <w:szCs w:val="22"/>
              </w:rPr>
              <w:t>Values and Behaviours:</w:t>
            </w:r>
          </w:p>
          <w:p>
            <w:pPr>
              <w:pStyle w:val="Normal"/>
              <w:rPr>
                <w:rFonts w:cs="Arial"/>
                <w:b/>
                <w:b/>
                <w:sz w:val="22"/>
                <w:szCs w:val="22"/>
              </w:rPr>
            </w:pPr>
            <w:r>
              <w:rPr>
                <w:rFonts w:cs="Arial"/>
                <w:b/>
                <w:sz w:val="22"/>
                <w:szCs w:val="22"/>
              </w:rPr>
            </w:r>
          </w:p>
        </w:tc>
      </w:tr>
      <w:tr>
        <w:trPr>
          <w:trHeight w:val="518" w:hRule="atLeast"/>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80"/>
              <w:jc w:val="both"/>
              <w:rPr>
                <w:rFonts w:cs="Arial"/>
                <w:sz w:val="22"/>
                <w:szCs w:val="22"/>
                <w:lang w:val="en" w:eastAsia="en-GB"/>
              </w:rPr>
            </w:pPr>
            <w:r>
              <w:rPr>
                <w:rFonts w:cs="Arial"/>
                <w:sz w:val="22"/>
                <w:szCs w:val="22"/>
                <w:lang w:val="en" w:eastAsia="en-GB"/>
              </w:rPr>
              <w:t>We have a clear set of values that outline how we do business. We share these Borough-wide with our residents, partners and businesses:</w:t>
            </w:r>
          </w:p>
          <w:p>
            <w:pPr>
              <w:pStyle w:val="Normal"/>
              <w:numPr>
                <w:ilvl w:val="0"/>
                <w:numId w:val="3"/>
              </w:numPr>
              <w:spacing w:before="280" w:after="0"/>
              <w:jc w:val="both"/>
              <w:rPr/>
            </w:pPr>
            <w:r>
              <w:rPr>
                <w:rFonts w:cs="Arial"/>
                <w:b/>
                <w:bCs/>
                <w:sz w:val="22"/>
                <w:szCs w:val="22"/>
                <w:lang w:val="en" w:eastAsia="en-GB"/>
              </w:rPr>
              <w:t>Fairness - </w:t>
            </w:r>
            <w:r>
              <w:rPr>
                <w:rFonts w:cs="Arial"/>
                <w:sz w:val="22"/>
                <w:szCs w:val="22"/>
                <w:lang w:val="en" w:eastAsia="en-GB"/>
              </w:rPr>
              <w:t>We will champion fairness and equality of opportunity, and ensure working together brings mutual benefits and the greatest possible added value. We will enable everyone to be involved.</w:t>
            </w:r>
          </w:p>
          <w:p>
            <w:pPr>
              <w:pStyle w:val="Normal"/>
              <w:numPr>
                <w:ilvl w:val="0"/>
                <w:numId w:val="3"/>
              </w:numPr>
              <w:spacing w:before="0" w:after="0"/>
              <w:jc w:val="both"/>
              <w:rPr/>
            </w:pPr>
            <w:r>
              <w:rPr>
                <w:rFonts w:cs="Arial"/>
                <w:b/>
                <w:bCs/>
                <w:sz w:val="22"/>
                <w:szCs w:val="22"/>
                <w:lang w:val="en" w:eastAsia="en-GB"/>
              </w:rPr>
              <w:t>Openness - </w:t>
            </w:r>
            <w:r>
              <w:rPr>
                <w:rFonts w:cs="Arial"/>
                <w:sz w:val="22"/>
                <w:szCs w:val="22"/>
                <w:lang w:val="en" w:eastAsia="en-GB"/>
              </w:rPr>
              <w:t>We will be open and honest in our actions and communications. We will take decisions in a transparent way and at the most local level possible.</w:t>
            </w:r>
          </w:p>
          <w:p>
            <w:pPr>
              <w:pStyle w:val="Normal"/>
              <w:numPr>
                <w:ilvl w:val="0"/>
                <w:numId w:val="3"/>
              </w:numPr>
              <w:spacing w:before="0" w:after="0"/>
              <w:jc w:val="both"/>
              <w:rPr/>
            </w:pPr>
            <w:r>
              <w:rPr>
                <w:rFonts w:cs="Arial"/>
                <w:b/>
                <w:bCs/>
                <w:sz w:val="22"/>
                <w:szCs w:val="22"/>
                <w:lang w:val="en" w:eastAsia="en-GB"/>
              </w:rPr>
              <w:t>Responsibility - </w:t>
            </w:r>
            <w:r>
              <w:rPr>
                <w:rFonts w:cs="Arial"/>
                <w:sz w:val="22"/>
                <w:szCs w:val="22"/>
                <w:lang w:val="en" w:eastAsia="en-GB"/>
              </w:rPr>
              <w:t>We take responsibility for, and answer to our actions. We will encourage people to take responsibility for themselves and their actions. Mutual benefits go hand-in-hand with mutual obligations.</w:t>
            </w:r>
          </w:p>
          <w:p>
            <w:pPr>
              <w:pStyle w:val="Normal"/>
              <w:numPr>
                <w:ilvl w:val="0"/>
                <w:numId w:val="3"/>
              </w:numPr>
              <w:spacing w:before="0" w:after="0"/>
              <w:jc w:val="both"/>
              <w:rPr/>
            </w:pPr>
            <w:r>
              <w:rPr>
                <w:rFonts w:cs="Arial"/>
                <w:b/>
                <w:bCs/>
                <w:sz w:val="22"/>
                <w:szCs w:val="22"/>
                <w:lang w:val="en" w:eastAsia="en-GB"/>
              </w:rPr>
              <w:t>Working together - </w:t>
            </w:r>
            <w:r>
              <w:rPr>
                <w:rFonts w:cs="Arial"/>
                <w:sz w:val="22"/>
                <w:szCs w:val="22"/>
                <w:lang w:val="en" w:eastAsia="en-GB"/>
              </w:rPr>
              <w:t>We will work together and support each other in achieving common goals, making sure the environment is in place for self-help.</w:t>
            </w:r>
          </w:p>
          <w:p>
            <w:pPr>
              <w:pStyle w:val="Normal"/>
              <w:numPr>
                <w:ilvl w:val="0"/>
                <w:numId w:val="3"/>
              </w:numPr>
              <w:spacing w:before="0" w:after="0"/>
              <w:jc w:val="both"/>
              <w:rPr/>
            </w:pPr>
            <w:r>
              <w:rPr>
                <w:rFonts w:cs="Arial"/>
                <w:b/>
                <w:bCs/>
                <w:sz w:val="22"/>
                <w:szCs w:val="22"/>
                <w:lang w:val="en" w:eastAsia="en-GB"/>
              </w:rPr>
              <w:t>Accountability - </w:t>
            </w:r>
            <w:r>
              <w:rPr>
                <w:rFonts w:cs="Arial"/>
                <w:sz w:val="22"/>
                <w:szCs w:val="22"/>
                <w:lang w:val="en" w:eastAsia="en-GB"/>
              </w:rPr>
              <w:t>We recognise and act upon the impact of our actions on others and hold ourselves accountable to our stakeholders.</w:t>
            </w:r>
          </w:p>
          <w:p>
            <w:pPr>
              <w:pStyle w:val="Normal"/>
              <w:numPr>
                <w:ilvl w:val="0"/>
                <w:numId w:val="3"/>
              </w:numPr>
              <w:spacing w:before="0" w:after="0"/>
              <w:jc w:val="both"/>
              <w:rPr/>
            </w:pPr>
            <w:r>
              <w:rPr>
                <w:rFonts w:cs="Arial"/>
                <w:b/>
                <w:bCs/>
                <w:sz w:val="22"/>
                <w:szCs w:val="22"/>
                <w:lang w:val="en" w:eastAsia="en-GB"/>
              </w:rPr>
              <w:t>Respect - </w:t>
            </w:r>
            <w:r>
              <w:rPr>
                <w:rFonts w:cs="Arial"/>
                <w:sz w:val="22"/>
                <w:szCs w:val="22"/>
                <w:lang w:val="en" w:eastAsia="en-GB"/>
              </w:rPr>
              <w:t>We recognise and welcome different views and treat each other with dignity and respect.</w:t>
            </w:r>
          </w:p>
          <w:p>
            <w:pPr>
              <w:pStyle w:val="Normal"/>
              <w:numPr>
                <w:ilvl w:val="0"/>
                <w:numId w:val="3"/>
              </w:numPr>
              <w:spacing w:before="0" w:after="280"/>
              <w:jc w:val="both"/>
              <w:rPr/>
            </w:pPr>
            <w:r>
              <w:rPr>
                <w:rFonts w:cs="Arial"/>
                <w:b/>
                <w:bCs/>
                <w:sz w:val="22"/>
                <w:szCs w:val="22"/>
                <w:lang w:val="en" w:eastAsia="en-GB"/>
              </w:rPr>
              <w:t>Democracy - </w:t>
            </w:r>
            <w:r>
              <w:rPr>
                <w:rFonts w:cs="Arial"/>
                <w:sz w:val="22"/>
                <w:szCs w:val="22"/>
                <w:lang w:val="en" w:eastAsia="en-GB"/>
              </w:rPr>
              <w:t>We believe and act within the principles of democracy and promote these across the borough. </w:t>
            </w:r>
          </w:p>
        </w:tc>
      </w:tr>
      <w:tr>
        <w:trPr>
          <w:trHeight w:val="518" w:hRule="atLeast"/>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cs="Arial"/>
                <w:sz w:val="22"/>
                <w:szCs w:val="22"/>
              </w:rPr>
            </w:pPr>
            <w:r>
              <w:rPr>
                <w:rFonts w:cs="Arial"/>
                <w:sz w:val="22"/>
                <w:szCs w:val="22"/>
              </w:rPr>
            </w:r>
          </w:p>
          <w:p>
            <w:pPr>
              <w:pStyle w:val="Normal"/>
              <w:rPr>
                <w:rFonts w:cs="Arial"/>
                <w:sz w:val="22"/>
                <w:szCs w:val="22"/>
                <w:lang w:val="en"/>
              </w:rPr>
            </w:pPr>
            <w:r>
              <w:rPr>
                <w:rFonts w:cs="Arial"/>
                <w:sz w:val="22"/>
                <w:szCs w:val="22"/>
                <w:lang w:val="en"/>
              </w:rPr>
              <w:t>Internally we’ve translated these values into five Co-operative behaviours which outline the priority areas of focus for staff at all levels.</w:t>
            </w:r>
          </w:p>
          <w:p>
            <w:pPr>
              <w:pStyle w:val="Normal"/>
              <w:rPr>
                <w:rFonts w:cs="Arial"/>
                <w:sz w:val="22"/>
                <w:szCs w:val="22"/>
              </w:rPr>
            </w:pPr>
            <w:r>
              <w:rPr>
                <w:rFonts w:cs="Arial"/>
                <w:sz w:val="22"/>
                <w:szCs w:val="22"/>
              </w:rPr>
            </w:r>
          </w:p>
          <w:p>
            <w:pPr>
              <w:pStyle w:val="Normal"/>
              <w:numPr>
                <w:ilvl w:val="0"/>
                <w:numId w:val="2"/>
              </w:numPr>
              <w:rPr>
                <w:rFonts w:cs="Arial"/>
                <w:sz w:val="22"/>
                <w:szCs w:val="22"/>
              </w:rPr>
            </w:pPr>
            <w:r>
              <w:rPr>
                <w:rFonts w:cs="Arial"/>
                <w:sz w:val="22"/>
                <w:szCs w:val="22"/>
              </w:rPr>
              <w:t>Work with a Resident Focus</w:t>
            </w:r>
          </w:p>
          <w:p>
            <w:pPr>
              <w:pStyle w:val="Normal"/>
              <w:numPr>
                <w:ilvl w:val="0"/>
                <w:numId w:val="2"/>
              </w:numPr>
              <w:rPr>
                <w:rFonts w:cs="Arial"/>
                <w:sz w:val="22"/>
                <w:szCs w:val="22"/>
              </w:rPr>
            </w:pPr>
            <w:r>
              <w:rPr>
                <w:rFonts w:cs="Arial"/>
                <w:sz w:val="22"/>
                <w:szCs w:val="22"/>
              </w:rPr>
              <w:t>Support Local Leaders</w:t>
            </w:r>
          </w:p>
          <w:p>
            <w:pPr>
              <w:pStyle w:val="Normal"/>
              <w:numPr>
                <w:ilvl w:val="0"/>
                <w:numId w:val="2"/>
              </w:numPr>
              <w:rPr>
                <w:rFonts w:cs="Arial"/>
                <w:sz w:val="22"/>
                <w:szCs w:val="22"/>
              </w:rPr>
            </w:pPr>
            <w:r>
              <w:rPr>
                <w:rFonts w:cs="Arial"/>
                <w:sz w:val="22"/>
                <w:szCs w:val="22"/>
              </w:rPr>
              <w:t>Committed to the Borough</w:t>
            </w:r>
          </w:p>
          <w:p>
            <w:pPr>
              <w:pStyle w:val="Normal"/>
              <w:numPr>
                <w:ilvl w:val="0"/>
                <w:numId w:val="2"/>
              </w:numPr>
              <w:rPr>
                <w:rFonts w:cs="Arial"/>
                <w:sz w:val="22"/>
                <w:szCs w:val="22"/>
              </w:rPr>
            </w:pPr>
            <w:r>
              <w:rPr>
                <w:rFonts w:cs="Arial"/>
                <w:sz w:val="22"/>
                <w:szCs w:val="22"/>
              </w:rPr>
              <w:t>Take Ownership and Drive Change</w:t>
            </w:r>
          </w:p>
          <w:p>
            <w:pPr>
              <w:pStyle w:val="Normal"/>
              <w:numPr>
                <w:ilvl w:val="0"/>
                <w:numId w:val="2"/>
              </w:numPr>
              <w:rPr>
                <w:rFonts w:cs="Arial"/>
                <w:sz w:val="22"/>
                <w:szCs w:val="22"/>
              </w:rPr>
            </w:pPr>
            <w:r>
              <w:rPr>
                <w:rFonts w:cs="Arial"/>
                <w:sz w:val="22"/>
                <w:szCs w:val="22"/>
              </w:rPr>
              <w:t xml:space="preserve">Deliver High Performance </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More information around our Values and Behaviours can be found on our Greater.Jobs pages.</w:t>
            </w:r>
          </w:p>
          <w:p>
            <w:pPr>
              <w:pStyle w:val="Normal"/>
              <w:rPr>
                <w:rFonts w:cs="Arial"/>
                <w:b/>
                <w:b/>
                <w:sz w:val="22"/>
                <w:szCs w:val="22"/>
              </w:rPr>
            </w:pPr>
            <w:r>
              <w:rPr>
                <w:rFonts w:cs="Arial"/>
                <w:b/>
                <w:sz w:val="22"/>
                <w:szCs w:val="22"/>
              </w:rPr>
            </w:r>
          </w:p>
        </w:tc>
      </w:tr>
    </w:tbl>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bl>
      <w:tblPr>
        <w:tblW w:w="10449" w:type="dxa"/>
        <w:jc w:val="left"/>
        <w:tblInd w:w="-617" w:type="dxa"/>
        <w:tblCellMar>
          <w:top w:w="0" w:type="dxa"/>
          <w:left w:w="108" w:type="dxa"/>
          <w:bottom w:w="0" w:type="dxa"/>
          <w:right w:w="108" w:type="dxa"/>
        </w:tblCellMar>
      </w:tblPr>
      <w:tblGrid>
        <w:gridCol w:w="1620"/>
        <w:gridCol w:w="1800"/>
        <w:gridCol w:w="2160"/>
        <w:gridCol w:w="4869"/>
      </w:tblGrid>
      <w:tr>
        <w:trPr/>
        <w:tc>
          <w:tcPr>
            <w:tcW w:w="1620" w:type="dxa"/>
            <w:tcBorders>
              <w:top w:val="single" w:sz="4" w:space="0" w:color="000000"/>
              <w:left w:val="single" w:sz="4" w:space="0" w:color="000000"/>
              <w:bottom w:val="single" w:sz="4" w:space="0" w:color="000000"/>
            </w:tcBorders>
            <w:shd w:fill="00B3BE" w:val="clear"/>
          </w:tcPr>
          <w:p>
            <w:pPr>
              <w:pStyle w:val="Header"/>
              <w:tabs>
                <w:tab w:val="clear" w:pos="4153"/>
                <w:tab w:val="clear" w:pos="8306"/>
              </w:tabs>
              <w:snapToGrid w:val="false"/>
              <w:spacing w:before="60" w:after="60"/>
              <w:rPr>
                <w:rFonts w:cs="Arial"/>
                <w:szCs w:val="22"/>
              </w:rPr>
            </w:pPr>
            <w:r>
              <w:rPr>
                <w:rFonts w:cs="Arial"/>
                <w:szCs w:val="22"/>
              </w:rPr>
            </w:r>
          </w:p>
        </w:tc>
        <w:tc>
          <w:tcPr>
            <w:tcW w:w="1800" w:type="dxa"/>
            <w:tcBorders>
              <w:top w:val="single" w:sz="4" w:space="0" w:color="000000"/>
              <w:left w:val="single" w:sz="4" w:space="0" w:color="000000"/>
              <w:bottom w:val="single" w:sz="4" w:space="0" w:color="000000"/>
            </w:tcBorders>
            <w:shd w:fill="00B3BE" w:val="clear"/>
          </w:tcPr>
          <w:p>
            <w:pPr>
              <w:pStyle w:val="Normal"/>
              <w:spacing w:before="60" w:after="60"/>
              <w:jc w:val="center"/>
              <w:rPr>
                <w:rFonts w:cs="Arial"/>
                <w:b/>
                <w:b/>
                <w:sz w:val="22"/>
                <w:szCs w:val="22"/>
              </w:rPr>
            </w:pPr>
            <w:r>
              <w:rPr>
                <w:rFonts w:cs="Arial"/>
                <w:b/>
                <w:sz w:val="22"/>
                <w:szCs w:val="22"/>
              </w:rPr>
              <w:t>DATE</w:t>
            </w:r>
          </w:p>
        </w:tc>
        <w:tc>
          <w:tcPr>
            <w:tcW w:w="2160" w:type="dxa"/>
            <w:tcBorders>
              <w:top w:val="single" w:sz="4" w:space="0" w:color="000000"/>
              <w:left w:val="single" w:sz="4" w:space="0" w:color="000000"/>
              <w:bottom w:val="single" w:sz="4" w:space="0" w:color="000000"/>
            </w:tcBorders>
            <w:shd w:fill="00B3BE" w:val="clear"/>
          </w:tcPr>
          <w:p>
            <w:pPr>
              <w:pStyle w:val="Normal"/>
              <w:spacing w:before="60" w:after="60"/>
              <w:jc w:val="center"/>
              <w:rPr>
                <w:rFonts w:cs="Arial"/>
                <w:b/>
                <w:b/>
                <w:sz w:val="22"/>
                <w:szCs w:val="22"/>
              </w:rPr>
            </w:pPr>
            <w:r>
              <w:rPr>
                <w:rFonts w:cs="Arial"/>
                <w:b/>
                <w:sz w:val="22"/>
                <w:szCs w:val="22"/>
              </w:rPr>
              <w:t>NAME</w:t>
            </w:r>
          </w:p>
        </w:tc>
        <w:tc>
          <w:tcPr>
            <w:tcW w:w="4869" w:type="dxa"/>
            <w:tcBorders>
              <w:top w:val="single" w:sz="4" w:space="0" w:color="000000"/>
              <w:left w:val="single" w:sz="4" w:space="0" w:color="000000"/>
              <w:bottom w:val="single" w:sz="4" w:space="0" w:color="000000"/>
              <w:right w:val="single" w:sz="4" w:space="0" w:color="000000"/>
            </w:tcBorders>
            <w:shd w:fill="00B3BE" w:val="clear"/>
          </w:tcPr>
          <w:p>
            <w:pPr>
              <w:pStyle w:val="Normal"/>
              <w:spacing w:before="60" w:after="60"/>
              <w:jc w:val="center"/>
              <w:rPr>
                <w:rFonts w:cs="Arial"/>
                <w:b/>
                <w:b/>
                <w:sz w:val="22"/>
                <w:szCs w:val="22"/>
              </w:rPr>
            </w:pPr>
            <w:r>
              <w:rPr>
                <w:rFonts w:cs="Arial"/>
                <w:b/>
                <w:sz w:val="22"/>
                <w:szCs w:val="22"/>
              </w:rPr>
              <w:t>POST TITLE</w:t>
            </w:r>
          </w:p>
        </w:tc>
      </w:tr>
      <w:tr>
        <w:trPr/>
        <w:tc>
          <w:tcPr>
            <w:tcW w:w="1620" w:type="dxa"/>
            <w:tcBorders>
              <w:top w:val="single" w:sz="4" w:space="0" w:color="000000"/>
              <w:left w:val="single" w:sz="4" w:space="0" w:color="000000"/>
              <w:bottom w:val="single" w:sz="4" w:space="0" w:color="000000"/>
            </w:tcBorders>
            <w:shd w:fill="auto" w:val="clear"/>
          </w:tcPr>
          <w:p>
            <w:pPr>
              <w:pStyle w:val="Normal"/>
              <w:spacing w:before="60" w:after="60"/>
              <w:rPr>
                <w:rFonts w:cs="Arial"/>
                <w:b/>
                <w:b/>
                <w:sz w:val="22"/>
                <w:szCs w:val="22"/>
              </w:rPr>
            </w:pPr>
            <w:r>
              <w:rPr>
                <w:rFonts w:cs="Arial"/>
                <w:b/>
                <w:sz w:val="22"/>
                <w:szCs w:val="22"/>
              </w:rPr>
              <w:t>Prepared</w:t>
            </w:r>
          </w:p>
        </w:tc>
        <w:tc>
          <w:tcPr>
            <w:tcW w:w="180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cs="Arial"/>
                <w:sz w:val="22"/>
                <w:szCs w:val="22"/>
              </w:rPr>
            </w:pPr>
            <w:r>
              <w:rPr>
                <w:rFonts w:cs="Arial"/>
                <w:sz w:val="22"/>
                <w:szCs w:val="22"/>
              </w:rPr>
            </w:r>
          </w:p>
        </w:tc>
        <w:tc>
          <w:tcPr>
            <w:tcW w:w="216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cs="Arial"/>
                <w:sz w:val="22"/>
                <w:szCs w:val="22"/>
              </w:rPr>
            </w:pPr>
            <w:r>
              <w:rPr>
                <w:rFonts w:cs="Arial"/>
                <w:sz w:val="22"/>
                <w:szCs w:val="22"/>
              </w:rPr>
            </w:r>
          </w:p>
        </w:tc>
        <w:tc>
          <w:tcPr>
            <w:tcW w:w="486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cs="Arial"/>
                <w:sz w:val="22"/>
                <w:szCs w:val="22"/>
              </w:rPr>
            </w:pPr>
            <w:r>
              <w:rPr>
                <w:rFonts w:cs="Arial"/>
                <w:sz w:val="22"/>
                <w:szCs w:val="22"/>
              </w:rPr>
            </w:r>
          </w:p>
        </w:tc>
      </w:tr>
      <w:tr>
        <w:trPr/>
        <w:tc>
          <w:tcPr>
            <w:tcW w:w="1620" w:type="dxa"/>
            <w:tcBorders>
              <w:top w:val="single" w:sz="4" w:space="0" w:color="000000"/>
              <w:left w:val="single" w:sz="4" w:space="0" w:color="000000"/>
              <w:bottom w:val="single" w:sz="4" w:space="0" w:color="000000"/>
            </w:tcBorders>
            <w:shd w:fill="auto" w:val="clear"/>
          </w:tcPr>
          <w:p>
            <w:pPr>
              <w:pStyle w:val="Normal"/>
              <w:spacing w:before="60" w:after="60"/>
              <w:rPr>
                <w:rFonts w:cs="Arial"/>
                <w:b/>
                <w:b/>
                <w:sz w:val="22"/>
                <w:szCs w:val="22"/>
              </w:rPr>
            </w:pPr>
            <w:r>
              <w:rPr>
                <w:rFonts w:cs="Arial"/>
                <w:b/>
                <w:sz w:val="22"/>
                <w:szCs w:val="22"/>
              </w:rPr>
              <w:t>Reviewed</w:t>
            </w:r>
          </w:p>
        </w:tc>
        <w:tc>
          <w:tcPr>
            <w:tcW w:w="180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cs="Arial"/>
                <w:sz w:val="22"/>
                <w:szCs w:val="22"/>
              </w:rPr>
            </w:pPr>
            <w:r>
              <w:rPr>
                <w:rFonts w:cs="Arial"/>
                <w:sz w:val="22"/>
                <w:szCs w:val="22"/>
              </w:rPr>
            </w:r>
          </w:p>
        </w:tc>
        <w:tc>
          <w:tcPr>
            <w:tcW w:w="216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cs="Arial"/>
                <w:sz w:val="22"/>
                <w:szCs w:val="22"/>
              </w:rPr>
            </w:pPr>
            <w:r>
              <w:rPr>
                <w:rFonts w:cs="Arial"/>
                <w:sz w:val="22"/>
                <w:szCs w:val="22"/>
              </w:rPr>
            </w:r>
          </w:p>
        </w:tc>
        <w:tc>
          <w:tcPr>
            <w:tcW w:w="486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cs="Arial"/>
                <w:sz w:val="22"/>
                <w:szCs w:val="22"/>
              </w:rPr>
            </w:pPr>
            <w:r>
              <w:rPr>
                <w:rFonts w:cs="Arial"/>
                <w:sz w:val="22"/>
                <w:szCs w:val="22"/>
              </w:rPr>
            </w:r>
          </w:p>
        </w:tc>
      </w:tr>
      <w:tr>
        <w:trPr/>
        <w:tc>
          <w:tcPr>
            <w:tcW w:w="1620" w:type="dxa"/>
            <w:tcBorders>
              <w:top w:val="single" w:sz="4" w:space="0" w:color="000000"/>
              <w:left w:val="single" w:sz="4" w:space="0" w:color="000000"/>
              <w:bottom w:val="single" w:sz="4" w:space="0" w:color="000000"/>
            </w:tcBorders>
            <w:shd w:fill="auto" w:val="clear"/>
          </w:tcPr>
          <w:p>
            <w:pPr>
              <w:pStyle w:val="Normal"/>
              <w:spacing w:before="60" w:after="60"/>
              <w:rPr>
                <w:rFonts w:cs="Arial"/>
                <w:b/>
                <w:b/>
                <w:sz w:val="22"/>
                <w:szCs w:val="22"/>
              </w:rPr>
            </w:pPr>
            <w:r>
              <w:rPr>
                <w:rFonts w:cs="Arial"/>
                <w:b/>
                <w:sz w:val="22"/>
                <w:szCs w:val="22"/>
              </w:rPr>
              <w:t>Reviewed</w:t>
            </w:r>
          </w:p>
        </w:tc>
        <w:tc>
          <w:tcPr>
            <w:tcW w:w="180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cs="Arial"/>
                <w:sz w:val="22"/>
                <w:szCs w:val="22"/>
              </w:rPr>
            </w:pPr>
            <w:r>
              <w:rPr>
                <w:rFonts w:cs="Arial"/>
                <w:sz w:val="22"/>
                <w:szCs w:val="22"/>
              </w:rPr>
            </w:r>
          </w:p>
        </w:tc>
        <w:tc>
          <w:tcPr>
            <w:tcW w:w="216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cs="Arial"/>
                <w:sz w:val="22"/>
                <w:szCs w:val="22"/>
              </w:rPr>
            </w:pPr>
            <w:r>
              <w:rPr>
                <w:rFonts w:cs="Arial"/>
                <w:sz w:val="22"/>
                <w:szCs w:val="22"/>
              </w:rPr>
            </w:r>
          </w:p>
        </w:tc>
        <w:tc>
          <w:tcPr>
            <w:tcW w:w="486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cs="Arial"/>
                <w:sz w:val="22"/>
                <w:szCs w:val="22"/>
              </w:rPr>
            </w:pPr>
            <w:r>
              <w:rPr>
                <w:rFonts w:cs="Arial"/>
                <w:sz w:val="22"/>
                <w:szCs w:val="22"/>
              </w:rPr>
            </w:r>
          </w:p>
        </w:tc>
      </w:tr>
    </w:tbl>
    <w:p>
      <w:pPr>
        <w:pStyle w:val="Normal"/>
        <w:jc w:val="center"/>
        <w:rPr>
          <w:rFonts w:cs="Arial"/>
          <w:b/>
          <w:b/>
          <w:bCs/>
          <w:sz w:val="22"/>
          <w:szCs w:val="22"/>
          <w:u w:val="single"/>
        </w:rPr>
      </w:pPr>
      <w:r>
        <w:br w:type="page"/>
      </w:r>
      <w:r>
        <w:rPr>
          <w:rFonts w:cs="Arial"/>
          <w:b/>
          <w:bCs/>
          <w:sz w:val="22"/>
          <w:szCs w:val="22"/>
          <w:u w:val="single"/>
        </w:rPr>
        <w:t>OLDHAM COUNCIL</w:t>
      </w:r>
    </w:p>
    <w:p>
      <w:pPr>
        <w:pStyle w:val="Normal"/>
        <w:jc w:val="center"/>
        <w:rPr>
          <w:rFonts w:cs="Arial"/>
          <w:b/>
          <w:b/>
          <w:bCs/>
          <w:sz w:val="22"/>
          <w:szCs w:val="22"/>
          <w:u w:val="single"/>
        </w:rPr>
      </w:pPr>
      <w:r>
        <w:rPr>
          <w:rFonts w:cs="Arial"/>
          <w:b/>
          <w:bCs/>
          <w:sz w:val="22"/>
          <w:szCs w:val="22"/>
          <w:u w:val="single"/>
        </w:rPr>
        <mc:AlternateContent>
          <mc:Choice Requires="wps">
            <w:drawing>
              <wp:anchor behindDoc="0" distT="0" distB="0" distL="114935" distR="114935" simplePos="0" locked="0" layoutInCell="1" allowOverlap="1" relativeHeight="3">
                <wp:simplePos x="0" y="0"/>
                <wp:positionH relativeFrom="column">
                  <wp:posOffset>5143500</wp:posOffset>
                </wp:positionH>
                <wp:positionV relativeFrom="paragraph">
                  <wp:posOffset>-605790</wp:posOffset>
                </wp:positionV>
                <wp:extent cx="1149350" cy="1188085"/>
                <wp:effectExtent l="0" t="0" r="0" b="0"/>
                <wp:wrapNone/>
                <wp:docPr id="5" name="Text Box 3"/>
                <a:graphic xmlns:a="http://schemas.openxmlformats.org/drawingml/2006/main">
                  <a:graphicData uri="http://schemas.microsoft.com/office/word/2010/wordprocessingShape">
                    <wps:wsp>
                      <wps:cNvSpPr/>
                      <wps:spPr>
                        <a:xfrm>
                          <a:off x="0" y="0"/>
                          <a:ext cx="1148760" cy="1187280"/>
                        </a:xfrm>
                        <a:prstGeom prst="rect">
                          <a:avLst/>
                        </a:prstGeom>
                        <a:solidFill>
                          <a:srgbClr val="ffffff"/>
                        </a:solidFill>
                        <a:ln>
                          <a:noFill/>
                        </a:ln>
                      </wps:spPr>
                      <wps:style>
                        <a:lnRef idx="0"/>
                        <a:fillRef idx="0"/>
                        <a:effectRef idx="0"/>
                        <a:fontRef idx="minor"/>
                      </wps:style>
                      <wps:bodyPr/>
                    </wps:wsp>
                  </a:graphicData>
                </a:graphic>
              </wp:anchor>
            </w:drawing>
          </mc:Choice>
          <mc:Fallback>
            <w:pict>
              <v:rect id="shape_0" ID="Text Box 3" fillcolor="white" stroked="f" style="position:absolute;margin-left:405pt;margin-top:-47.7pt;width:90.4pt;height:93.45pt">
                <w10:wrap type="none"/>
                <v:fill o:detectmouseclick="t" type="solid" color2="black"/>
                <v:stroke color="#3465a4" joinstyle="round" endcap="flat"/>
              </v:rect>
            </w:pict>
          </mc:Fallback>
        </mc:AlternateContent>
      </w:r>
      <w:r>
        <mc:AlternateContent>
          <mc:Choice Requires="wps">
            <w:drawing>
              <wp:anchor behindDoc="0" distT="72390" distB="72390" distL="0" distR="3810" simplePos="0" locked="0" layoutInCell="1" allowOverlap="1" relativeHeight="6">
                <wp:simplePos x="0" y="0"/>
                <wp:positionH relativeFrom="column">
                  <wp:posOffset>5143500</wp:posOffset>
                </wp:positionH>
                <wp:positionV relativeFrom="paragraph">
                  <wp:posOffset>-605790</wp:posOffset>
                </wp:positionV>
                <wp:extent cx="1148715" cy="1187450"/>
                <wp:effectExtent l="0" t="0" r="0" b="0"/>
                <wp:wrapNone/>
                <wp:docPr id="6" name="Frame2"/>
                <a:graphic xmlns:a="http://schemas.openxmlformats.org/drawingml/2006/main">
                  <a:graphicData uri="http://schemas.microsoft.com/office/word/2010/wordprocessingShape">
                    <wps:wsp>
                      <wps:cNvSpPr txBox="1"/>
                      <wps:spPr>
                        <a:xfrm>
                          <a:off x="0" y="0"/>
                          <a:ext cx="1148715" cy="1187450"/>
                        </a:xfrm>
                        <a:prstGeom prst="rect"/>
                        <a:solidFill>
                          <a:srgbClr val="FFFFFF"/>
                        </a:solidFill>
                      </wps:spPr>
                      <wps:txbx>
                        <w:txbxContent>
                          <w:p>
                            <w:pPr>
                              <w:pStyle w:val="FrameContents"/>
                              <w:rPr/>
                            </w:pPr>
                            <w:r>
                              <w:rPr/>
                              <w:drawing>
                                <wp:inline distT="0" distB="0" distL="0" distR="0">
                                  <wp:extent cx="961390" cy="1094740"/>
                                  <wp:effectExtent l="0" t="0" r="0" b="0"/>
                                  <wp:docPr id="7"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 descr=""/>
                                          <pic:cNvPicPr>
                                            <a:picLocks noChangeAspect="1" noChangeArrowheads="1"/>
                                          </pic:cNvPicPr>
                                        </pic:nvPicPr>
                                        <pic:blipFill>
                                          <a:blip r:embed="rId3"/>
                                          <a:srcRect l="-40" t="-35" r="-40" b="-35"/>
                                          <a:stretch>
                                            <a:fillRect/>
                                          </a:stretch>
                                        </pic:blipFill>
                                        <pic:spPr bwMode="auto">
                                          <a:xfrm>
                                            <a:off x="0" y="0"/>
                                            <a:ext cx="961390" cy="1094740"/>
                                          </a:xfrm>
                                          <a:prstGeom prst="rect">
                                            <a:avLst/>
                                          </a:prstGeom>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90.45pt;height:93.5pt;mso-wrap-distance-left:0pt;mso-wrap-distance-right:0.3pt;mso-wrap-distance-top:5.7pt;mso-wrap-distance-bottom:5.7pt;margin-top:-47.7pt;mso-position-vertical-relative:text;margin-left:405pt;mso-position-horizontal-relative:text">
                <v:textbox inset="0.100694444444444in,0.0506944444444444in,0.100694444444444in,0.0506944444444444in">
                  <w:txbxContent>
                    <w:p>
                      <w:pPr>
                        <w:pStyle w:val="FrameContents"/>
                        <w:rPr/>
                      </w:pPr>
                      <w:r>
                        <w:rPr/>
                        <w:drawing>
                          <wp:inline distT="0" distB="0" distL="0" distR="0">
                            <wp:extent cx="961390" cy="1094740"/>
                            <wp:effectExtent l="0" t="0" r="0" b="0"/>
                            <wp:docPr id="8"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 descr=""/>
                                    <pic:cNvPicPr>
                                      <a:picLocks noChangeAspect="1" noChangeArrowheads="1"/>
                                    </pic:cNvPicPr>
                                  </pic:nvPicPr>
                                  <pic:blipFill>
                                    <a:blip r:embed="rId3"/>
                                    <a:srcRect l="-40" t="-35" r="-40" b="-35"/>
                                    <a:stretch>
                                      <a:fillRect/>
                                    </a:stretch>
                                  </pic:blipFill>
                                  <pic:spPr bwMode="auto">
                                    <a:xfrm>
                                      <a:off x="0" y="0"/>
                                      <a:ext cx="961390" cy="1094740"/>
                                    </a:xfrm>
                                    <a:prstGeom prst="rect">
                                      <a:avLst/>
                                    </a:prstGeom>
                                  </pic:spPr>
                                </pic:pic>
                              </a:graphicData>
                            </a:graphic>
                          </wp:inline>
                        </w:drawing>
                      </w:r>
                    </w:p>
                  </w:txbxContent>
                </v:textbox>
              </v:rect>
            </w:pict>
          </mc:Fallback>
        </mc:AlternateContent>
      </w:r>
    </w:p>
    <w:p>
      <w:pPr>
        <w:pStyle w:val="Normal"/>
        <w:jc w:val="center"/>
        <w:rPr>
          <w:rFonts w:cs="Arial"/>
          <w:b/>
          <w:b/>
          <w:bCs/>
          <w:sz w:val="22"/>
          <w:szCs w:val="22"/>
          <w:u w:val="single"/>
        </w:rPr>
      </w:pPr>
      <w:r>
        <w:rPr>
          <w:rFonts w:cs="Arial"/>
          <w:b/>
          <w:bCs/>
          <w:sz w:val="22"/>
          <w:szCs w:val="22"/>
          <w:u w:val="single"/>
        </w:rPr>
        <w:t>PERSON SPECIFICATION</w:t>
      </w:r>
    </w:p>
    <w:p>
      <w:pPr>
        <w:pStyle w:val="Normal"/>
        <w:rPr>
          <w:rFonts w:cs="Arial"/>
          <w:bCs/>
          <w:sz w:val="22"/>
          <w:szCs w:val="22"/>
        </w:rPr>
      </w:pPr>
      <w:r>
        <w:rPr>
          <w:rFonts w:cs="Arial"/>
          <w:bCs/>
          <w:sz w:val="22"/>
          <w:szCs w:val="22"/>
        </w:rPr>
      </w:r>
    </w:p>
    <w:p>
      <w:pPr>
        <w:pStyle w:val="Normal"/>
        <w:ind w:left="0" w:right="-514" w:hanging="0"/>
        <w:rPr/>
      </w:pPr>
      <w:r>
        <w:rPr>
          <w:rFonts w:cs="Arial"/>
          <w:b/>
          <w:bCs/>
          <w:sz w:val="22"/>
          <w:szCs w:val="22"/>
        </w:rPr>
        <w:t>Job Title:</w:t>
      </w:r>
      <w:r>
        <w:rPr>
          <w:rFonts w:cs="Arial"/>
          <w:bCs/>
          <w:sz w:val="22"/>
          <w:szCs w:val="22"/>
        </w:rPr>
        <w:t xml:space="preserve">  Homelessness Prevention Officer</w:t>
      </w:r>
    </w:p>
    <w:p>
      <w:pPr>
        <w:pStyle w:val="Normal"/>
        <w:rPr>
          <w:rFonts w:cs="Arial"/>
          <w:sz w:val="22"/>
          <w:szCs w:val="22"/>
        </w:rPr>
      </w:pPr>
      <w:r>
        <w:rPr>
          <w:rFonts w:cs="Arial"/>
          <w:sz w:val="22"/>
          <w:szCs w:val="22"/>
        </w:rPr>
      </w:r>
    </w:p>
    <w:tbl>
      <w:tblPr>
        <w:tblW w:w="10449" w:type="dxa"/>
        <w:jc w:val="left"/>
        <w:tblInd w:w="-617" w:type="dxa"/>
        <w:tblCellMar>
          <w:top w:w="0" w:type="dxa"/>
          <w:left w:w="108" w:type="dxa"/>
          <w:bottom w:w="0" w:type="dxa"/>
          <w:right w:w="108" w:type="dxa"/>
        </w:tblCellMar>
      </w:tblPr>
      <w:tblGrid>
        <w:gridCol w:w="1799"/>
        <w:gridCol w:w="3960"/>
        <w:gridCol w:w="3060"/>
        <w:gridCol w:w="1630"/>
      </w:tblGrid>
      <w:tr>
        <w:trPr>
          <w:trHeight w:val="1000" w:hRule="atLeast"/>
          <w:cantSplit w:val="true"/>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tc>
        <w:tc>
          <w:tcPr>
            <w:tcW w:w="3960" w:type="dxa"/>
            <w:tcBorders>
              <w:top w:val="single" w:sz="4" w:space="0" w:color="000000"/>
              <w:left w:val="single" w:sz="4" w:space="0" w:color="000000"/>
              <w:bottom w:val="single" w:sz="4" w:space="0" w:color="000000"/>
            </w:tcBorders>
            <w:shd w:fill="00B3BE" w:val="clear"/>
          </w:tcPr>
          <w:p>
            <w:pPr>
              <w:pStyle w:val="Normal"/>
              <w:snapToGrid w:val="false"/>
              <w:jc w:val="center"/>
              <w:rPr>
                <w:rFonts w:cs="Arial"/>
                <w:b/>
                <w:b/>
                <w:bCs/>
                <w:sz w:val="22"/>
                <w:szCs w:val="22"/>
              </w:rPr>
            </w:pPr>
            <w:r>
              <w:rPr>
                <w:rFonts w:cs="Arial"/>
                <w:b/>
                <w:bCs/>
                <w:sz w:val="22"/>
                <w:szCs w:val="22"/>
              </w:rPr>
            </w:r>
          </w:p>
          <w:p>
            <w:pPr>
              <w:pStyle w:val="Normal"/>
              <w:jc w:val="center"/>
              <w:rPr>
                <w:rFonts w:cs="Arial"/>
                <w:b/>
                <w:b/>
                <w:bCs/>
                <w:sz w:val="22"/>
                <w:szCs w:val="22"/>
              </w:rPr>
            </w:pPr>
            <w:r>
              <w:rPr>
                <w:rFonts w:cs="Arial"/>
                <w:b/>
                <w:bCs/>
                <w:sz w:val="22"/>
                <w:szCs w:val="22"/>
              </w:rPr>
              <w:t xml:space="preserve">Selection criteria </w:t>
            </w:r>
          </w:p>
          <w:p>
            <w:pPr>
              <w:pStyle w:val="Normal"/>
              <w:jc w:val="center"/>
              <w:rPr>
                <w:rFonts w:cs="Arial"/>
                <w:b/>
                <w:b/>
                <w:bCs/>
                <w:sz w:val="22"/>
                <w:szCs w:val="22"/>
              </w:rPr>
            </w:pPr>
            <w:r>
              <w:rPr>
                <w:rFonts w:cs="Arial"/>
                <w:b/>
                <w:bCs/>
                <w:sz w:val="22"/>
                <w:szCs w:val="22"/>
              </w:rPr>
              <w:t>(Essential)</w:t>
            </w:r>
          </w:p>
        </w:tc>
        <w:tc>
          <w:tcPr>
            <w:tcW w:w="3060" w:type="dxa"/>
            <w:tcBorders>
              <w:top w:val="single" w:sz="4" w:space="0" w:color="000000"/>
              <w:left w:val="single" w:sz="4" w:space="0" w:color="000000"/>
              <w:bottom w:val="single" w:sz="4" w:space="0" w:color="000000"/>
            </w:tcBorders>
            <w:shd w:fill="00B3BE" w:val="clear"/>
          </w:tcPr>
          <w:p>
            <w:pPr>
              <w:pStyle w:val="Normal"/>
              <w:snapToGrid w:val="false"/>
              <w:jc w:val="center"/>
              <w:rPr>
                <w:rFonts w:cs="Arial"/>
                <w:b/>
                <w:b/>
                <w:bCs/>
                <w:sz w:val="22"/>
                <w:szCs w:val="22"/>
              </w:rPr>
            </w:pPr>
            <w:r>
              <w:rPr>
                <w:rFonts w:cs="Arial"/>
                <w:b/>
                <w:bCs/>
                <w:sz w:val="22"/>
                <w:szCs w:val="22"/>
              </w:rPr>
            </w:r>
          </w:p>
          <w:p>
            <w:pPr>
              <w:pStyle w:val="Normal"/>
              <w:jc w:val="center"/>
              <w:rPr>
                <w:rFonts w:cs="Arial"/>
                <w:b/>
                <w:b/>
                <w:bCs/>
                <w:sz w:val="22"/>
                <w:szCs w:val="22"/>
              </w:rPr>
            </w:pPr>
            <w:r>
              <w:rPr>
                <w:rFonts w:cs="Arial"/>
                <w:b/>
                <w:bCs/>
                <w:sz w:val="22"/>
                <w:szCs w:val="22"/>
              </w:rPr>
              <w:t xml:space="preserve">Selection criteria </w:t>
            </w:r>
          </w:p>
          <w:p>
            <w:pPr>
              <w:pStyle w:val="Normal"/>
              <w:jc w:val="center"/>
              <w:rPr>
                <w:rFonts w:cs="Arial"/>
                <w:b/>
                <w:b/>
                <w:bCs/>
                <w:sz w:val="22"/>
                <w:szCs w:val="22"/>
              </w:rPr>
            </w:pPr>
            <w:r>
              <w:rPr>
                <w:rFonts w:cs="Arial"/>
                <w:b/>
                <w:bCs/>
                <w:sz w:val="22"/>
                <w:szCs w:val="22"/>
              </w:rPr>
              <w:t>(Desirable)</w:t>
            </w:r>
          </w:p>
          <w:p>
            <w:pPr>
              <w:pStyle w:val="Normal"/>
              <w:jc w:val="center"/>
              <w:rPr>
                <w:rFonts w:cs="Arial"/>
                <w:b/>
                <w:b/>
                <w:bCs/>
                <w:sz w:val="22"/>
                <w:szCs w:val="22"/>
              </w:rPr>
            </w:pPr>
            <w:r>
              <w:rPr>
                <w:rFonts w:cs="Arial"/>
                <w:b/>
                <w:bCs/>
                <w:sz w:val="22"/>
                <w:szCs w:val="22"/>
              </w:rPr>
            </w:r>
          </w:p>
        </w:tc>
        <w:tc>
          <w:tcPr>
            <w:tcW w:w="1630" w:type="dxa"/>
            <w:tcBorders>
              <w:top w:val="single" w:sz="4" w:space="0" w:color="000000"/>
              <w:left w:val="single" w:sz="4" w:space="0" w:color="000000"/>
              <w:bottom w:val="single" w:sz="4" w:space="0" w:color="000000"/>
              <w:right w:val="single" w:sz="4" w:space="0" w:color="000000"/>
            </w:tcBorders>
            <w:shd w:fill="00B3BE" w:val="clear"/>
          </w:tcPr>
          <w:p>
            <w:pPr>
              <w:pStyle w:val="Normal"/>
              <w:snapToGrid w:val="false"/>
              <w:jc w:val="center"/>
              <w:rPr>
                <w:rFonts w:cs="Arial"/>
                <w:b/>
                <w:b/>
                <w:bCs/>
                <w:sz w:val="22"/>
                <w:szCs w:val="22"/>
              </w:rPr>
            </w:pPr>
            <w:r>
              <w:rPr>
                <w:rFonts w:cs="Arial"/>
                <w:b/>
                <w:bCs/>
                <w:sz w:val="22"/>
                <w:szCs w:val="22"/>
              </w:rPr>
            </w:r>
          </w:p>
          <w:p>
            <w:pPr>
              <w:pStyle w:val="Normal"/>
              <w:jc w:val="center"/>
              <w:rPr>
                <w:rFonts w:cs="Arial"/>
                <w:b/>
                <w:b/>
                <w:bCs/>
                <w:sz w:val="22"/>
                <w:szCs w:val="22"/>
              </w:rPr>
            </w:pPr>
            <w:r>
              <w:rPr>
                <w:rFonts w:cs="Arial"/>
                <w:b/>
                <w:bCs/>
                <w:sz w:val="22"/>
                <w:szCs w:val="22"/>
              </w:rPr>
              <w:t>How Assessed</w:t>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p>
            <w:pPr>
              <w:pStyle w:val="TextBody"/>
              <w:rPr>
                <w:rFonts w:cs="Arial"/>
                <w:bCs/>
                <w:szCs w:val="22"/>
              </w:rPr>
            </w:pPr>
            <w:r>
              <w:rPr>
                <w:rFonts w:cs="Arial"/>
                <w:bCs/>
                <w:szCs w:val="22"/>
              </w:rPr>
              <w:t>Education &amp; Qualifications</w:t>
            </w:r>
          </w:p>
          <w:p>
            <w:pPr>
              <w:pStyle w:val="Normal"/>
              <w:rPr>
                <w:rFonts w:cs="Arial"/>
                <w:b/>
                <w:b/>
                <w:bCs/>
                <w:sz w:val="22"/>
                <w:szCs w:val="22"/>
              </w:rPr>
            </w:pPr>
            <w:r>
              <w:rPr>
                <w:rFonts w:cs="Arial"/>
                <w:b/>
                <w:bCs/>
                <w:sz w:val="22"/>
                <w:szCs w:val="22"/>
              </w:rPr>
            </w:r>
          </w:p>
        </w:tc>
        <w:tc>
          <w:tcPr>
            <w:tcW w:w="3960" w:type="dxa"/>
            <w:tcBorders>
              <w:top w:val="single" w:sz="4" w:space="0" w:color="000000"/>
              <w:left w:val="single" w:sz="4" w:space="0" w:color="000000"/>
              <w:bottom w:val="single" w:sz="4" w:space="0" w:color="000000"/>
            </w:tcBorders>
            <w:shd w:fill="auto" w:val="clear"/>
          </w:tcPr>
          <w:p>
            <w:pPr>
              <w:pStyle w:val="Normal"/>
              <w:rPr>
                <w:szCs w:val="22"/>
              </w:rPr>
            </w:pPr>
            <w:r>
              <w:rPr>
                <w:szCs w:val="22"/>
              </w:rPr>
              <w:t>Good standard of education, including minimum 5 GCSEs at A*-C grade</w:t>
            </w:r>
          </w:p>
        </w:tc>
        <w:tc>
          <w:tcPr>
            <w:tcW w:w="3060"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rPr>
                <w:szCs w:val="22"/>
              </w:rPr>
            </w:pPr>
            <w:r>
              <w:rPr>
                <w:szCs w:val="22"/>
              </w:rPr>
              <w:t>Recognised qualification (at level 3) or training/ qualification in general advice, advocacy, debt and income management, legal advice or related services</w:t>
            </w:r>
          </w:p>
          <w:p>
            <w:pPr>
              <w:pStyle w:val="Normal"/>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Header"/>
              <w:tabs>
                <w:tab w:val="clear" w:pos="4153"/>
                <w:tab w:val="clear" w:pos="8306"/>
              </w:tabs>
              <w:jc w:val="center"/>
              <w:rPr>
                <w:rFonts w:cs="Arial"/>
                <w:szCs w:val="22"/>
              </w:rPr>
            </w:pPr>
            <w:r>
              <w:rPr>
                <w:rFonts w:cs="Arial"/>
                <w:szCs w:val="22"/>
              </w:rPr>
              <w:t>AF/I/C</w:t>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p>
            <w:pPr>
              <w:pStyle w:val="Normal"/>
              <w:rPr>
                <w:rFonts w:cs="Arial"/>
                <w:b/>
                <w:b/>
                <w:bCs/>
                <w:sz w:val="22"/>
                <w:szCs w:val="22"/>
              </w:rPr>
            </w:pPr>
            <w:r>
              <w:rPr>
                <w:rFonts w:cs="Arial"/>
                <w:b/>
                <w:bCs/>
                <w:sz w:val="22"/>
                <w:szCs w:val="22"/>
              </w:rPr>
              <w:t>Experience</w:t>
            </w:r>
          </w:p>
          <w:p>
            <w:pPr>
              <w:pStyle w:val="Normal"/>
              <w:rPr>
                <w:rFonts w:cs="Arial"/>
                <w:b/>
                <w:b/>
                <w:bCs/>
                <w:sz w:val="22"/>
                <w:szCs w:val="22"/>
              </w:rPr>
            </w:pPr>
            <w:r>
              <w:rPr>
                <w:rFonts w:cs="Arial"/>
                <w:b/>
                <w:bCs/>
                <w:sz w:val="22"/>
                <w:szCs w:val="22"/>
              </w:rPr>
            </w:r>
          </w:p>
        </w:tc>
        <w:tc>
          <w:tcPr>
            <w:tcW w:w="3960" w:type="dxa"/>
            <w:tcBorders>
              <w:top w:val="single" w:sz="4" w:space="0" w:color="000000"/>
              <w:left w:val="single" w:sz="4" w:space="0" w:color="000000"/>
              <w:bottom w:val="single" w:sz="4" w:space="0" w:color="000000"/>
            </w:tcBorders>
            <w:shd w:fill="auto" w:val="clear"/>
          </w:tcPr>
          <w:p>
            <w:pPr>
              <w:pStyle w:val="Normal"/>
              <w:rPr>
                <w:sz w:val="22"/>
                <w:szCs w:val="22"/>
              </w:rPr>
            </w:pPr>
            <w:r>
              <w:rPr>
                <w:sz w:val="22"/>
                <w:szCs w:val="22"/>
              </w:rPr>
              <w:t>Experience of and able to demonstrate the ability to motivate individuals.</w:t>
            </w:r>
          </w:p>
          <w:p>
            <w:pPr>
              <w:pStyle w:val="Normal"/>
              <w:rPr>
                <w:sz w:val="22"/>
                <w:szCs w:val="22"/>
              </w:rPr>
            </w:pPr>
            <w:r>
              <w:rPr>
                <w:sz w:val="22"/>
                <w:szCs w:val="22"/>
              </w:rPr>
            </w:r>
          </w:p>
          <w:p>
            <w:pPr>
              <w:pStyle w:val="Normal"/>
              <w:rPr>
                <w:sz w:val="22"/>
                <w:szCs w:val="22"/>
              </w:rPr>
            </w:pPr>
            <w:r>
              <w:rPr>
                <w:sz w:val="22"/>
                <w:szCs w:val="22"/>
              </w:rPr>
              <w:t>Extensive experience of liaising with a variety of agencies.</w:t>
            </w:r>
          </w:p>
          <w:p>
            <w:pPr>
              <w:pStyle w:val="Normal"/>
              <w:rPr>
                <w:sz w:val="22"/>
                <w:szCs w:val="22"/>
              </w:rPr>
            </w:pPr>
            <w:r>
              <w:rPr>
                <w:sz w:val="22"/>
                <w:szCs w:val="22"/>
              </w:rPr>
            </w:r>
          </w:p>
          <w:p>
            <w:pPr>
              <w:pStyle w:val="Normal"/>
              <w:rPr>
                <w:sz w:val="22"/>
                <w:szCs w:val="22"/>
              </w:rPr>
            </w:pPr>
            <w:r>
              <w:rPr>
                <w:sz w:val="22"/>
                <w:szCs w:val="22"/>
              </w:rPr>
              <w:t>Experience of using computerised systems for case management purposes, letter writing &amp; record keeping</w:t>
            </w:r>
          </w:p>
          <w:p>
            <w:pPr>
              <w:pStyle w:val="Normal"/>
              <w:rPr>
                <w:sz w:val="22"/>
                <w:szCs w:val="22"/>
              </w:rPr>
            </w:pPr>
            <w:r>
              <w:rPr>
                <w:sz w:val="22"/>
                <w:szCs w:val="22"/>
              </w:rPr>
            </w:r>
          </w:p>
          <w:p>
            <w:pPr>
              <w:pStyle w:val="Normal"/>
              <w:rPr>
                <w:sz w:val="22"/>
                <w:szCs w:val="22"/>
              </w:rPr>
            </w:pPr>
            <w:r>
              <w:rPr>
                <w:sz w:val="22"/>
                <w:szCs w:val="22"/>
              </w:rPr>
              <w:t>Experience of working with homeless people including those with varying support needs providing advice, assistance and support.</w:t>
            </w:r>
          </w:p>
          <w:p>
            <w:pPr>
              <w:pStyle w:val="Normal"/>
              <w:rPr>
                <w:sz w:val="22"/>
                <w:szCs w:val="22"/>
              </w:rPr>
            </w:pPr>
            <w:r>
              <w:rPr>
                <w:sz w:val="22"/>
                <w:szCs w:val="22"/>
              </w:rPr>
            </w:r>
          </w:p>
          <w:p>
            <w:pPr>
              <w:pStyle w:val="Footer"/>
              <w:tabs>
                <w:tab w:val="clear" w:pos="4153"/>
                <w:tab w:val="clear" w:pos="8306"/>
              </w:tabs>
              <w:rPr>
                <w:rFonts w:cs="Arial"/>
                <w:szCs w:val="22"/>
              </w:rPr>
            </w:pPr>
            <w:r>
              <w:rPr>
                <w:rFonts w:cs="Arial"/>
                <w:szCs w:val="22"/>
              </w:rPr>
              <w:t>Experience of communicating complex legal or contentious information regarding the duties owed to households in a format which is understandable to the audience</w:t>
            </w:r>
          </w:p>
          <w:p>
            <w:pPr>
              <w:pStyle w:val="Normal"/>
              <w:rPr>
                <w:rFonts w:cs="Arial"/>
                <w:sz w:val="22"/>
                <w:szCs w:val="22"/>
              </w:rPr>
            </w:pPr>
            <w:r>
              <w:rPr>
                <w:rFonts w:cs="Arial"/>
                <w:sz w:val="22"/>
                <w:szCs w:val="22"/>
              </w:rPr>
            </w:r>
          </w:p>
        </w:tc>
        <w:tc>
          <w:tcPr>
            <w:tcW w:w="3060" w:type="dxa"/>
            <w:tcBorders>
              <w:top w:val="single" w:sz="4" w:space="0" w:color="000000"/>
              <w:left w:val="single" w:sz="4" w:space="0" w:color="000000"/>
              <w:bottom w:val="single" w:sz="4" w:space="0" w:color="000000"/>
            </w:tcBorders>
            <w:shd w:fill="auto" w:val="clear"/>
          </w:tcPr>
          <w:p>
            <w:pPr>
              <w:pStyle w:val="Normal"/>
              <w:snapToGrid w:val="false"/>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cs="Arial"/>
                <w:sz w:val="22"/>
                <w:szCs w:val="22"/>
              </w:rPr>
            </w:pPr>
            <w:r>
              <w:rPr>
                <w:rFonts w:cs="Arial"/>
                <w:sz w:val="22"/>
                <w:szCs w:val="22"/>
              </w:rPr>
              <w:t>AF / 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 / 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 / 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 / 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 / 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p>
            <w:pPr>
              <w:pStyle w:val="Normal"/>
              <w:rPr>
                <w:rFonts w:cs="Arial"/>
                <w:b/>
                <w:b/>
                <w:bCs/>
                <w:sz w:val="22"/>
                <w:szCs w:val="22"/>
              </w:rPr>
            </w:pPr>
            <w:r>
              <w:rPr>
                <w:rFonts w:cs="Arial"/>
                <w:b/>
                <w:bCs/>
                <w:sz w:val="22"/>
                <w:szCs w:val="22"/>
              </w:rPr>
              <w:t>Skills &amp; Abilities</w:t>
            </w:r>
          </w:p>
          <w:p>
            <w:pPr>
              <w:pStyle w:val="Normal"/>
              <w:rPr>
                <w:rFonts w:cs="Arial"/>
                <w:b/>
                <w:b/>
                <w:bCs/>
                <w:sz w:val="22"/>
                <w:szCs w:val="22"/>
              </w:rPr>
            </w:pPr>
            <w:r>
              <w:rPr>
                <w:rFonts w:cs="Arial"/>
                <w:b/>
                <w:bCs/>
                <w:sz w:val="22"/>
                <w:szCs w:val="22"/>
              </w:rPr>
            </w:r>
          </w:p>
        </w:tc>
        <w:tc>
          <w:tcPr>
            <w:tcW w:w="3960" w:type="dxa"/>
            <w:tcBorders>
              <w:top w:val="single" w:sz="4" w:space="0" w:color="000000"/>
              <w:left w:val="single" w:sz="4" w:space="0" w:color="000000"/>
              <w:bottom w:val="single" w:sz="4" w:space="0" w:color="000000"/>
            </w:tcBorders>
            <w:shd w:fill="auto" w:val="clear"/>
          </w:tcPr>
          <w:p>
            <w:pPr>
              <w:pStyle w:val="Normal"/>
              <w:snapToGrid w:val="false"/>
              <w:rPr>
                <w:rFonts w:cs="Arial"/>
                <w:b/>
                <w:b/>
                <w:bCs/>
                <w:sz w:val="22"/>
                <w:szCs w:val="22"/>
              </w:rPr>
            </w:pPr>
            <w:r>
              <w:rPr>
                <w:rFonts w:cs="Arial"/>
                <w:b/>
                <w:bCs/>
                <w:sz w:val="22"/>
                <w:szCs w:val="22"/>
              </w:rPr>
            </w:r>
          </w:p>
          <w:p>
            <w:pPr>
              <w:pStyle w:val="Normal"/>
              <w:rPr>
                <w:sz w:val="22"/>
                <w:szCs w:val="22"/>
              </w:rPr>
            </w:pPr>
            <w:r>
              <w:rPr>
                <w:sz w:val="22"/>
                <w:szCs w:val="22"/>
              </w:rPr>
              <w:t xml:space="preserve">Ability to communicate, negotiate and persuade effectively with colleagues, managers, external agencies and service users </w:t>
            </w:r>
          </w:p>
          <w:p>
            <w:pPr>
              <w:pStyle w:val="Normal"/>
              <w:rPr>
                <w:sz w:val="22"/>
                <w:szCs w:val="22"/>
              </w:rPr>
            </w:pPr>
            <w:r>
              <w:rPr>
                <w:sz w:val="22"/>
                <w:szCs w:val="22"/>
              </w:rPr>
            </w:r>
          </w:p>
          <w:p>
            <w:pPr>
              <w:pStyle w:val="Normal"/>
              <w:rPr>
                <w:rFonts w:cs="Arial"/>
                <w:sz w:val="22"/>
                <w:szCs w:val="22"/>
              </w:rPr>
            </w:pPr>
            <w:r>
              <w:rPr>
                <w:rFonts w:cs="Arial"/>
                <w:sz w:val="22"/>
                <w:szCs w:val="22"/>
              </w:rPr>
              <w:t>The ability to converse at ease with service users/customers and provide advice in accurate spoken English</w:t>
            </w:r>
          </w:p>
          <w:p>
            <w:pPr>
              <w:pStyle w:val="Normal"/>
              <w:rPr>
                <w:sz w:val="22"/>
                <w:szCs w:val="22"/>
              </w:rPr>
            </w:pPr>
            <w:r>
              <w:rPr>
                <w:sz w:val="22"/>
                <w:szCs w:val="22"/>
              </w:rPr>
            </w:r>
          </w:p>
          <w:p>
            <w:pPr>
              <w:pStyle w:val="Normal"/>
              <w:rPr>
                <w:sz w:val="22"/>
                <w:szCs w:val="22"/>
              </w:rPr>
            </w:pPr>
            <w:r>
              <w:rPr>
                <w:sz w:val="22"/>
                <w:szCs w:val="22"/>
              </w:rPr>
              <w:t>Ability to provide a sensitive and responsive service to single homeless people.</w:t>
            </w:r>
          </w:p>
          <w:p>
            <w:pPr>
              <w:pStyle w:val="Normal"/>
              <w:rPr>
                <w:sz w:val="22"/>
                <w:szCs w:val="22"/>
              </w:rPr>
            </w:pPr>
            <w:r>
              <w:rPr>
                <w:sz w:val="22"/>
                <w:szCs w:val="22"/>
              </w:rPr>
            </w:r>
          </w:p>
          <w:p>
            <w:pPr>
              <w:pStyle w:val="Normal"/>
              <w:rPr>
                <w:sz w:val="22"/>
                <w:szCs w:val="22"/>
              </w:rPr>
            </w:pPr>
            <w:r>
              <w:rPr>
                <w:sz w:val="22"/>
                <w:szCs w:val="22"/>
              </w:rPr>
              <w:t>Ability to work within a team and coach and assist other officers</w:t>
            </w:r>
          </w:p>
          <w:p>
            <w:pPr>
              <w:pStyle w:val="Normal"/>
              <w:rPr>
                <w:sz w:val="22"/>
                <w:szCs w:val="22"/>
              </w:rPr>
            </w:pPr>
            <w:r>
              <w:rPr>
                <w:sz w:val="22"/>
                <w:szCs w:val="22"/>
              </w:rPr>
            </w:r>
          </w:p>
          <w:p>
            <w:pPr>
              <w:pStyle w:val="Normal"/>
              <w:rPr>
                <w:sz w:val="22"/>
                <w:szCs w:val="22"/>
              </w:rPr>
            </w:pPr>
            <w:r>
              <w:rPr>
                <w:sz w:val="22"/>
                <w:szCs w:val="22"/>
              </w:rPr>
              <w:t>Ability to work under pressure and independently including the planning and organisation of own workload to achieve targets and meet deadlines including responding to emergencies.</w:t>
            </w:r>
          </w:p>
          <w:p>
            <w:pPr>
              <w:pStyle w:val="Normal"/>
              <w:rPr>
                <w:sz w:val="22"/>
                <w:szCs w:val="22"/>
              </w:rPr>
            </w:pPr>
            <w:r>
              <w:rPr>
                <w:sz w:val="22"/>
                <w:szCs w:val="22"/>
              </w:rPr>
            </w:r>
          </w:p>
          <w:p>
            <w:pPr>
              <w:pStyle w:val="Normal"/>
              <w:rPr>
                <w:sz w:val="22"/>
                <w:szCs w:val="22"/>
              </w:rPr>
            </w:pPr>
            <w:r>
              <w:rPr>
                <w:sz w:val="22"/>
                <w:szCs w:val="22"/>
              </w:rPr>
              <w:t>Ability to gather information, analyse and interpret complex issues e.g. legislation and Case Law quickly, to think creatively about problems, identify solutions and exercise judgement.</w:t>
            </w:r>
          </w:p>
          <w:p>
            <w:pPr>
              <w:pStyle w:val="Normal"/>
              <w:rPr>
                <w:sz w:val="22"/>
                <w:szCs w:val="22"/>
              </w:rPr>
            </w:pPr>
            <w:r>
              <w:rPr>
                <w:sz w:val="22"/>
                <w:szCs w:val="22"/>
              </w:rPr>
            </w:r>
          </w:p>
          <w:p>
            <w:pPr>
              <w:pStyle w:val="Normal"/>
              <w:rPr>
                <w:sz w:val="22"/>
                <w:szCs w:val="22"/>
              </w:rPr>
            </w:pPr>
            <w:r>
              <w:rPr>
                <w:sz w:val="22"/>
                <w:szCs w:val="22"/>
              </w:rPr>
              <w:t>Ability to identify gaps in current service provision and to liaise with senior officers and external agencies to address these</w:t>
            </w:r>
          </w:p>
          <w:p>
            <w:pPr>
              <w:pStyle w:val="Normal"/>
              <w:rPr>
                <w:sz w:val="22"/>
                <w:szCs w:val="22"/>
              </w:rPr>
            </w:pPr>
            <w:r>
              <w:rPr>
                <w:sz w:val="22"/>
                <w:szCs w:val="22"/>
              </w:rPr>
            </w:r>
          </w:p>
          <w:p>
            <w:pPr>
              <w:pStyle w:val="Normal"/>
              <w:rPr>
                <w:sz w:val="22"/>
                <w:szCs w:val="22"/>
              </w:rPr>
            </w:pPr>
            <w:r>
              <w:rPr>
                <w:sz w:val="22"/>
                <w:szCs w:val="22"/>
              </w:rPr>
              <w:t>Able to deliver a customer orientated service and demonstrate an understanding of equal opportunities</w:t>
            </w:r>
          </w:p>
          <w:p>
            <w:pPr>
              <w:pStyle w:val="Normal"/>
              <w:rPr>
                <w:sz w:val="22"/>
                <w:szCs w:val="22"/>
              </w:rPr>
            </w:pPr>
            <w:r>
              <w:rPr>
                <w:sz w:val="22"/>
                <w:szCs w:val="22"/>
              </w:rPr>
            </w:r>
          </w:p>
          <w:p>
            <w:pPr>
              <w:pStyle w:val="Normal"/>
              <w:rPr>
                <w:sz w:val="22"/>
                <w:szCs w:val="22"/>
              </w:rPr>
            </w:pPr>
            <w:r>
              <w:rPr>
                <w:sz w:val="22"/>
                <w:szCs w:val="22"/>
              </w:rPr>
              <w:t>Ability to analyse and interpret information, produce reports and correspondence and to maintain administrative records.</w:t>
            </w:r>
          </w:p>
          <w:p>
            <w:pPr>
              <w:pStyle w:val="Default"/>
              <w:rPr>
                <w:color w:val="auto"/>
                <w:sz w:val="22"/>
                <w:szCs w:val="22"/>
              </w:rPr>
            </w:pPr>
            <w:r>
              <w:rPr>
                <w:color w:val="auto"/>
                <w:sz w:val="22"/>
                <w:szCs w:val="22"/>
              </w:rPr>
            </w:r>
          </w:p>
        </w:tc>
        <w:tc>
          <w:tcPr>
            <w:tcW w:w="3060" w:type="dxa"/>
            <w:tcBorders>
              <w:top w:val="single" w:sz="4" w:space="0" w:color="000000"/>
              <w:left w:val="single" w:sz="4" w:space="0" w:color="000000"/>
              <w:bottom w:val="single" w:sz="4" w:space="0" w:color="000000"/>
            </w:tcBorders>
            <w:shd w:fill="auto" w:val="clear"/>
          </w:tcPr>
          <w:p>
            <w:pPr>
              <w:pStyle w:val="Normal"/>
              <w:snapToGrid w:val="false"/>
              <w:rPr>
                <w:rFonts w:cs="Arial"/>
                <w:color w:val="auto"/>
                <w:sz w:val="22"/>
                <w:szCs w:val="22"/>
              </w:rPr>
            </w:pPr>
            <w:r>
              <w:rPr>
                <w:rFonts w:cs="Arial"/>
                <w:color w:val="auto"/>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 / 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 / 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 / 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 / 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 / 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 / 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 / 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 / 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 / 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p>
            <w:pPr>
              <w:pStyle w:val="Normal"/>
              <w:rPr>
                <w:rFonts w:cs="Arial"/>
                <w:b/>
                <w:b/>
                <w:bCs/>
                <w:sz w:val="22"/>
                <w:szCs w:val="22"/>
              </w:rPr>
            </w:pPr>
            <w:r>
              <w:rPr>
                <w:rFonts w:cs="Arial"/>
                <w:b/>
                <w:bCs/>
                <w:sz w:val="22"/>
                <w:szCs w:val="22"/>
              </w:rPr>
              <w:t>Knowledge</w:t>
            </w:r>
          </w:p>
          <w:p>
            <w:pPr>
              <w:pStyle w:val="Normal"/>
              <w:rPr>
                <w:rFonts w:cs="Arial"/>
                <w:b/>
                <w:b/>
                <w:bCs/>
                <w:sz w:val="22"/>
                <w:szCs w:val="22"/>
              </w:rPr>
            </w:pPr>
            <w:r>
              <w:rPr>
                <w:rFonts w:cs="Arial"/>
                <w:b/>
                <w:bCs/>
                <w:sz w:val="22"/>
                <w:szCs w:val="22"/>
              </w:rPr>
            </w:r>
          </w:p>
        </w:tc>
        <w:tc>
          <w:tcPr>
            <w:tcW w:w="3960" w:type="dxa"/>
            <w:tcBorders>
              <w:top w:val="single" w:sz="4" w:space="0" w:color="000000"/>
              <w:left w:val="single" w:sz="4" w:space="0" w:color="000000"/>
              <w:bottom w:val="single" w:sz="4" w:space="0" w:color="000000"/>
            </w:tcBorders>
            <w:shd w:fill="auto" w:val="clear"/>
          </w:tcPr>
          <w:p>
            <w:pPr>
              <w:pStyle w:val="Normal"/>
              <w:rPr>
                <w:sz w:val="22"/>
                <w:szCs w:val="20"/>
              </w:rPr>
            </w:pPr>
            <w:r>
              <w:rPr>
                <w:sz w:val="22"/>
                <w:szCs w:val="20"/>
              </w:rPr>
              <w:t>Knowledge and understanding of the complex issues contributing to homelessness and the impact on the lives.</w:t>
            </w:r>
          </w:p>
          <w:p>
            <w:pPr>
              <w:pStyle w:val="Normal"/>
              <w:rPr>
                <w:sz w:val="22"/>
                <w:szCs w:val="20"/>
              </w:rPr>
            </w:pPr>
            <w:r>
              <w:rPr>
                <w:sz w:val="22"/>
                <w:szCs w:val="20"/>
              </w:rPr>
            </w:r>
          </w:p>
          <w:p>
            <w:pPr>
              <w:pStyle w:val="Normal"/>
              <w:rPr>
                <w:sz w:val="22"/>
                <w:szCs w:val="20"/>
              </w:rPr>
            </w:pPr>
            <w:r>
              <w:rPr>
                <w:sz w:val="22"/>
                <w:szCs w:val="20"/>
              </w:rPr>
              <w:t xml:space="preserve">Knowledge of the law governing homelessness and an understanding of the current issues in housing </w:t>
            </w:r>
          </w:p>
          <w:p>
            <w:pPr>
              <w:pStyle w:val="Normal"/>
              <w:rPr>
                <w:sz w:val="22"/>
                <w:szCs w:val="20"/>
              </w:rPr>
            </w:pPr>
            <w:r>
              <w:rPr>
                <w:sz w:val="22"/>
                <w:szCs w:val="20"/>
              </w:rPr>
            </w:r>
          </w:p>
          <w:p>
            <w:pPr>
              <w:pStyle w:val="Normal"/>
              <w:rPr>
                <w:sz w:val="22"/>
                <w:szCs w:val="20"/>
              </w:rPr>
            </w:pPr>
            <w:r>
              <w:rPr>
                <w:sz w:val="22"/>
                <w:szCs w:val="20"/>
              </w:rPr>
              <w:t>Knowledge of the range of available accommodation options and specialist services available to single homeless people</w:t>
            </w:r>
          </w:p>
          <w:p>
            <w:pPr>
              <w:pStyle w:val="Normal"/>
              <w:rPr>
                <w:sz w:val="22"/>
                <w:szCs w:val="20"/>
              </w:rPr>
            </w:pPr>
            <w:r>
              <w:rPr>
                <w:sz w:val="22"/>
                <w:szCs w:val="20"/>
              </w:rPr>
            </w:r>
          </w:p>
          <w:p>
            <w:pPr>
              <w:pStyle w:val="Normal"/>
              <w:rPr>
                <w:sz w:val="22"/>
                <w:szCs w:val="20"/>
              </w:rPr>
            </w:pPr>
            <w:r>
              <w:rPr>
                <w:sz w:val="22"/>
                <w:szCs w:val="20"/>
              </w:rPr>
              <w:t>Knowledge of the benefits and support available to people being rehoused</w:t>
            </w:r>
          </w:p>
          <w:p>
            <w:pPr>
              <w:pStyle w:val="Normal"/>
              <w:rPr>
                <w:sz w:val="22"/>
                <w:szCs w:val="20"/>
              </w:rPr>
            </w:pPr>
            <w:r>
              <w:rPr>
                <w:sz w:val="22"/>
                <w:szCs w:val="20"/>
              </w:rPr>
            </w:r>
          </w:p>
          <w:p>
            <w:pPr>
              <w:pStyle w:val="Normal"/>
              <w:rPr>
                <w:sz w:val="22"/>
                <w:szCs w:val="20"/>
              </w:rPr>
            </w:pPr>
            <w:r>
              <w:rPr>
                <w:sz w:val="22"/>
                <w:szCs w:val="20"/>
              </w:rPr>
              <w:t>Knowledge of relevant case law and Codes of Guidance in regards Housing.</w:t>
            </w:r>
          </w:p>
        </w:tc>
        <w:tc>
          <w:tcPr>
            <w:tcW w:w="3060" w:type="dxa"/>
            <w:tcBorders>
              <w:top w:val="single" w:sz="4" w:space="0" w:color="000000"/>
              <w:left w:val="single" w:sz="4" w:space="0" w:color="000000"/>
              <w:bottom w:val="single" w:sz="4" w:space="0" w:color="000000"/>
            </w:tcBorders>
            <w:shd w:fill="auto" w:val="clear"/>
          </w:tcPr>
          <w:p>
            <w:pPr>
              <w:pStyle w:val="Normal"/>
              <w:snapToGrid w:val="false"/>
              <w:rPr>
                <w:rFonts w:cs="Arial"/>
                <w:sz w:val="22"/>
                <w:szCs w:val="22"/>
              </w:rPr>
            </w:pPr>
            <w:r>
              <w:rPr>
                <w:rFonts w:cs="Arial"/>
                <w:sz w:val="22"/>
                <w:szCs w:val="22"/>
              </w:rPr>
            </w:r>
          </w:p>
          <w:p>
            <w:pPr>
              <w:pStyle w:val="Normal"/>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cs="Arial"/>
                <w:sz w:val="22"/>
                <w:szCs w:val="22"/>
              </w:rPr>
            </w:pPr>
            <w:r>
              <w:rPr>
                <w:rFonts w:cs="Arial"/>
                <w:sz w:val="22"/>
                <w:szCs w:val="22"/>
              </w:rPr>
              <w:t>AF / 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 / 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 / 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 / 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 / 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p>
            <w:pPr>
              <w:pStyle w:val="TextBody"/>
              <w:rPr>
                <w:rFonts w:cs="Arial"/>
                <w:bCs/>
                <w:szCs w:val="22"/>
              </w:rPr>
            </w:pPr>
            <w:r>
              <w:rPr>
                <w:rFonts w:cs="Arial"/>
                <w:bCs/>
                <w:szCs w:val="22"/>
              </w:rPr>
              <w:t>Work Circumstances</w:t>
            </w:r>
          </w:p>
          <w:p>
            <w:pPr>
              <w:pStyle w:val="Normal"/>
              <w:rPr>
                <w:rFonts w:cs="Arial"/>
                <w:b/>
                <w:b/>
                <w:bCs/>
                <w:sz w:val="22"/>
                <w:szCs w:val="22"/>
              </w:rPr>
            </w:pPr>
            <w:r>
              <w:rPr>
                <w:rFonts w:cs="Arial"/>
                <w:b/>
                <w:bCs/>
                <w:sz w:val="22"/>
                <w:szCs w:val="22"/>
              </w:rPr>
            </w:r>
          </w:p>
        </w:tc>
        <w:tc>
          <w:tcPr>
            <w:tcW w:w="3960" w:type="dxa"/>
            <w:tcBorders>
              <w:top w:val="single" w:sz="4" w:space="0" w:color="000000"/>
              <w:left w:val="single" w:sz="4" w:space="0" w:color="000000"/>
              <w:bottom w:val="single" w:sz="4" w:space="0" w:color="000000"/>
            </w:tcBorders>
            <w:shd w:fill="auto" w:val="clear"/>
          </w:tcPr>
          <w:p>
            <w:pPr>
              <w:pStyle w:val="Normal"/>
              <w:snapToGrid w:val="false"/>
              <w:ind w:left="360" w:right="0" w:hanging="0"/>
              <w:rPr>
                <w:rFonts w:cs="Arial"/>
                <w:b/>
                <w:b/>
                <w:bCs/>
                <w:sz w:val="22"/>
                <w:szCs w:val="22"/>
              </w:rPr>
            </w:pPr>
            <w:r>
              <w:rPr>
                <w:rFonts w:cs="Arial"/>
                <w:b/>
                <w:bCs/>
                <w:sz w:val="22"/>
                <w:szCs w:val="22"/>
              </w:rPr>
            </w:r>
          </w:p>
          <w:p>
            <w:pPr>
              <w:pStyle w:val="Normal"/>
              <w:rPr>
                <w:sz w:val="22"/>
                <w:szCs w:val="22"/>
              </w:rPr>
            </w:pPr>
            <w:r>
              <w:rPr>
                <w:sz w:val="22"/>
                <w:szCs w:val="22"/>
              </w:rPr>
              <w:t>Ability and willingness to attend evening meetings outside of standard operating hours.</w:t>
            </w:r>
          </w:p>
          <w:p>
            <w:pPr>
              <w:pStyle w:val="Normal"/>
              <w:ind w:left="360" w:right="0" w:hanging="0"/>
              <w:rPr>
                <w:sz w:val="22"/>
                <w:szCs w:val="22"/>
              </w:rPr>
            </w:pPr>
            <w:r>
              <w:rPr>
                <w:sz w:val="22"/>
                <w:szCs w:val="22"/>
              </w:rPr>
            </w:r>
          </w:p>
          <w:p>
            <w:pPr>
              <w:pStyle w:val="Normal"/>
              <w:rPr>
                <w:sz w:val="22"/>
                <w:szCs w:val="22"/>
              </w:rPr>
            </w:pPr>
            <w:r>
              <w:rPr>
                <w:sz w:val="22"/>
                <w:szCs w:val="22"/>
              </w:rPr>
              <w:t>Ability and willingness to work at the weekend (Saturday and Sunday) as required by the needs of the post.</w:t>
            </w:r>
          </w:p>
          <w:p>
            <w:pPr>
              <w:pStyle w:val="Normal"/>
              <w:ind w:left="360" w:right="0" w:hanging="0"/>
              <w:rPr>
                <w:sz w:val="22"/>
                <w:szCs w:val="22"/>
              </w:rPr>
            </w:pPr>
            <w:r>
              <w:rPr>
                <w:sz w:val="22"/>
                <w:szCs w:val="22"/>
              </w:rPr>
            </w:r>
          </w:p>
          <w:p>
            <w:pPr>
              <w:pStyle w:val="Normal"/>
              <w:rPr>
                <w:sz w:val="22"/>
                <w:szCs w:val="22"/>
              </w:rPr>
            </w:pPr>
            <w:r>
              <w:rPr>
                <w:sz w:val="22"/>
                <w:szCs w:val="22"/>
              </w:rPr>
              <w:t>Work on a rota providing an out of hour’s service.</w:t>
            </w:r>
          </w:p>
          <w:p>
            <w:pPr>
              <w:pStyle w:val="Normal"/>
              <w:rPr>
                <w:rFonts w:cs="Arial"/>
                <w:sz w:val="22"/>
                <w:szCs w:val="22"/>
              </w:rPr>
            </w:pPr>
            <w:r>
              <w:rPr>
                <w:rFonts w:cs="Arial"/>
                <w:sz w:val="22"/>
                <w:szCs w:val="22"/>
              </w:rPr>
            </w:r>
          </w:p>
        </w:tc>
        <w:tc>
          <w:tcPr>
            <w:tcW w:w="3060" w:type="dxa"/>
            <w:tcBorders>
              <w:top w:val="single" w:sz="4" w:space="0" w:color="000000"/>
              <w:left w:val="single" w:sz="4" w:space="0" w:color="000000"/>
              <w:bottom w:val="single" w:sz="4" w:space="0" w:color="000000"/>
            </w:tcBorders>
            <w:shd w:fill="auto" w:val="clear"/>
          </w:tcPr>
          <w:p>
            <w:pPr>
              <w:pStyle w:val="Normal"/>
              <w:snapToGrid w:val="false"/>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 / 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 / 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 / I</w:t>
            </w:r>
          </w:p>
        </w:tc>
      </w:tr>
    </w:tbl>
    <w:p>
      <w:pPr>
        <w:pStyle w:val="Normal"/>
        <w:rPr>
          <w:rFonts w:cs="Arial"/>
          <w:sz w:val="22"/>
          <w:szCs w:val="22"/>
        </w:rPr>
      </w:pPr>
      <w:r>
        <w:rPr>
          <w:rFonts w:cs="Arial"/>
          <w:sz w:val="22"/>
          <w:szCs w:val="22"/>
        </w:rPr>
      </w:r>
    </w:p>
    <w:p>
      <w:pPr>
        <w:pStyle w:val="Normal"/>
        <w:spacing w:before="0" w:after="60"/>
        <w:jc w:val="both"/>
        <w:rPr/>
      </w:pPr>
      <w:r>
        <w:rPr>
          <w:rFonts w:cs="Arial"/>
          <w:i/>
          <w:sz w:val="22"/>
          <w:szCs w:val="22"/>
        </w:rPr>
        <w:t>Abbreviations:</w:t>
      </w:r>
      <w:r>
        <w:rPr>
          <w:rFonts w:cs="Arial"/>
          <w:sz w:val="22"/>
          <w:szCs w:val="22"/>
        </w:rPr>
        <w:t xml:space="preserve"> AF = Application Form; I = Interview; AC = Assessment Centre; T = Test</w:t>
      </w:r>
    </w:p>
    <w:p>
      <w:pPr>
        <w:pStyle w:val="Normal"/>
        <w:rPr>
          <w:rFonts w:cs="Arial"/>
          <w:sz w:val="22"/>
          <w:szCs w:val="22"/>
        </w:rPr>
      </w:pPr>
      <w:r>
        <w:rPr>
          <w:rFonts w:cs="Arial"/>
          <w:sz w:val="22"/>
          <w:szCs w:val="22"/>
        </w:rPr>
      </w:r>
    </w:p>
    <w:p>
      <w:pPr>
        <w:pStyle w:val="Normal"/>
        <w:jc w:val="both"/>
        <w:rPr/>
      </w:pPr>
      <w:r>
        <w:rPr>
          <w:rFonts w:cs="Arial"/>
          <w:b/>
          <w:bCs/>
          <w:sz w:val="22"/>
          <w:szCs w:val="22"/>
        </w:rPr>
        <w:t xml:space="preserve">NB. - Any candidate that meets the criteria of our </w:t>
      </w:r>
      <w:r>
        <w:rPr>
          <w:rStyle w:val="InternetLink"/>
          <w:rFonts w:cs="Arial"/>
          <w:b/>
          <w:bCs/>
          <w:sz w:val="22"/>
          <w:szCs w:val="22"/>
        </w:rPr>
        <w:t>Guaranteed Assessment Scheme</w:t>
      </w:r>
      <w:r>
        <w:rPr>
          <w:rFonts w:cs="Arial"/>
          <w:b/>
          <w:bCs/>
          <w:sz w:val="22"/>
          <w:szCs w:val="22"/>
        </w:rPr>
        <w:t xml:space="preserve"> and meets the essential criteria of the role, will be guaranteed the first stage of assessment (whether that is an interview or another assessment, as appropriate).</w:t>
      </w:r>
    </w:p>
    <w:p>
      <w:pPr>
        <w:pStyle w:val="Normal"/>
        <w:jc w:val="both"/>
        <w:rPr>
          <w:rFonts w:cs="Arial"/>
          <w:b/>
          <w:b/>
          <w:bCs/>
          <w:sz w:val="22"/>
          <w:szCs w:val="22"/>
        </w:rPr>
      </w:pPr>
      <w:r>
        <w:rPr>
          <w:rFonts w:cs="Arial"/>
          <w:b/>
          <w:bCs/>
          <w:sz w:val="22"/>
          <w:szCs w:val="22"/>
        </w:rPr>
      </w:r>
    </w:p>
    <w:p>
      <w:pPr>
        <w:pStyle w:val="Normal"/>
        <w:jc w:val="both"/>
        <w:rPr>
          <w:rFonts w:cs="Arial"/>
          <w:b/>
          <w:b/>
          <w:bCs/>
          <w:sz w:val="22"/>
          <w:szCs w:val="22"/>
        </w:rPr>
      </w:pPr>
      <w:r>
        <w:rPr>
          <w:rFonts w:cs="Arial"/>
          <w:b/>
          <w:bCs/>
          <w:sz w:val="22"/>
          <w:szCs w:val="22"/>
        </w:rPr>
        <w:t>Our Guaranteed Assessment Scheme supports candidates with disabilities, have previously been in or currently in care, those that are carers, and those who have served in the Armed Forces as a regular, reserve or cadet.</w:t>
      </w:r>
    </w:p>
    <w:p>
      <w:pPr>
        <w:pStyle w:val="Normal"/>
        <w:jc w:val="both"/>
        <w:rPr/>
      </w:pPr>
      <w:r>
        <w:rPr/>
      </w:r>
    </w:p>
    <w:sectPr>
      <w:headerReference w:type="default" r:id="rId4"/>
      <w:headerReference w:type="first" r:id="rId5"/>
      <w:type w:val="nextPage"/>
      <w:pgSz w:w="11906" w:h="16838"/>
      <w:pgMar w:left="1440" w:right="1440" w:header="567" w:top="624" w:footer="0" w:bottom="1440"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Palatino">
    <w:charset w:val="00"/>
    <w:family w:val="roman"/>
    <w:pitch w:val="variable"/>
  </w:font>
  <w:font w:name="Calibri">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64"/>
      <w:rPr/>
    </w:pPr>
    <w:r>
      <w:rPr/>
    </w:r>
  </w:p>
  <w:p>
    <w:pPr>
      <w:pStyle w:val="Header"/>
      <w:tabs>
        <w:tab w:val="clear" w:pos="4153"/>
        <w:tab w:val="clear" w:pos="8306"/>
        <w:tab w:val="left" w:pos="8565" w:leader="none"/>
      </w:tabs>
      <w:rPr/>
    </w:pPr>
    <w:r>
      <w:rPr/>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tabs>
          <w:tab w:val="num" w:pos="720"/>
        </w:tabs>
        <w:ind w:left="720" w:hanging="360"/>
      </w:pPr>
      <w:rPr>
        <w:rFonts w:ascii="Symbol" w:hAnsi="Symbol" w:cs="Symbol" w:hint="default"/>
        <w:sz w:val="22"/>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Times New Roman" w:cs="Times New Roman"/>
      <w:color w:val="auto"/>
      <w:kern w:val="0"/>
      <w:sz w:val="24"/>
      <w:szCs w:val="24"/>
      <w:lang w:val="en-GB" w:eastAsia="en-US" w:bidi="ar-SA"/>
    </w:rPr>
  </w:style>
  <w:style w:type="paragraph" w:styleId="Heading1">
    <w:name w:val="Heading 1"/>
    <w:basedOn w:val="Normal"/>
    <w:next w:val="Normal"/>
    <w:qFormat/>
    <w:pPr>
      <w:keepNext w:val="true"/>
      <w:numPr>
        <w:ilvl w:val="0"/>
        <w:numId w:val="1"/>
      </w:numPr>
      <w:spacing w:lineRule="auto" w:line="264"/>
      <w:outlineLvl w:val="0"/>
    </w:pPr>
    <w:rPr>
      <w:b/>
      <w:bCs/>
      <w:sz w:val="22"/>
      <w:szCs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sz w:val="22"/>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HeaderChar">
    <w:name w:val="Header Char"/>
    <w:qFormat/>
    <w:rPr>
      <w:rFonts w:ascii="Arial" w:hAnsi="Arial" w:cs="Arial"/>
      <w:sz w:val="22"/>
      <w:lang w:eastAsia="en-US"/>
    </w:rPr>
  </w:style>
  <w:style w:type="character" w:styleId="FooterChar">
    <w:name w:val="Footer Char"/>
    <w:qFormat/>
    <w:rPr>
      <w:rFonts w:ascii="Arial" w:hAnsi="Arial" w:cs="Arial"/>
      <w:sz w:val="22"/>
      <w:lang w:eastAsia="en-US"/>
    </w:rPr>
  </w:style>
  <w:style w:type="character" w:styleId="InternetLink">
    <w:name w:val="Internet Link"/>
    <w:basedOn w:val="DefaultParagraphFont"/>
    <w:rPr>
      <w:color w:val="467886"/>
      <w:u w:val="single"/>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sz w:val="22"/>
      <w:szCs w:val="20"/>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Endnote">
    <w:name w:val="Endnote Text"/>
    <w:basedOn w:val="Normal"/>
    <w:pPr>
      <w:overflowPunct w:val="true"/>
      <w:textAlignment w:val="baseline"/>
    </w:pPr>
    <w:rPr>
      <w:rFonts w:ascii="Palatino" w:hAnsi="Palatino" w:cs="Palatino"/>
      <w:szCs w:val="20"/>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z w:val="22"/>
      <w:szCs w:val="20"/>
    </w:rPr>
  </w:style>
  <w:style w:type="paragraph" w:styleId="TextBodyIndent">
    <w:name w:val="Body Text Indent"/>
    <w:basedOn w:val="Normal"/>
    <w:pPr>
      <w:spacing w:before="0" w:after="120"/>
      <w:ind w:left="283" w:right="0" w:hanging="0"/>
    </w:pPr>
    <w:rPr/>
  </w:style>
  <w:style w:type="paragraph" w:styleId="ListParagraph">
    <w:name w:val="List Paragraph"/>
    <w:basedOn w:val="Normal"/>
    <w:qFormat/>
    <w:pPr>
      <w:spacing w:lineRule="auto" w:line="276" w:before="0" w:after="200"/>
      <w:ind w:left="720" w:right="0" w:hanging="0"/>
      <w:contextualSpacing/>
    </w:pPr>
    <w:rPr>
      <w:rFonts w:ascii="Calibri" w:hAnsi="Calibri" w:eastAsia="Calibri" w:cs="Calibri"/>
      <w:sz w:val="22"/>
      <w:szCs w:val="22"/>
    </w:rPr>
  </w:style>
  <w:style w:type="paragraph" w:styleId="Default">
    <w:name w:val="Default"/>
    <w:qFormat/>
    <w:pPr>
      <w:widowControl/>
      <w:suppressAutoHyphens w:val="true"/>
      <w:bidi w:val="0"/>
      <w:spacing w:before="0" w:after="0"/>
      <w:jc w:val="left"/>
    </w:pPr>
    <w:rPr>
      <w:rFonts w:ascii="Arial" w:hAnsi="Arial" w:eastAsia="Times New Roman" w:cs="Arial"/>
      <w:color w:val="000000"/>
      <w:kern w:val="0"/>
      <w:sz w:val="24"/>
      <w:szCs w:val="24"/>
      <w:lang w:val="en-GB" w:eastAsia="en-GB" w:bidi="ar-SA"/>
    </w:rPr>
  </w:style>
  <w:style w:type="paragraph" w:styleId="Footer">
    <w:name w:val="Footer"/>
    <w:basedOn w:val="Normal"/>
    <w:pPr>
      <w:tabs>
        <w:tab w:val="clear" w:pos="720"/>
        <w:tab w:val="center" w:pos="4153" w:leader="none"/>
        <w:tab w:val="right" w:pos="8306" w:leader="none"/>
      </w:tabs>
    </w:pPr>
    <w:rPr>
      <w:sz w:val="22"/>
      <w:szCs w:val="20"/>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OMBC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2026-07-01T11:49:00Z</dcterms:created>
  <dc:creator>OMBC</dc:creator>
  <dc:description/>
  <dc:language>en-US</dc:language>
  <cp:lastModifiedBy>Ian Robinson (HR)</cp:lastModifiedBy>
  <cp:lastPrinted>1995-11-21T17:41:00Z</cp:lastPrinted>
  <dcterms:modified xsi:type="dcterms:W3CDTF">2026-07-01T11:49:00Z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OMBC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