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904" w14:textId="46FA4AE8" w:rsidR="00F14FC5" w:rsidRPr="005512E9" w:rsidRDefault="00F14FC5">
      <w:pPr>
        <w:rPr>
          <w:rFonts w:cs="Arial"/>
          <w:sz w:val="22"/>
          <w:szCs w:val="22"/>
        </w:rPr>
      </w:pPr>
    </w:p>
    <w:p w14:paraId="12C99E53" w14:textId="77777777" w:rsidR="00F14FC5" w:rsidRPr="005512E9" w:rsidRDefault="00F14FC5">
      <w:pPr>
        <w:pStyle w:val="Heading1"/>
        <w:spacing w:line="240" w:lineRule="auto"/>
        <w:rPr>
          <w:rFonts w:cs="Arial"/>
          <w:szCs w:val="22"/>
        </w:rPr>
      </w:pPr>
    </w:p>
    <w:p w14:paraId="5BCB90E5" w14:textId="77777777" w:rsidR="00F14FC5" w:rsidRPr="005512E9" w:rsidRDefault="00F14FC5">
      <w:pPr>
        <w:jc w:val="center"/>
        <w:rPr>
          <w:rFonts w:cs="Arial"/>
          <w:b/>
          <w:bCs/>
          <w:sz w:val="22"/>
          <w:szCs w:val="22"/>
          <w:u w:val="single"/>
        </w:rPr>
      </w:pPr>
      <w:r w:rsidRPr="005512E9">
        <w:rPr>
          <w:rFonts w:cs="Arial"/>
          <w:b/>
          <w:bCs/>
          <w:sz w:val="22"/>
          <w:szCs w:val="22"/>
          <w:u w:val="single"/>
        </w:rPr>
        <w:t>OLDHAM COUNCIL</w:t>
      </w:r>
    </w:p>
    <w:p w14:paraId="2B828A9E" w14:textId="77777777" w:rsidR="00F14FC5" w:rsidRPr="005512E9" w:rsidRDefault="00F14FC5">
      <w:pPr>
        <w:jc w:val="center"/>
        <w:rPr>
          <w:rFonts w:cs="Arial"/>
          <w:b/>
          <w:bCs/>
          <w:sz w:val="22"/>
          <w:szCs w:val="22"/>
          <w:u w:val="single"/>
        </w:rPr>
      </w:pPr>
    </w:p>
    <w:p w14:paraId="4A0C98AE" w14:textId="77777777" w:rsidR="00F14FC5" w:rsidRPr="005512E9" w:rsidRDefault="00F14FC5">
      <w:pPr>
        <w:jc w:val="center"/>
        <w:rPr>
          <w:rFonts w:cs="Arial"/>
          <w:b/>
          <w:bCs/>
          <w:sz w:val="22"/>
          <w:szCs w:val="22"/>
          <w:u w:val="single"/>
        </w:rPr>
      </w:pPr>
      <w:r w:rsidRPr="005512E9">
        <w:rPr>
          <w:rFonts w:cs="Arial"/>
          <w:b/>
          <w:bCs/>
          <w:sz w:val="22"/>
          <w:szCs w:val="22"/>
          <w:u w:val="single"/>
        </w:rPr>
        <w:t>JOB DESCRIPTION</w:t>
      </w:r>
    </w:p>
    <w:p w14:paraId="604A1769" w14:textId="77777777"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14:paraId="701B6200" w14:textId="77777777" w:rsidTr="00215D97">
        <w:tc>
          <w:tcPr>
            <w:tcW w:w="1451" w:type="dxa"/>
            <w:shd w:val="clear" w:color="auto" w:fill="00B3BE"/>
          </w:tcPr>
          <w:p w14:paraId="40F07B33" w14:textId="77777777" w:rsidR="00851060" w:rsidRPr="005512E9" w:rsidRDefault="00851060" w:rsidP="00400D54">
            <w:pPr>
              <w:rPr>
                <w:rFonts w:cs="Arial"/>
                <w:b/>
                <w:sz w:val="22"/>
                <w:szCs w:val="22"/>
              </w:rPr>
            </w:pPr>
            <w:r w:rsidRPr="005512E9">
              <w:rPr>
                <w:rFonts w:cs="Arial"/>
                <w:b/>
                <w:sz w:val="22"/>
                <w:szCs w:val="22"/>
              </w:rPr>
              <w:t xml:space="preserve">Job Title: </w:t>
            </w:r>
          </w:p>
          <w:p w14:paraId="64B3238D" w14:textId="77777777" w:rsidR="00851060" w:rsidRPr="005512E9" w:rsidRDefault="00851060" w:rsidP="00400D54">
            <w:pPr>
              <w:rPr>
                <w:rFonts w:cs="Arial"/>
                <w:sz w:val="22"/>
                <w:szCs w:val="22"/>
              </w:rPr>
            </w:pPr>
          </w:p>
        </w:tc>
        <w:tc>
          <w:tcPr>
            <w:tcW w:w="8989" w:type="dxa"/>
          </w:tcPr>
          <w:p w14:paraId="4767B1C3" w14:textId="3D3B2663" w:rsidR="00851060" w:rsidRPr="005512E9" w:rsidRDefault="00132DB0" w:rsidP="00400D54">
            <w:pPr>
              <w:pStyle w:val="EndnoteText"/>
              <w:rPr>
                <w:rFonts w:ascii="Arial" w:hAnsi="Arial" w:cs="Arial"/>
                <w:sz w:val="22"/>
                <w:szCs w:val="22"/>
              </w:rPr>
            </w:pPr>
            <w:r>
              <w:rPr>
                <w:rFonts w:ascii="Arial" w:hAnsi="Arial" w:cs="Arial"/>
                <w:sz w:val="22"/>
                <w:szCs w:val="22"/>
              </w:rPr>
              <w:t>Communications Officer</w:t>
            </w:r>
          </w:p>
        </w:tc>
      </w:tr>
    </w:tbl>
    <w:p w14:paraId="65672482" w14:textId="77777777"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14:paraId="328715D8" w14:textId="77777777" w:rsidTr="0B2FB0A3">
        <w:tc>
          <w:tcPr>
            <w:tcW w:w="1575" w:type="dxa"/>
            <w:shd w:val="clear" w:color="auto" w:fill="00B3BE"/>
          </w:tcPr>
          <w:p w14:paraId="6C2E7A46" w14:textId="77777777"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14:paraId="4E15B45C" w14:textId="6995A5BE" w:rsidR="00B969CF" w:rsidRPr="005512E9" w:rsidRDefault="00EB7F3B" w:rsidP="00B969CF">
            <w:pPr>
              <w:rPr>
                <w:rFonts w:cs="Arial"/>
                <w:sz w:val="22"/>
                <w:szCs w:val="22"/>
              </w:rPr>
            </w:pPr>
            <w:r>
              <w:rPr>
                <w:rFonts w:cs="Arial"/>
                <w:sz w:val="22"/>
                <w:szCs w:val="22"/>
              </w:rPr>
              <w:t xml:space="preserve">Resources </w:t>
            </w:r>
          </w:p>
        </w:tc>
        <w:tc>
          <w:tcPr>
            <w:tcW w:w="2180" w:type="dxa"/>
            <w:shd w:val="clear" w:color="auto" w:fill="00B3BE"/>
          </w:tcPr>
          <w:p w14:paraId="31B4FAAD" w14:textId="77777777"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14:paraId="07017CBE" w14:textId="77777777" w:rsidR="00B969CF" w:rsidRPr="005512E9" w:rsidRDefault="00B969CF" w:rsidP="00B969CF">
            <w:pPr>
              <w:rPr>
                <w:rFonts w:cs="Arial"/>
                <w:sz w:val="22"/>
                <w:szCs w:val="22"/>
              </w:rPr>
            </w:pPr>
          </w:p>
        </w:tc>
        <w:tc>
          <w:tcPr>
            <w:tcW w:w="3940" w:type="dxa"/>
          </w:tcPr>
          <w:p w14:paraId="5F1B39D9" w14:textId="6AF5D32C" w:rsidR="00B969CF" w:rsidRPr="005512E9" w:rsidRDefault="00132DB0">
            <w:pPr>
              <w:rPr>
                <w:rFonts w:cs="Arial"/>
                <w:sz w:val="22"/>
                <w:szCs w:val="22"/>
              </w:rPr>
            </w:pPr>
            <w:r>
              <w:rPr>
                <w:rFonts w:cs="Arial"/>
                <w:sz w:val="22"/>
                <w:szCs w:val="22"/>
              </w:rPr>
              <w:t>Communications</w:t>
            </w:r>
          </w:p>
        </w:tc>
      </w:tr>
      <w:tr w:rsidR="001D7A09" w:rsidRPr="005512E9" w14:paraId="14B583FD" w14:textId="77777777" w:rsidTr="0B2FB0A3">
        <w:tc>
          <w:tcPr>
            <w:tcW w:w="1575" w:type="dxa"/>
            <w:shd w:val="clear" w:color="auto" w:fill="00B3BE"/>
          </w:tcPr>
          <w:p w14:paraId="035DDB69" w14:textId="77777777" w:rsidR="00B969CF" w:rsidRPr="005512E9" w:rsidRDefault="00B969CF">
            <w:pPr>
              <w:rPr>
                <w:rFonts w:cs="Arial"/>
                <w:b/>
                <w:sz w:val="22"/>
                <w:szCs w:val="22"/>
              </w:rPr>
            </w:pPr>
            <w:r w:rsidRPr="005512E9">
              <w:rPr>
                <w:rFonts w:cs="Arial"/>
                <w:b/>
                <w:sz w:val="22"/>
                <w:szCs w:val="22"/>
              </w:rPr>
              <w:t xml:space="preserve">Grade:  </w:t>
            </w:r>
          </w:p>
          <w:p w14:paraId="42B6F9C0" w14:textId="77777777" w:rsidR="00B969CF" w:rsidRPr="005512E9" w:rsidRDefault="00B969CF">
            <w:pPr>
              <w:rPr>
                <w:rFonts w:cs="Arial"/>
                <w:sz w:val="22"/>
                <w:szCs w:val="22"/>
              </w:rPr>
            </w:pPr>
          </w:p>
        </w:tc>
        <w:tc>
          <w:tcPr>
            <w:tcW w:w="2745" w:type="dxa"/>
          </w:tcPr>
          <w:p w14:paraId="009813D8" w14:textId="213C8B98" w:rsidR="00B969CF" w:rsidRPr="005512E9" w:rsidRDefault="00132DB0">
            <w:pPr>
              <w:pStyle w:val="Header"/>
              <w:tabs>
                <w:tab w:val="clear" w:pos="4153"/>
                <w:tab w:val="clear" w:pos="8306"/>
              </w:tabs>
              <w:rPr>
                <w:rFonts w:cs="Arial"/>
                <w:szCs w:val="22"/>
              </w:rPr>
            </w:pPr>
            <w:r>
              <w:rPr>
                <w:rFonts w:cs="Arial"/>
                <w:szCs w:val="22"/>
              </w:rPr>
              <w:t>6</w:t>
            </w:r>
          </w:p>
        </w:tc>
        <w:tc>
          <w:tcPr>
            <w:tcW w:w="2180" w:type="dxa"/>
            <w:shd w:val="clear" w:color="auto" w:fill="00B3BE"/>
          </w:tcPr>
          <w:p w14:paraId="653DF7D2" w14:textId="77777777"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14:paraId="15590F88" w14:textId="7CF618F6" w:rsidR="00B969CF" w:rsidRPr="005512E9" w:rsidRDefault="00EB7F3B">
            <w:pPr>
              <w:pStyle w:val="Header"/>
              <w:tabs>
                <w:tab w:val="clear" w:pos="4153"/>
                <w:tab w:val="clear" w:pos="8306"/>
              </w:tabs>
              <w:rPr>
                <w:rFonts w:cs="Arial"/>
                <w:szCs w:val="22"/>
              </w:rPr>
            </w:pPr>
            <w:r>
              <w:rPr>
                <w:rFonts w:cs="Arial"/>
                <w:szCs w:val="22"/>
              </w:rPr>
              <w:t>9600</w:t>
            </w:r>
          </w:p>
        </w:tc>
      </w:tr>
    </w:tbl>
    <w:p w14:paraId="02FE9502" w14:textId="16CDB37D" w:rsidR="00E34C11" w:rsidRDefault="00E34C11">
      <w:pPr>
        <w:rPr>
          <w:rFonts w:cs="Arial"/>
          <w:sz w:val="22"/>
          <w:szCs w:val="22"/>
        </w:rPr>
      </w:pPr>
    </w:p>
    <w:p w14:paraId="6C6B7E0D" w14:textId="77777777"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14:paraId="620B3919" w14:textId="77777777" w:rsidTr="007D6E1A">
        <w:tc>
          <w:tcPr>
            <w:tcW w:w="10348" w:type="dxa"/>
            <w:shd w:val="clear" w:color="auto" w:fill="00B3BE"/>
          </w:tcPr>
          <w:p w14:paraId="7BA72878" w14:textId="77777777" w:rsidR="00E34C11" w:rsidRPr="005512E9" w:rsidRDefault="00E34C11">
            <w:pPr>
              <w:rPr>
                <w:rFonts w:cs="Arial"/>
                <w:b/>
                <w:bCs/>
                <w:sz w:val="22"/>
                <w:szCs w:val="22"/>
              </w:rPr>
            </w:pPr>
            <w:r w:rsidRPr="005512E9">
              <w:rPr>
                <w:rFonts w:cs="Arial"/>
                <w:b/>
                <w:bCs/>
                <w:sz w:val="22"/>
                <w:szCs w:val="22"/>
              </w:rPr>
              <w:t>Job Purpose</w:t>
            </w:r>
          </w:p>
          <w:p w14:paraId="56C86D05" w14:textId="77777777" w:rsidR="00E34C11" w:rsidRPr="005512E9" w:rsidRDefault="00E34C11">
            <w:pPr>
              <w:rPr>
                <w:rFonts w:cs="Arial"/>
                <w:sz w:val="22"/>
                <w:szCs w:val="22"/>
              </w:rPr>
            </w:pPr>
          </w:p>
        </w:tc>
      </w:tr>
      <w:tr w:rsidR="001D7A09" w:rsidRPr="005512E9" w14:paraId="3C136A52" w14:textId="77777777" w:rsidTr="00851060">
        <w:tc>
          <w:tcPr>
            <w:tcW w:w="10348" w:type="dxa"/>
          </w:tcPr>
          <w:p w14:paraId="7A384C25" w14:textId="6EDD8444" w:rsidR="00132DB0" w:rsidRPr="00132DB0" w:rsidRDefault="00132DB0" w:rsidP="00132DB0">
            <w:pPr>
              <w:jc w:val="both"/>
              <w:rPr>
                <w:rFonts w:cs="Arial"/>
                <w:bCs/>
                <w:sz w:val="22"/>
                <w:szCs w:val="22"/>
              </w:rPr>
            </w:pPr>
            <w:r w:rsidRPr="00132DB0">
              <w:rPr>
                <w:rFonts w:cs="Arial"/>
                <w:bCs/>
                <w:sz w:val="22"/>
                <w:szCs w:val="22"/>
              </w:rPr>
              <w:t>To help manage and enhance the reputation of the council internally and externally through the effective delivery of communications activity, messaging and campaig</w:t>
            </w:r>
            <w:r>
              <w:rPr>
                <w:rFonts w:cs="Arial"/>
                <w:bCs/>
                <w:sz w:val="22"/>
                <w:szCs w:val="22"/>
              </w:rPr>
              <w:t>ns.</w:t>
            </w:r>
          </w:p>
          <w:p w14:paraId="5CCE2C37" w14:textId="77777777" w:rsidR="00132DB0" w:rsidRPr="00132DB0" w:rsidRDefault="00132DB0" w:rsidP="00132DB0">
            <w:pPr>
              <w:jc w:val="both"/>
              <w:rPr>
                <w:rFonts w:cs="Arial"/>
                <w:bCs/>
                <w:sz w:val="22"/>
                <w:szCs w:val="22"/>
              </w:rPr>
            </w:pPr>
            <w:r w:rsidRPr="00132DB0">
              <w:rPr>
                <w:rFonts w:cs="Arial"/>
                <w:bCs/>
                <w:sz w:val="22"/>
                <w:szCs w:val="22"/>
              </w:rPr>
              <w:t> </w:t>
            </w:r>
          </w:p>
          <w:p w14:paraId="6C830EB9" w14:textId="644568F4" w:rsidR="00132DB0" w:rsidRPr="00132DB0" w:rsidRDefault="00132DB0" w:rsidP="00132DB0">
            <w:pPr>
              <w:jc w:val="both"/>
              <w:rPr>
                <w:rFonts w:cs="Arial"/>
                <w:bCs/>
                <w:sz w:val="22"/>
                <w:szCs w:val="22"/>
              </w:rPr>
            </w:pPr>
            <w:r w:rsidRPr="00132DB0">
              <w:rPr>
                <w:rFonts w:cs="Arial"/>
                <w:bCs/>
                <w:sz w:val="22"/>
                <w:szCs w:val="22"/>
              </w:rPr>
              <w:t xml:space="preserve">To work with the Communications </w:t>
            </w:r>
            <w:r>
              <w:rPr>
                <w:rFonts w:cs="Arial"/>
                <w:bCs/>
                <w:sz w:val="22"/>
                <w:szCs w:val="22"/>
              </w:rPr>
              <w:t xml:space="preserve">Manager </w:t>
            </w:r>
            <w:r w:rsidRPr="00132DB0">
              <w:rPr>
                <w:rFonts w:cs="Arial"/>
                <w:bCs/>
                <w:sz w:val="22"/>
                <w:szCs w:val="22"/>
              </w:rPr>
              <w:t xml:space="preserve">and other colleagues to drive and deliver the Council’s internal </w:t>
            </w:r>
            <w:r>
              <w:rPr>
                <w:rFonts w:cs="Arial"/>
                <w:bCs/>
                <w:sz w:val="22"/>
                <w:szCs w:val="22"/>
              </w:rPr>
              <w:t xml:space="preserve">and external </w:t>
            </w:r>
            <w:r w:rsidRPr="00132DB0">
              <w:rPr>
                <w:rFonts w:cs="Arial"/>
                <w:bCs/>
                <w:sz w:val="22"/>
                <w:szCs w:val="22"/>
              </w:rPr>
              <w:t>communications strategy, working with colleagues across services to create and share engaging and quality content as part of an outcomes-focused, two-way multi-channel communications approach which contributes to successful transformation, staff culture, and organisational development programmes</w:t>
            </w:r>
            <w:r>
              <w:rPr>
                <w:rFonts w:cs="Arial"/>
                <w:bCs/>
                <w:sz w:val="22"/>
                <w:szCs w:val="22"/>
              </w:rPr>
              <w:t>.</w:t>
            </w:r>
          </w:p>
          <w:p w14:paraId="7AD8B9C0" w14:textId="77777777" w:rsidR="00132DB0" w:rsidRPr="00132DB0" w:rsidRDefault="00132DB0" w:rsidP="00132DB0">
            <w:pPr>
              <w:jc w:val="both"/>
              <w:rPr>
                <w:rFonts w:cs="Arial"/>
                <w:bCs/>
                <w:sz w:val="22"/>
                <w:szCs w:val="22"/>
              </w:rPr>
            </w:pPr>
            <w:r w:rsidRPr="00132DB0">
              <w:rPr>
                <w:rFonts w:cs="Arial"/>
                <w:bCs/>
                <w:sz w:val="22"/>
                <w:szCs w:val="22"/>
              </w:rPr>
              <w:t> </w:t>
            </w:r>
          </w:p>
          <w:p w14:paraId="675B0657" w14:textId="77777777" w:rsidR="00132DB0" w:rsidRPr="00132DB0" w:rsidRDefault="00132DB0" w:rsidP="00132DB0">
            <w:pPr>
              <w:jc w:val="both"/>
              <w:rPr>
                <w:rFonts w:cs="Arial"/>
                <w:bCs/>
                <w:sz w:val="22"/>
                <w:szCs w:val="22"/>
              </w:rPr>
            </w:pPr>
            <w:r w:rsidRPr="00132DB0">
              <w:rPr>
                <w:rFonts w:cs="Arial"/>
                <w:bCs/>
                <w:sz w:val="22"/>
                <w:szCs w:val="22"/>
              </w:rPr>
              <w:t>To work with staff across the Communications service disciplines to deliver effective communications outputs in support of corporate activity, including lead responsibility for delivery of some key channels and approaches including e-newsletter writing, production and distribution, and event management and organisation for internal and civic events. </w:t>
            </w:r>
          </w:p>
          <w:p w14:paraId="2A0F20BB" w14:textId="77777777" w:rsidR="00132DB0" w:rsidRPr="00132DB0" w:rsidRDefault="00132DB0" w:rsidP="00132DB0">
            <w:pPr>
              <w:jc w:val="both"/>
              <w:rPr>
                <w:rFonts w:cs="Arial"/>
                <w:bCs/>
                <w:sz w:val="22"/>
                <w:szCs w:val="22"/>
              </w:rPr>
            </w:pPr>
            <w:r w:rsidRPr="00132DB0">
              <w:rPr>
                <w:rFonts w:cs="Arial"/>
                <w:bCs/>
                <w:sz w:val="22"/>
                <w:szCs w:val="22"/>
              </w:rPr>
              <w:t> </w:t>
            </w:r>
          </w:p>
          <w:p w14:paraId="216779B5" w14:textId="036F436F" w:rsidR="00132DB0" w:rsidRPr="00132DB0" w:rsidRDefault="00132DB0" w:rsidP="00132DB0">
            <w:pPr>
              <w:jc w:val="both"/>
              <w:rPr>
                <w:rFonts w:cs="Arial"/>
                <w:bCs/>
                <w:sz w:val="22"/>
                <w:szCs w:val="22"/>
              </w:rPr>
            </w:pPr>
            <w:r w:rsidRPr="00132DB0">
              <w:rPr>
                <w:rFonts w:cs="Arial"/>
                <w:bCs/>
                <w:sz w:val="22"/>
                <w:szCs w:val="22"/>
              </w:rPr>
              <w:t xml:space="preserve">To support the </w:t>
            </w:r>
            <w:r>
              <w:rPr>
                <w:rFonts w:cs="Arial"/>
                <w:bCs/>
                <w:sz w:val="22"/>
                <w:szCs w:val="22"/>
              </w:rPr>
              <w:t>Senior</w:t>
            </w:r>
            <w:r w:rsidRPr="00132DB0">
              <w:rPr>
                <w:rFonts w:cs="Arial"/>
                <w:bCs/>
                <w:sz w:val="22"/>
                <w:szCs w:val="22"/>
              </w:rPr>
              <w:t xml:space="preserve"> Communications Manager with tasks and ongoing work and contribute flexibly to communications, administrative and support tasks as required by the </w:t>
            </w:r>
            <w:r>
              <w:rPr>
                <w:rFonts w:cs="Arial"/>
                <w:bCs/>
                <w:sz w:val="22"/>
                <w:szCs w:val="22"/>
              </w:rPr>
              <w:t>Assistant Director of Strategy and Public Affairs</w:t>
            </w:r>
            <w:r w:rsidRPr="00132DB0">
              <w:rPr>
                <w:rFonts w:cs="Arial"/>
                <w:bCs/>
                <w:sz w:val="22"/>
                <w:szCs w:val="22"/>
              </w:rPr>
              <w:t>. </w:t>
            </w:r>
          </w:p>
          <w:p w14:paraId="4BAEFE22" w14:textId="77777777" w:rsidR="005512E9" w:rsidRDefault="005512E9" w:rsidP="004E20E8">
            <w:pPr>
              <w:jc w:val="both"/>
              <w:rPr>
                <w:rFonts w:cs="Arial"/>
                <w:bCs/>
                <w:sz w:val="22"/>
                <w:szCs w:val="22"/>
              </w:rPr>
            </w:pPr>
          </w:p>
          <w:p w14:paraId="3404ED61" w14:textId="32ED10EC" w:rsidR="00D04BCD" w:rsidRPr="005512E9" w:rsidRDefault="00D04BCD" w:rsidP="004E20E8">
            <w:pPr>
              <w:jc w:val="both"/>
              <w:rPr>
                <w:rFonts w:cs="Arial"/>
                <w:bCs/>
                <w:sz w:val="22"/>
                <w:szCs w:val="22"/>
              </w:rPr>
            </w:pPr>
          </w:p>
        </w:tc>
      </w:tr>
      <w:tr w:rsidR="001D7A09" w:rsidRPr="005512E9" w14:paraId="625407EF" w14:textId="77777777" w:rsidTr="007D6E1A">
        <w:tc>
          <w:tcPr>
            <w:tcW w:w="10348" w:type="dxa"/>
            <w:shd w:val="clear" w:color="auto" w:fill="00B3BE"/>
          </w:tcPr>
          <w:p w14:paraId="4FE29B96" w14:textId="77777777" w:rsidR="00E34C11" w:rsidRPr="005512E9" w:rsidRDefault="00E34C11">
            <w:pPr>
              <w:rPr>
                <w:rFonts w:cs="Arial"/>
                <w:b/>
                <w:bCs/>
                <w:sz w:val="22"/>
                <w:szCs w:val="22"/>
              </w:rPr>
            </w:pPr>
            <w:r w:rsidRPr="005512E9">
              <w:rPr>
                <w:rFonts w:cs="Arial"/>
                <w:b/>
                <w:bCs/>
                <w:sz w:val="22"/>
                <w:szCs w:val="22"/>
              </w:rPr>
              <w:t>Key Tasks</w:t>
            </w:r>
          </w:p>
          <w:p w14:paraId="4377B47D" w14:textId="77777777" w:rsidR="00E34C11" w:rsidRPr="005512E9" w:rsidRDefault="00E34C11">
            <w:pPr>
              <w:rPr>
                <w:rFonts w:cs="Arial"/>
                <w:sz w:val="22"/>
                <w:szCs w:val="22"/>
              </w:rPr>
            </w:pPr>
          </w:p>
        </w:tc>
      </w:tr>
      <w:tr w:rsidR="00D04BCD" w:rsidRPr="005512E9" w14:paraId="144DC676" w14:textId="77777777" w:rsidTr="00D04BCD">
        <w:tc>
          <w:tcPr>
            <w:tcW w:w="10348" w:type="dxa"/>
          </w:tcPr>
          <w:p w14:paraId="3D3000CE" w14:textId="73CE9B0B" w:rsidR="00132DB0" w:rsidRPr="00132DB0" w:rsidRDefault="00132DB0" w:rsidP="00132DB0">
            <w:pPr>
              <w:rPr>
                <w:rFonts w:cs="Arial"/>
                <w:sz w:val="22"/>
                <w:szCs w:val="22"/>
              </w:rPr>
            </w:pPr>
            <w:bookmarkStart w:id="0" w:name="_Hlk219195971"/>
            <w:r w:rsidRPr="00132DB0">
              <w:rPr>
                <w:rFonts w:cs="Arial"/>
                <w:sz w:val="22"/>
                <w:szCs w:val="22"/>
              </w:rPr>
              <w:t>To deliver high-quality core products and outputs across internal and external communications, which meet strategic objectives</w:t>
            </w:r>
            <w:r>
              <w:rPr>
                <w:rFonts w:cs="Arial"/>
                <w:sz w:val="22"/>
                <w:szCs w:val="22"/>
              </w:rPr>
              <w:t>.</w:t>
            </w:r>
            <w:r w:rsidRPr="00132DB0">
              <w:rPr>
                <w:rFonts w:cs="Arial"/>
                <w:sz w:val="22"/>
                <w:szCs w:val="22"/>
              </w:rPr>
              <w:t>  </w:t>
            </w:r>
          </w:p>
          <w:p w14:paraId="759BB573" w14:textId="77777777" w:rsidR="00132DB0" w:rsidRPr="00132DB0" w:rsidRDefault="00132DB0" w:rsidP="00132DB0">
            <w:pPr>
              <w:rPr>
                <w:rFonts w:cs="Arial"/>
                <w:sz w:val="22"/>
                <w:szCs w:val="22"/>
              </w:rPr>
            </w:pPr>
            <w:r w:rsidRPr="00132DB0">
              <w:rPr>
                <w:rFonts w:cs="Arial"/>
                <w:sz w:val="22"/>
                <w:szCs w:val="22"/>
              </w:rPr>
              <w:t> </w:t>
            </w:r>
          </w:p>
          <w:p w14:paraId="0F476636" w14:textId="4C850150" w:rsidR="00132DB0" w:rsidRPr="00132DB0" w:rsidRDefault="00132DB0" w:rsidP="00132DB0">
            <w:pPr>
              <w:rPr>
                <w:rFonts w:cs="Arial"/>
                <w:sz w:val="22"/>
                <w:szCs w:val="22"/>
              </w:rPr>
            </w:pPr>
            <w:r w:rsidRPr="00132DB0">
              <w:rPr>
                <w:rFonts w:cs="Arial"/>
                <w:sz w:val="22"/>
                <w:szCs w:val="22"/>
              </w:rPr>
              <w:t xml:space="preserve">To support development and delivery of modern, proactive and creative multi-channel communications strategies to achieve corporate objectives and priorities, and to lead development of specific campaigns end-to-end working with colleagues </w:t>
            </w:r>
            <w:r w:rsidR="007B5759">
              <w:rPr>
                <w:rFonts w:cs="Arial"/>
                <w:sz w:val="22"/>
                <w:szCs w:val="22"/>
              </w:rPr>
              <w:t>across</w:t>
            </w:r>
            <w:r w:rsidRPr="00132DB0">
              <w:rPr>
                <w:rFonts w:cs="Arial"/>
                <w:sz w:val="22"/>
                <w:szCs w:val="22"/>
              </w:rPr>
              <w:t xml:space="preserve"> services.  </w:t>
            </w:r>
          </w:p>
          <w:p w14:paraId="4128CBD5" w14:textId="77777777" w:rsidR="00132DB0" w:rsidRPr="00132DB0" w:rsidRDefault="00132DB0" w:rsidP="00132DB0">
            <w:pPr>
              <w:rPr>
                <w:rFonts w:cs="Arial"/>
                <w:sz w:val="22"/>
                <w:szCs w:val="22"/>
              </w:rPr>
            </w:pPr>
            <w:r w:rsidRPr="00132DB0">
              <w:rPr>
                <w:rFonts w:cs="Arial"/>
                <w:sz w:val="22"/>
                <w:szCs w:val="22"/>
              </w:rPr>
              <w:t> </w:t>
            </w:r>
          </w:p>
          <w:p w14:paraId="55207648" w14:textId="3FC38971" w:rsidR="00132DB0" w:rsidRPr="00132DB0" w:rsidRDefault="00132DB0" w:rsidP="00132DB0">
            <w:pPr>
              <w:rPr>
                <w:rFonts w:cs="Arial"/>
                <w:sz w:val="22"/>
                <w:szCs w:val="22"/>
              </w:rPr>
            </w:pPr>
            <w:r w:rsidRPr="00132DB0">
              <w:rPr>
                <w:rFonts w:cs="Arial"/>
                <w:sz w:val="22"/>
                <w:szCs w:val="22"/>
              </w:rPr>
              <w:t xml:space="preserve">To use staff and </w:t>
            </w:r>
            <w:r w:rsidR="007B5759">
              <w:rPr>
                <w:rFonts w:cs="Arial"/>
                <w:sz w:val="22"/>
                <w:szCs w:val="22"/>
              </w:rPr>
              <w:t>resident</w:t>
            </w:r>
            <w:r w:rsidRPr="00132DB0">
              <w:rPr>
                <w:rFonts w:cs="Arial"/>
                <w:sz w:val="22"/>
                <w:szCs w:val="22"/>
              </w:rPr>
              <w:t xml:space="preserve"> insight to shape effective messaging and activity and use evaluation techniques to monitor success of activity and return on investment on all spend, undertaking ongoing monitoring, evaluation and producing reports as required. </w:t>
            </w:r>
          </w:p>
          <w:bookmarkEnd w:id="0"/>
          <w:p w14:paraId="59668212" w14:textId="77777777" w:rsidR="00132DB0" w:rsidRPr="00132DB0" w:rsidRDefault="00132DB0" w:rsidP="00132DB0">
            <w:pPr>
              <w:rPr>
                <w:rFonts w:cs="Arial"/>
                <w:sz w:val="22"/>
                <w:szCs w:val="22"/>
              </w:rPr>
            </w:pPr>
            <w:r w:rsidRPr="00132DB0">
              <w:rPr>
                <w:rFonts w:cs="Arial"/>
                <w:sz w:val="22"/>
                <w:szCs w:val="22"/>
              </w:rPr>
              <w:t> </w:t>
            </w:r>
          </w:p>
          <w:p w14:paraId="4C98C52E" w14:textId="4B7C905D" w:rsidR="00132DB0" w:rsidRPr="00132DB0" w:rsidRDefault="00132DB0" w:rsidP="00132DB0">
            <w:pPr>
              <w:rPr>
                <w:rFonts w:cs="Arial"/>
                <w:sz w:val="22"/>
                <w:szCs w:val="22"/>
              </w:rPr>
            </w:pPr>
            <w:r w:rsidRPr="00132DB0">
              <w:rPr>
                <w:rFonts w:cs="Arial"/>
                <w:sz w:val="22"/>
                <w:szCs w:val="22"/>
              </w:rPr>
              <w:t>To deliver internal and external communications products, undertaking planning, research, copywriting and production of internal and external e-newsletters, intranet content, video content, photography and offline communications products as required, maintaining a high standard of quality and accuracy</w:t>
            </w:r>
            <w:r w:rsidR="007B5759">
              <w:rPr>
                <w:rFonts w:cs="Arial"/>
                <w:sz w:val="22"/>
                <w:szCs w:val="22"/>
              </w:rPr>
              <w:t>.</w:t>
            </w:r>
            <w:r w:rsidRPr="00132DB0">
              <w:rPr>
                <w:rFonts w:cs="Arial"/>
                <w:sz w:val="22"/>
                <w:szCs w:val="22"/>
              </w:rPr>
              <w:t> </w:t>
            </w:r>
          </w:p>
          <w:p w14:paraId="1BD14AFB" w14:textId="77777777" w:rsidR="00132DB0" w:rsidRPr="00132DB0" w:rsidRDefault="00132DB0" w:rsidP="00132DB0">
            <w:pPr>
              <w:rPr>
                <w:rFonts w:cs="Arial"/>
                <w:sz w:val="22"/>
                <w:szCs w:val="22"/>
              </w:rPr>
            </w:pPr>
            <w:r w:rsidRPr="00132DB0">
              <w:rPr>
                <w:rFonts w:cs="Arial"/>
                <w:sz w:val="22"/>
                <w:szCs w:val="22"/>
              </w:rPr>
              <w:t> </w:t>
            </w:r>
          </w:p>
          <w:p w14:paraId="47364DC9" w14:textId="77777777" w:rsidR="00132DB0" w:rsidRPr="00132DB0" w:rsidRDefault="00132DB0" w:rsidP="00132DB0">
            <w:pPr>
              <w:rPr>
                <w:rFonts w:cs="Arial"/>
                <w:sz w:val="22"/>
                <w:szCs w:val="22"/>
              </w:rPr>
            </w:pPr>
            <w:r w:rsidRPr="00132DB0">
              <w:rPr>
                <w:rFonts w:cs="Arial"/>
                <w:sz w:val="22"/>
                <w:szCs w:val="22"/>
              </w:rPr>
              <w:t>To support and where appropriate lead event management including planning, project management, internal and external stakeholder liaison, organisation and all elements of delivery including administrative tasks, budget, data management and in-person presence and involvement at events </w:t>
            </w:r>
          </w:p>
          <w:p w14:paraId="0952E041" w14:textId="77777777" w:rsidR="00132DB0" w:rsidRPr="00132DB0" w:rsidRDefault="00132DB0" w:rsidP="00132DB0">
            <w:pPr>
              <w:rPr>
                <w:rFonts w:cs="Arial"/>
                <w:sz w:val="22"/>
                <w:szCs w:val="22"/>
              </w:rPr>
            </w:pPr>
            <w:r w:rsidRPr="00132DB0">
              <w:rPr>
                <w:rFonts w:cs="Arial"/>
                <w:sz w:val="22"/>
                <w:szCs w:val="22"/>
              </w:rPr>
              <w:t> </w:t>
            </w:r>
          </w:p>
          <w:p w14:paraId="0E80AB0C" w14:textId="4B71D4FC" w:rsidR="00D04BCD" w:rsidRPr="00132DB0" w:rsidRDefault="00132DB0" w:rsidP="00132DB0">
            <w:pPr>
              <w:rPr>
                <w:rFonts w:cs="Arial"/>
                <w:sz w:val="22"/>
                <w:szCs w:val="22"/>
              </w:rPr>
            </w:pPr>
            <w:r w:rsidRPr="00132DB0">
              <w:rPr>
                <w:rFonts w:cs="Arial"/>
                <w:sz w:val="22"/>
                <w:szCs w:val="22"/>
              </w:rPr>
              <w:lastRenderedPageBreak/>
              <w:t>To work effectively with Communications service colleagues to commission, co-develop and create high quality communications content and products </w:t>
            </w:r>
          </w:p>
          <w:p w14:paraId="427B6E93" w14:textId="06C3542B" w:rsidR="00D04BCD" w:rsidRPr="00132DB0" w:rsidRDefault="00D04BCD">
            <w:pPr>
              <w:rPr>
                <w:rFonts w:cs="Arial"/>
                <w:sz w:val="22"/>
                <w:szCs w:val="22"/>
              </w:rPr>
            </w:pPr>
          </w:p>
        </w:tc>
      </w:tr>
    </w:tbl>
    <w:p w14:paraId="724EEE85" w14:textId="77777777"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2D88760D" w14:textId="77777777" w:rsidTr="00215D97">
        <w:tc>
          <w:tcPr>
            <w:tcW w:w="10440" w:type="dxa"/>
            <w:shd w:val="clear" w:color="auto" w:fill="00B3BE"/>
          </w:tcPr>
          <w:p w14:paraId="3AAD7DC5" w14:textId="77777777" w:rsidR="00890273" w:rsidRPr="005512E9" w:rsidRDefault="00890273" w:rsidP="00615C36">
            <w:pPr>
              <w:jc w:val="both"/>
              <w:rPr>
                <w:rFonts w:cs="Arial"/>
                <w:b/>
                <w:sz w:val="22"/>
                <w:szCs w:val="22"/>
              </w:rPr>
            </w:pPr>
            <w:r w:rsidRPr="005512E9">
              <w:rPr>
                <w:rFonts w:cs="Arial"/>
                <w:b/>
                <w:sz w:val="22"/>
                <w:szCs w:val="22"/>
              </w:rPr>
              <w:t>Standard Duties:</w:t>
            </w:r>
          </w:p>
          <w:p w14:paraId="2CBEC496" w14:textId="77777777" w:rsidR="00890273" w:rsidRPr="005512E9" w:rsidRDefault="00890273" w:rsidP="00615C36">
            <w:pPr>
              <w:jc w:val="both"/>
              <w:rPr>
                <w:rFonts w:cs="Arial"/>
                <w:sz w:val="22"/>
                <w:szCs w:val="22"/>
              </w:rPr>
            </w:pPr>
          </w:p>
        </w:tc>
      </w:tr>
    </w:tbl>
    <w:p w14:paraId="6CE04748" w14:textId="658DC079"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14:paraId="4404BAF5" w14:textId="77777777" w:rsidTr="0B2FB0A3">
        <w:trPr>
          <w:trHeight w:val="255"/>
        </w:trPr>
        <w:tc>
          <w:tcPr>
            <w:tcW w:w="522" w:type="dxa"/>
          </w:tcPr>
          <w:p w14:paraId="673DC530" w14:textId="77777777" w:rsidR="00D80C80" w:rsidRPr="005512E9" w:rsidRDefault="00D80C80" w:rsidP="00400D54">
            <w:pPr>
              <w:jc w:val="both"/>
              <w:rPr>
                <w:rFonts w:cs="Arial"/>
                <w:sz w:val="22"/>
                <w:szCs w:val="22"/>
              </w:rPr>
            </w:pPr>
          </w:p>
          <w:p w14:paraId="47C2A066" w14:textId="77777777" w:rsidR="00D80C80" w:rsidRPr="005512E9" w:rsidRDefault="00D80C80" w:rsidP="00400D54">
            <w:pPr>
              <w:jc w:val="both"/>
              <w:rPr>
                <w:rFonts w:cs="Arial"/>
                <w:sz w:val="22"/>
                <w:szCs w:val="22"/>
              </w:rPr>
            </w:pPr>
            <w:r w:rsidRPr="005512E9">
              <w:rPr>
                <w:rFonts w:cs="Arial"/>
                <w:sz w:val="22"/>
                <w:szCs w:val="22"/>
              </w:rPr>
              <w:t>1.</w:t>
            </w:r>
          </w:p>
        </w:tc>
        <w:tc>
          <w:tcPr>
            <w:tcW w:w="9918" w:type="dxa"/>
          </w:tcPr>
          <w:p w14:paraId="10903A5B" w14:textId="77777777" w:rsidR="00D80C80" w:rsidRPr="005512E9" w:rsidRDefault="00D80C80" w:rsidP="00400D54">
            <w:pPr>
              <w:jc w:val="both"/>
              <w:rPr>
                <w:rFonts w:cs="Arial"/>
                <w:sz w:val="22"/>
                <w:szCs w:val="22"/>
              </w:rPr>
            </w:pPr>
          </w:p>
          <w:p w14:paraId="081B6B9C" w14:textId="76803A92"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14:paraId="1EFBFC24" w14:textId="77777777" w:rsidR="00D80C80" w:rsidRPr="005512E9" w:rsidRDefault="00D80C80" w:rsidP="00400D54">
            <w:pPr>
              <w:jc w:val="both"/>
              <w:rPr>
                <w:rFonts w:cs="Arial"/>
                <w:sz w:val="22"/>
                <w:szCs w:val="22"/>
              </w:rPr>
            </w:pPr>
          </w:p>
        </w:tc>
      </w:tr>
      <w:tr w:rsidR="00D80C80" w:rsidRPr="005512E9" w14:paraId="6CEF53F5" w14:textId="77777777" w:rsidTr="0B2FB0A3">
        <w:trPr>
          <w:trHeight w:val="255"/>
        </w:trPr>
        <w:tc>
          <w:tcPr>
            <w:tcW w:w="522" w:type="dxa"/>
          </w:tcPr>
          <w:p w14:paraId="04852698" w14:textId="77777777" w:rsidR="00D80C80" w:rsidRPr="005512E9" w:rsidRDefault="00D80C80" w:rsidP="00400D54">
            <w:pPr>
              <w:jc w:val="both"/>
              <w:rPr>
                <w:rFonts w:cs="Arial"/>
                <w:sz w:val="22"/>
                <w:szCs w:val="22"/>
              </w:rPr>
            </w:pPr>
            <w:r w:rsidRPr="005512E9">
              <w:rPr>
                <w:rFonts w:cs="Arial"/>
                <w:sz w:val="22"/>
                <w:szCs w:val="22"/>
              </w:rPr>
              <w:t>2.</w:t>
            </w:r>
          </w:p>
        </w:tc>
        <w:tc>
          <w:tcPr>
            <w:tcW w:w="9918" w:type="dxa"/>
          </w:tcPr>
          <w:p w14:paraId="032643AE" w14:textId="77777777"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14:paraId="6DFF0F00" w14:textId="77777777" w:rsidR="00D80C80" w:rsidRPr="005512E9" w:rsidRDefault="00D80C80" w:rsidP="00400D54">
            <w:pPr>
              <w:jc w:val="both"/>
              <w:rPr>
                <w:rFonts w:cs="Arial"/>
                <w:sz w:val="22"/>
                <w:szCs w:val="22"/>
              </w:rPr>
            </w:pPr>
          </w:p>
        </w:tc>
      </w:tr>
      <w:tr w:rsidR="00D80C80" w:rsidRPr="005512E9" w14:paraId="61C35F9F" w14:textId="77777777" w:rsidTr="0B2FB0A3">
        <w:trPr>
          <w:trHeight w:val="255"/>
        </w:trPr>
        <w:tc>
          <w:tcPr>
            <w:tcW w:w="522" w:type="dxa"/>
          </w:tcPr>
          <w:p w14:paraId="3474D092" w14:textId="77777777" w:rsidR="00D80C80" w:rsidRPr="005512E9" w:rsidRDefault="00D80C80" w:rsidP="00400D54">
            <w:pPr>
              <w:jc w:val="both"/>
              <w:rPr>
                <w:rFonts w:cs="Arial"/>
                <w:sz w:val="22"/>
                <w:szCs w:val="22"/>
              </w:rPr>
            </w:pPr>
            <w:r w:rsidRPr="005512E9">
              <w:rPr>
                <w:rFonts w:cs="Arial"/>
                <w:sz w:val="22"/>
                <w:szCs w:val="22"/>
              </w:rPr>
              <w:t>3.</w:t>
            </w:r>
          </w:p>
        </w:tc>
        <w:tc>
          <w:tcPr>
            <w:tcW w:w="9918" w:type="dxa"/>
          </w:tcPr>
          <w:p w14:paraId="580A3E58" w14:textId="2DA9D6FF"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proofErr w:type="gramStart"/>
            <w:r w:rsidR="7773984A" w:rsidRPr="0B2FB0A3">
              <w:rPr>
                <w:rFonts w:cs="Arial"/>
                <w:sz w:val="22"/>
                <w:szCs w:val="22"/>
              </w:rPr>
              <w:t>Corporate</w:t>
            </w:r>
            <w:proofErr w:type="gramEnd"/>
            <w:r w:rsidR="353DEF73" w:rsidRPr="0B2FB0A3">
              <w:rPr>
                <w:rFonts w:cs="Arial"/>
                <w:sz w:val="22"/>
                <w:szCs w:val="22"/>
              </w:rPr>
              <w:t xml:space="preserve"> plan.</w:t>
            </w:r>
          </w:p>
          <w:p w14:paraId="3A22BD42" w14:textId="77777777" w:rsidR="00D80C80" w:rsidRPr="005512E9" w:rsidRDefault="00D80C80" w:rsidP="00400D54">
            <w:pPr>
              <w:jc w:val="both"/>
              <w:rPr>
                <w:rFonts w:cs="Arial"/>
                <w:sz w:val="22"/>
                <w:szCs w:val="22"/>
              </w:rPr>
            </w:pPr>
          </w:p>
        </w:tc>
      </w:tr>
      <w:tr w:rsidR="00D80C80" w:rsidRPr="005512E9" w14:paraId="662481ED" w14:textId="77777777" w:rsidTr="0B2FB0A3">
        <w:trPr>
          <w:trHeight w:val="255"/>
        </w:trPr>
        <w:tc>
          <w:tcPr>
            <w:tcW w:w="522" w:type="dxa"/>
          </w:tcPr>
          <w:p w14:paraId="1F38497B" w14:textId="77777777" w:rsidR="00D80C80" w:rsidRPr="005512E9" w:rsidRDefault="00D80C80" w:rsidP="00400D54">
            <w:pPr>
              <w:jc w:val="both"/>
              <w:rPr>
                <w:rFonts w:cs="Arial"/>
                <w:sz w:val="22"/>
                <w:szCs w:val="22"/>
              </w:rPr>
            </w:pPr>
            <w:r w:rsidRPr="005512E9">
              <w:rPr>
                <w:rFonts w:cs="Arial"/>
                <w:sz w:val="22"/>
                <w:szCs w:val="22"/>
              </w:rPr>
              <w:t>4.</w:t>
            </w:r>
          </w:p>
        </w:tc>
        <w:tc>
          <w:tcPr>
            <w:tcW w:w="9918" w:type="dxa"/>
          </w:tcPr>
          <w:p w14:paraId="4D67AAAE" w14:textId="77777777"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14:paraId="1D0BBB7E" w14:textId="77777777" w:rsidR="00D80C80" w:rsidRPr="005512E9" w:rsidRDefault="00D80C80" w:rsidP="00400D54">
            <w:pPr>
              <w:jc w:val="both"/>
              <w:rPr>
                <w:rFonts w:cs="Arial"/>
                <w:b/>
                <w:sz w:val="22"/>
                <w:szCs w:val="22"/>
              </w:rPr>
            </w:pPr>
          </w:p>
        </w:tc>
      </w:tr>
      <w:tr w:rsidR="00D80C80" w:rsidRPr="005512E9" w14:paraId="0FDFF283" w14:textId="77777777" w:rsidTr="0B2FB0A3">
        <w:trPr>
          <w:trHeight w:val="255"/>
        </w:trPr>
        <w:tc>
          <w:tcPr>
            <w:tcW w:w="522" w:type="dxa"/>
          </w:tcPr>
          <w:p w14:paraId="219940EF" w14:textId="77777777" w:rsidR="00D80C80" w:rsidRPr="005512E9" w:rsidRDefault="00D80C80" w:rsidP="00400D54">
            <w:pPr>
              <w:jc w:val="both"/>
              <w:rPr>
                <w:rFonts w:cs="Arial"/>
                <w:sz w:val="22"/>
                <w:szCs w:val="22"/>
              </w:rPr>
            </w:pPr>
            <w:r w:rsidRPr="005512E9">
              <w:rPr>
                <w:rFonts w:cs="Arial"/>
                <w:sz w:val="22"/>
                <w:szCs w:val="22"/>
              </w:rPr>
              <w:t>5.</w:t>
            </w:r>
          </w:p>
        </w:tc>
        <w:tc>
          <w:tcPr>
            <w:tcW w:w="9918" w:type="dxa"/>
          </w:tcPr>
          <w:p w14:paraId="0F5CD084" w14:textId="77777777"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14:paraId="76B81A90" w14:textId="77777777" w:rsidR="00D80C80" w:rsidRPr="005512E9" w:rsidRDefault="00D80C80" w:rsidP="00400D54">
            <w:pPr>
              <w:jc w:val="both"/>
              <w:rPr>
                <w:rFonts w:cs="Arial"/>
                <w:b/>
                <w:sz w:val="22"/>
                <w:szCs w:val="22"/>
              </w:rPr>
            </w:pPr>
          </w:p>
        </w:tc>
      </w:tr>
    </w:tbl>
    <w:p w14:paraId="0A1DC8FD" w14:textId="77777777"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14:paraId="05A75749" w14:textId="77777777" w:rsidTr="005031DF">
        <w:tc>
          <w:tcPr>
            <w:tcW w:w="10440" w:type="dxa"/>
            <w:tcBorders>
              <w:bottom w:val="nil"/>
            </w:tcBorders>
          </w:tcPr>
          <w:p w14:paraId="3C8B4BBA" w14:textId="77777777" w:rsidR="0084502E"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14:paraId="1648E5DF" w14:textId="087A39F0" w:rsidR="00AC23DF" w:rsidRPr="005512E9" w:rsidRDefault="0084502E" w:rsidP="005031DF">
            <w:pPr>
              <w:ind w:left="1560" w:hanging="1560"/>
              <w:rPr>
                <w:rFonts w:cs="Arial"/>
                <w:sz w:val="22"/>
                <w:szCs w:val="22"/>
              </w:rPr>
            </w:pPr>
            <w:r w:rsidRPr="0084502E">
              <w:rPr>
                <w:rFonts w:cs="Arial"/>
                <w:sz w:val="22"/>
                <w:szCs w:val="22"/>
              </w:rPr>
              <w:t>Senior Officer and other staff across the Council, Elected Members, Partners, Community and</w:t>
            </w:r>
            <w:r>
              <w:rPr>
                <w:rFonts w:cs="Arial"/>
                <w:sz w:val="22"/>
                <w:szCs w:val="22"/>
              </w:rPr>
              <w:t xml:space="preserve"> </w:t>
            </w:r>
            <w:r w:rsidRPr="0084502E">
              <w:rPr>
                <w:rFonts w:cs="Arial"/>
                <w:sz w:val="22"/>
                <w:szCs w:val="22"/>
              </w:rPr>
              <w:t>Voluntary</w:t>
            </w:r>
            <w:r>
              <w:rPr>
                <w:rFonts w:cs="Arial"/>
                <w:sz w:val="22"/>
                <w:szCs w:val="22"/>
              </w:rPr>
              <w:t xml:space="preserve"> </w:t>
            </w:r>
            <w:r w:rsidRPr="0084502E">
              <w:rPr>
                <w:rFonts w:cs="Arial"/>
                <w:sz w:val="22"/>
                <w:szCs w:val="22"/>
              </w:rPr>
              <w:t>Groups, members of the public</w:t>
            </w:r>
            <w:r w:rsidR="005031DF">
              <w:rPr>
                <w:rFonts w:cs="Arial"/>
                <w:sz w:val="22"/>
                <w:szCs w:val="22"/>
              </w:rPr>
              <w:t xml:space="preserve">. </w:t>
            </w:r>
          </w:p>
        </w:tc>
      </w:tr>
    </w:tbl>
    <w:p w14:paraId="731B9176" w14:textId="7378D2A2"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14:paraId="15DD40D5" w14:textId="77777777" w:rsidTr="00AF1AED">
        <w:tc>
          <w:tcPr>
            <w:tcW w:w="10440" w:type="dxa"/>
            <w:shd w:val="clear" w:color="auto" w:fill="00B3BE"/>
          </w:tcPr>
          <w:p w14:paraId="06F446E9" w14:textId="35F0504D"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14:paraId="6451169C" w14:textId="77777777" w:rsidR="00AF1AED" w:rsidRPr="005512E9" w:rsidRDefault="00AF1AED" w:rsidP="00400D54">
            <w:pPr>
              <w:rPr>
                <w:rFonts w:cs="Arial"/>
                <w:sz w:val="22"/>
                <w:szCs w:val="22"/>
              </w:rPr>
            </w:pPr>
          </w:p>
        </w:tc>
      </w:tr>
    </w:tbl>
    <w:p w14:paraId="7D3575C7" w14:textId="77777777"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14:paraId="440CAC82" w14:textId="77777777" w:rsidTr="00AF1AED">
        <w:trPr>
          <w:trHeight w:val="518"/>
        </w:trPr>
        <w:tc>
          <w:tcPr>
            <w:tcW w:w="2107" w:type="dxa"/>
          </w:tcPr>
          <w:p w14:paraId="0E99A509" w14:textId="77777777" w:rsidR="00AF1AED" w:rsidRPr="005512E9" w:rsidRDefault="00AF1AED" w:rsidP="00AF1AED">
            <w:pPr>
              <w:rPr>
                <w:rFonts w:cs="Arial"/>
                <w:bCs/>
                <w:sz w:val="22"/>
                <w:szCs w:val="22"/>
              </w:rPr>
            </w:pPr>
            <w:bookmarkStart w:id="1" w:name="_Hlk95121094"/>
            <w:r w:rsidRPr="005512E9">
              <w:rPr>
                <w:rFonts w:cs="Arial"/>
                <w:b/>
                <w:sz w:val="22"/>
                <w:szCs w:val="22"/>
              </w:rPr>
              <w:t xml:space="preserve">Responsible to:  </w:t>
            </w:r>
          </w:p>
          <w:p w14:paraId="375D1546" w14:textId="77777777" w:rsidR="00AF1AED" w:rsidRPr="005512E9" w:rsidRDefault="00AF1AED" w:rsidP="00AF1AED">
            <w:pPr>
              <w:rPr>
                <w:rFonts w:cs="Arial"/>
                <w:sz w:val="22"/>
                <w:szCs w:val="22"/>
              </w:rPr>
            </w:pPr>
          </w:p>
        </w:tc>
        <w:tc>
          <w:tcPr>
            <w:tcW w:w="8333" w:type="dxa"/>
          </w:tcPr>
          <w:p w14:paraId="0905F174" w14:textId="4D8E74C7" w:rsidR="00AF1AED" w:rsidRPr="005512E9" w:rsidRDefault="007B5759" w:rsidP="00AF1AED">
            <w:pPr>
              <w:pStyle w:val="BodyText"/>
              <w:rPr>
                <w:rFonts w:cs="Arial"/>
                <w:b w:val="0"/>
                <w:bCs/>
                <w:szCs w:val="22"/>
              </w:rPr>
            </w:pPr>
            <w:r>
              <w:rPr>
                <w:rFonts w:cs="Arial"/>
                <w:b w:val="0"/>
                <w:bCs/>
                <w:szCs w:val="22"/>
              </w:rPr>
              <w:t>Senior Communications Manager</w:t>
            </w:r>
          </w:p>
        </w:tc>
      </w:tr>
      <w:tr w:rsidR="00AF1AED" w:rsidRPr="005512E9" w14:paraId="2D0B3374" w14:textId="77777777" w:rsidTr="00AF1AED">
        <w:trPr>
          <w:trHeight w:val="517"/>
        </w:trPr>
        <w:tc>
          <w:tcPr>
            <w:tcW w:w="2107" w:type="dxa"/>
          </w:tcPr>
          <w:p w14:paraId="3542C800" w14:textId="77777777" w:rsidR="00AF1AED" w:rsidRPr="005512E9" w:rsidRDefault="00AF1AED" w:rsidP="00AF1AED">
            <w:pPr>
              <w:rPr>
                <w:rFonts w:cs="Arial"/>
                <w:b/>
                <w:sz w:val="22"/>
                <w:szCs w:val="22"/>
              </w:rPr>
            </w:pPr>
            <w:r w:rsidRPr="005512E9">
              <w:rPr>
                <w:rFonts w:cs="Arial"/>
                <w:b/>
                <w:sz w:val="22"/>
                <w:szCs w:val="22"/>
              </w:rPr>
              <w:t>Responsible for:</w:t>
            </w:r>
          </w:p>
        </w:tc>
        <w:tc>
          <w:tcPr>
            <w:tcW w:w="8333" w:type="dxa"/>
          </w:tcPr>
          <w:p w14:paraId="5DFF7A7F" w14:textId="1BC15255" w:rsidR="00AF1AED" w:rsidRPr="005512E9" w:rsidRDefault="007B5759" w:rsidP="00AF1AED">
            <w:pPr>
              <w:rPr>
                <w:rFonts w:cs="Arial"/>
                <w:sz w:val="22"/>
                <w:szCs w:val="22"/>
              </w:rPr>
            </w:pPr>
            <w:r>
              <w:rPr>
                <w:rFonts w:cs="Arial"/>
                <w:sz w:val="22"/>
                <w:szCs w:val="22"/>
              </w:rPr>
              <w:t>N/A</w:t>
            </w:r>
          </w:p>
        </w:tc>
      </w:tr>
      <w:bookmarkEnd w:id="1"/>
    </w:tbl>
    <w:p w14:paraId="04E1F828" w14:textId="77777777"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535830A0" w14:textId="77777777" w:rsidTr="00CB7954">
        <w:tc>
          <w:tcPr>
            <w:tcW w:w="10440" w:type="dxa"/>
          </w:tcPr>
          <w:p w14:paraId="6BF9B95F" w14:textId="5AE208A4"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14:paraId="1DF9E715" w14:textId="77777777" w:rsidR="00AF1AED" w:rsidRDefault="00AF1AED" w:rsidP="003179B0">
            <w:pPr>
              <w:rPr>
                <w:rFonts w:cs="Arial"/>
                <w:sz w:val="22"/>
                <w:szCs w:val="22"/>
              </w:rPr>
            </w:pPr>
          </w:p>
          <w:p w14:paraId="2785CEB8" w14:textId="2394C943" w:rsidR="00F14FC5" w:rsidRPr="005512E9" w:rsidRDefault="005512E9" w:rsidP="003179B0">
            <w:pPr>
              <w:rPr>
                <w:rFonts w:cs="Arial"/>
                <w:sz w:val="22"/>
                <w:szCs w:val="22"/>
              </w:rPr>
            </w:pPr>
            <w:r w:rsidRPr="005512E9">
              <w:rPr>
                <w:rFonts w:cs="Arial"/>
                <w:sz w:val="22"/>
                <w:szCs w:val="22"/>
              </w:rPr>
              <w:t>None</w:t>
            </w:r>
          </w:p>
        </w:tc>
      </w:tr>
    </w:tbl>
    <w:p w14:paraId="794E4469" w14:textId="77777777"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14:paraId="062C68A5" w14:textId="77777777" w:rsidTr="0B2FB0A3">
        <w:tc>
          <w:tcPr>
            <w:tcW w:w="10440" w:type="dxa"/>
            <w:shd w:val="clear" w:color="auto" w:fill="00B3BE"/>
          </w:tcPr>
          <w:p w14:paraId="4AA36BA0" w14:textId="77777777" w:rsidR="00365733" w:rsidRPr="005512E9" w:rsidRDefault="00365733" w:rsidP="003F3751">
            <w:pPr>
              <w:rPr>
                <w:rFonts w:cs="Arial"/>
                <w:b/>
                <w:sz w:val="22"/>
                <w:szCs w:val="22"/>
              </w:rPr>
            </w:pPr>
            <w:r w:rsidRPr="005512E9">
              <w:rPr>
                <w:rFonts w:cs="Arial"/>
                <w:b/>
                <w:sz w:val="22"/>
                <w:szCs w:val="22"/>
              </w:rPr>
              <w:t>Values and Behaviours:</w:t>
            </w:r>
          </w:p>
          <w:p w14:paraId="7A64C026" w14:textId="77777777" w:rsidR="00365733" w:rsidRPr="005512E9" w:rsidRDefault="00365733" w:rsidP="003F3751">
            <w:pPr>
              <w:rPr>
                <w:rFonts w:cs="Arial"/>
                <w:b/>
                <w:sz w:val="22"/>
                <w:szCs w:val="22"/>
              </w:rPr>
            </w:pPr>
          </w:p>
        </w:tc>
      </w:tr>
      <w:tr w:rsidR="001D7A09" w:rsidRPr="005512E9" w14:paraId="20EB52DF" w14:textId="77777777" w:rsidTr="0B2FB0A3">
        <w:trPr>
          <w:trHeight w:val="518"/>
        </w:trPr>
        <w:tc>
          <w:tcPr>
            <w:tcW w:w="10440" w:type="dxa"/>
          </w:tcPr>
          <w:p w14:paraId="0BE57E62" w14:textId="0102DEA3"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proofErr w:type="spellStart"/>
            <w:r w:rsidR="12BC160A" w:rsidRPr="0B2FB0A3">
              <w:rPr>
                <w:rFonts w:eastAsia="Arial" w:cs="Arial"/>
                <w:sz w:val="22"/>
                <w:szCs w:val="22"/>
                <w:lang w:val="en-US"/>
              </w:rPr>
              <w:t>B</w:t>
            </w:r>
            <w:r w:rsidRPr="0B2FB0A3">
              <w:rPr>
                <w:rFonts w:eastAsia="Arial" w:cs="Arial"/>
                <w:sz w:val="22"/>
                <w:szCs w:val="22"/>
                <w:lang w:val="en-US"/>
              </w:rPr>
              <w:t>ehaviours</w:t>
            </w:r>
            <w:proofErr w:type="spellEnd"/>
            <w:r w:rsidRPr="0B2FB0A3">
              <w:rPr>
                <w:rFonts w:eastAsia="Arial" w:cs="Arial"/>
                <w:sz w:val="22"/>
                <w:szCs w:val="22"/>
                <w:lang w:val="en-US"/>
              </w:rPr>
              <w:t xml:space="preserve">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14:paraId="6B9E6CCD" w14:textId="5B0236BD"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14:paraId="0086F43B" w14:textId="7B0A090D"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14:paraId="09020820" w14:textId="1D2B05CB"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14:paraId="2A871155" w14:textId="0C6BBBA0"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14:paraId="566F427F" w14:textId="41235326"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lastRenderedPageBreak/>
              <w:t xml:space="preserve">We </w:t>
            </w:r>
            <w:proofErr w:type="spellStart"/>
            <w:r w:rsidRPr="0B2FB0A3">
              <w:rPr>
                <w:rFonts w:eastAsia="Arial" w:cs="Arial"/>
                <w:sz w:val="22"/>
                <w:szCs w:val="22"/>
                <w:lang w:val="en-US"/>
              </w:rPr>
              <w:t>recognise</w:t>
            </w:r>
            <w:proofErr w:type="spellEnd"/>
            <w:r w:rsidRPr="0B2FB0A3">
              <w:rPr>
                <w:rFonts w:eastAsia="Arial" w:cs="Arial"/>
                <w:sz w:val="22"/>
                <w:szCs w:val="22"/>
                <w:lang w:val="en-US"/>
              </w:rPr>
              <w:t xml:space="preserve"> the challenges we face and are committed to setting high aspirations to overcome them, with determination and focus.</w:t>
            </w:r>
          </w:p>
          <w:p w14:paraId="3D11ADB0" w14:textId="0B896258"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14:paraId="790A7304" w14:textId="44DCC8B5"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14:paraId="5EBB8EDC" w14:textId="77777777" w:rsidTr="0B2FB0A3">
        <w:trPr>
          <w:trHeight w:val="518"/>
        </w:trPr>
        <w:tc>
          <w:tcPr>
            <w:tcW w:w="10440" w:type="dxa"/>
          </w:tcPr>
          <w:p w14:paraId="17BE3CC6" w14:textId="53D93009" w:rsidR="00365733" w:rsidRPr="005512E9" w:rsidRDefault="0C5121DC" w:rsidP="0B2FB0A3">
            <w:pPr>
              <w:rPr>
                <w:rFonts w:eastAsia="Arial" w:cs="Arial"/>
                <w:sz w:val="22"/>
                <w:szCs w:val="22"/>
              </w:rPr>
            </w:pPr>
            <w:r w:rsidRPr="0B2FB0A3">
              <w:rPr>
                <w:rFonts w:eastAsia="Arial" w:cs="Arial"/>
                <w:sz w:val="22"/>
                <w:szCs w:val="22"/>
                <w:lang w:val="en"/>
              </w:rPr>
              <w:lastRenderedPageBreak/>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proofErr w:type="spellStart"/>
            <w:r w:rsidR="6A3E19C7" w:rsidRPr="0B2FB0A3">
              <w:rPr>
                <w:rFonts w:eastAsia="Arial" w:cs="Arial"/>
                <w:b/>
                <w:bCs/>
                <w:sz w:val="22"/>
                <w:szCs w:val="22"/>
                <w:lang w:val="en"/>
              </w:rPr>
              <w:t>B</w:t>
            </w:r>
            <w:r w:rsidR="0088BC20" w:rsidRPr="0B2FB0A3">
              <w:rPr>
                <w:rFonts w:eastAsia="Arial" w:cs="Arial"/>
                <w:b/>
                <w:bCs/>
                <w:sz w:val="22"/>
                <w:szCs w:val="22"/>
                <w:lang w:val="en"/>
              </w:rPr>
              <w:t>ehaviours</w:t>
            </w:r>
            <w:proofErr w:type="spellEnd"/>
            <w:r w:rsidR="0088BC20" w:rsidRPr="0B2FB0A3">
              <w:rPr>
                <w:rFonts w:eastAsia="Arial" w:cs="Arial"/>
                <w:b/>
                <w:bCs/>
                <w:sz w:val="22"/>
                <w:szCs w:val="22"/>
                <w:lang w:val="en"/>
              </w:rPr>
              <w:t xml:space="preserve">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14:paraId="782E239C" w14:textId="77777777" w:rsidR="00365733" w:rsidRPr="005512E9" w:rsidRDefault="00365733" w:rsidP="0B2FB0A3">
            <w:pPr>
              <w:rPr>
                <w:rFonts w:eastAsia="Arial" w:cs="Arial"/>
                <w:sz w:val="22"/>
                <w:szCs w:val="22"/>
              </w:rPr>
            </w:pPr>
          </w:p>
          <w:p w14:paraId="1D1913E8"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14:paraId="661D650D"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14:paraId="10BA7F4A"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14:paraId="5DB1EC02"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14:paraId="0DB7F66D"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14:paraId="65756413" w14:textId="77777777" w:rsidR="00365733" w:rsidRPr="005512E9" w:rsidRDefault="00365733" w:rsidP="0B2FB0A3">
            <w:pPr>
              <w:rPr>
                <w:rFonts w:eastAsia="Arial" w:cs="Arial"/>
                <w:sz w:val="22"/>
                <w:szCs w:val="22"/>
              </w:rPr>
            </w:pPr>
          </w:p>
          <w:p w14:paraId="638D1ABF" w14:textId="5A9FBF45"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14:paraId="3747F62B" w14:textId="77777777" w:rsidR="00365733" w:rsidRPr="005512E9" w:rsidRDefault="00365733" w:rsidP="003F3751">
            <w:pPr>
              <w:rPr>
                <w:rFonts w:cs="Arial"/>
                <w:b/>
                <w:sz w:val="22"/>
                <w:szCs w:val="22"/>
              </w:rPr>
            </w:pPr>
          </w:p>
        </w:tc>
      </w:tr>
    </w:tbl>
    <w:p w14:paraId="5C647373" w14:textId="77777777" w:rsidR="00365733" w:rsidRPr="005512E9" w:rsidRDefault="00365733" w:rsidP="00DC4794">
      <w:pPr>
        <w:rPr>
          <w:rFonts w:cs="Arial"/>
          <w:sz w:val="22"/>
          <w:szCs w:val="22"/>
        </w:rPr>
      </w:pPr>
    </w:p>
    <w:p w14:paraId="14ADE157" w14:textId="77777777"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14:paraId="12E3B263" w14:textId="77777777" w:rsidTr="00CB7954">
        <w:tc>
          <w:tcPr>
            <w:tcW w:w="1620" w:type="dxa"/>
            <w:shd w:val="clear" w:color="auto" w:fill="00B3BE"/>
          </w:tcPr>
          <w:p w14:paraId="6DAA82EC" w14:textId="77777777"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14:paraId="1FEFB776" w14:textId="77777777"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14:paraId="4A5DFDF0" w14:textId="77777777"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14:paraId="75CFA91A" w14:textId="77777777" w:rsidTr="00CB7954">
        <w:tc>
          <w:tcPr>
            <w:tcW w:w="1620" w:type="dxa"/>
          </w:tcPr>
          <w:p w14:paraId="443F3D68" w14:textId="77777777"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14:paraId="49239686" w14:textId="0095DEAE" w:rsidR="00DC4794" w:rsidRPr="005512E9" w:rsidRDefault="00132DB0" w:rsidP="00615C36">
            <w:pPr>
              <w:spacing w:before="60" w:after="60"/>
              <w:rPr>
                <w:rFonts w:cs="Arial"/>
                <w:sz w:val="22"/>
                <w:szCs w:val="22"/>
              </w:rPr>
            </w:pPr>
            <w:r>
              <w:rPr>
                <w:rFonts w:cs="Arial"/>
                <w:sz w:val="22"/>
                <w:szCs w:val="22"/>
              </w:rPr>
              <w:t>15/12/25</w:t>
            </w:r>
          </w:p>
        </w:tc>
        <w:tc>
          <w:tcPr>
            <w:tcW w:w="2160" w:type="dxa"/>
          </w:tcPr>
          <w:p w14:paraId="7552610D" w14:textId="1C38D396" w:rsidR="00DC4794" w:rsidRPr="005512E9" w:rsidRDefault="00132DB0" w:rsidP="00615C36">
            <w:pPr>
              <w:spacing w:before="60" w:after="60"/>
              <w:rPr>
                <w:rFonts w:cs="Arial"/>
                <w:sz w:val="22"/>
                <w:szCs w:val="22"/>
              </w:rPr>
            </w:pPr>
            <w:r>
              <w:rPr>
                <w:rFonts w:cs="Arial"/>
                <w:sz w:val="22"/>
                <w:szCs w:val="22"/>
              </w:rPr>
              <w:t>Gemma Killackey</w:t>
            </w:r>
          </w:p>
        </w:tc>
        <w:tc>
          <w:tcPr>
            <w:tcW w:w="4860" w:type="dxa"/>
          </w:tcPr>
          <w:p w14:paraId="74622FC6" w14:textId="3BC04695" w:rsidR="00DC4794" w:rsidRPr="005512E9" w:rsidRDefault="00132DB0" w:rsidP="00615C36">
            <w:pPr>
              <w:spacing w:before="60" w:after="60"/>
              <w:rPr>
                <w:rFonts w:cs="Arial"/>
                <w:sz w:val="22"/>
                <w:szCs w:val="22"/>
              </w:rPr>
            </w:pPr>
            <w:r>
              <w:rPr>
                <w:rFonts w:cs="Arial"/>
                <w:sz w:val="22"/>
                <w:szCs w:val="22"/>
              </w:rPr>
              <w:t>Senior Communications Manager - Corporate</w:t>
            </w:r>
          </w:p>
        </w:tc>
      </w:tr>
      <w:tr w:rsidR="001D7A09" w:rsidRPr="005512E9" w14:paraId="6EA5308F" w14:textId="77777777" w:rsidTr="00CB7954">
        <w:tc>
          <w:tcPr>
            <w:tcW w:w="1620" w:type="dxa"/>
          </w:tcPr>
          <w:p w14:paraId="3A97331F" w14:textId="77777777"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14:paraId="5590FCA9" w14:textId="77777777" w:rsidR="00DC4794" w:rsidRPr="005512E9" w:rsidRDefault="00DC4794" w:rsidP="00615C36">
            <w:pPr>
              <w:spacing w:before="60" w:after="60"/>
              <w:rPr>
                <w:rFonts w:cs="Arial"/>
                <w:sz w:val="22"/>
                <w:szCs w:val="22"/>
              </w:rPr>
            </w:pPr>
          </w:p>
        </w:tc>
        <w:tc>
          <w:tcPr>
            <w:tcW w:w="2160" w:type="dxa"/>
          </w:tcPr>
          <w:p w14:paraId="3639B56A" w14:textId="77777777" w:rsidR="00DC4794" w:rsidRPr="005512E9" w:rsidRDefault="00DC4794" w:rsidP="00615C36">
            <w:pPr>
              <w:spacing w:before="60" w:after="60"/>
              <w:rPr>
                <w:rFonts w:cs="Arial"/>
                <w:sz w:val="22"/>
                <w:szCs w:val="22"/>
              </w:rPr>
            </w:pPr>
          </w:p>
        </w:tc>
        <w:tc>
          <w:tcPr>
            <w:tcW w:w="4860" w:type="dxa"/>
          </w:tcPr>
          <w:p w14:paraId="5EF16B10" w14:textId="77777777" w:rsidR="00DC4794" w:rsidRPr="005512E9" w:rsidRDefault="00DC4794" w:rsidP="00615C36">
            <w:pPr>
              <w:spacing w:before="60" w:after="60"/>
              <w:rPr>
                <w:rFonts w:cs="Arial"/>
                <w:sz w:val="22"/>
                <w:szCs w:val="22"/>
              </w:rPr>
            </w:pPr>
          </w:p>
        </w:tc>
      </w:tr>
      <w:tr w:rsidR="001D7A09" w:rsidRPr="005512E9" w14:paraId="6602C073" w14:textId="77777777" w:rsidTr="00CB7954">
        <w:tc>
          <w:tcPr>
            <w:tcW w:w="1620" w:type="dxa"/>
          </w:tcPr>
          <w:p w14:paraId="5244BF6E" w14:textId="77777777"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14:paraId="3270C4F1" w14:textId="77777777" w:rsidR="00DC4794" w:rsidRPr="005512E9" w:rsidRDefault="00DC4794" w:rsidP="00615C36">
            <w:pPr>
              <w:spacing w:before="60" w:after="60"/>
              <w:rPr>
                <w:rFonts w:cs="Arial"/>
                <w:sz w:val="22"/>
                <w:szCs w:val="22"/>
              </w:rPr>
            </w:pPr>
          </w:p>
        </w:tc>
        <w:tc>
          <w:tcPr>
            <w:tcW w:w="2160" w:type="dxa"/>
          </w:tcPr>
          <w:p w14:paraId="2B400D32" w14:textId="77777777" w:rsidR="00DC4794" w:rsidRPr="005512E9" w:rsidRDefault="00DC4794" w:rsidP="00615C36">
            <w:pPr>
              <w:spacing w:before="60" w:after="60"/>
              <w:rPr>
                <w:rFonts w:cs="Arial"/>
                <w:sz w:val="22"/>
                <w:szCs w:val="22"/>
              </w:rPr>
            </w:pPr>
          </w:p>
        </w:tc>
        <w:tc>
          <w:tcPr>
            <w:tcW w:w="4860" w:type="dxa"/>
          </w:tcPr>
          <w:p w14:paraId="5347011E" w14:textId="77777777" w:rsidR="00DC4794" w:rsidRPr="005512E9" w:rsidRDefault="00DC4794" w:rsidP="00615C36">
            <w:pPr>
              <w:spacing w:before="60" w:after="60"/>
              <w:rPr>
                <w:rFonts w:cs="Arial"/>
                <w:sz w:val="22"/>
                <w:szCs w:val="22"/>
              </w:rPr>
            </w:pPr>
          </w:p>
        </w:tc>
      </w:tr>
    </w:tbl>
    <w:p w14:paraId="129DF2D7" w14:textId="77777777" w:rsidR="00F14FC5" w:rsidRPr="005512E9" w:rsidRDefault="00F14FC5">
      <w:pPr>
        <w:jc w:val="center"/>
        <w:rPr>
          <w:rFonts w:cs="Arial"/>
          <w:b/>
          <w:bCs/>
          <w:sz w:val="22"/>
          <w:szCs w:val="22"/>
          <w:u w:val="single"/>
        </w:rPr>
      </w:pPr>
      <w:r w:rsidRPr="005512E9">
        <w:rPr>
          <w:rFonts w:cs="Arial"/>
          <w:sz w:val="22"/>
          <w:szCs w:val="22"/>
        </w:rPr>
        <w:br w:type="page"/>
      </w:r>
      <w:bookmarkStart w:id="2" w:name="_Hlk126827677"/>
      <w:r w:rsidRPr="005512E9">
        <w:rPr>
          <w:rFonts w:cs="Arial"/>
          <w:b/>
          <w:bCs/>
          <w:sz w:val="22"/>
          <w:szCs w:val="22"/>
          <w:u w:val="single"/>
        </w:rPr>
        <w:lastRenderedPageBreak/>
        <w:t>OLDHAM COUNCIL</w:t>
      </w:r>
    </w:p>
    <w:p w14:paraId="5079EDA2" w14:textId="5B72E201" w:rsidR="00F14FC5" w:rsidRPr="005512E9" w:rsidRDefault="00F14FC5">
      <w:pPr>
        <w:jc w:val="center"/>
        <w:rPr>
          <w:rFonts w:cs="Arial"/>
          <w:b/>
          <w:bCs/>
          <w:sz w:val="22"/>
          <w:szCs w:val="22"/>
          <w:u w:val="single"/>
        </w:rPr>
      </w:pPr>
    </w:p>
    <w:p w14:paraId="709E3D49" w14:textId="77777777"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14:paraId="01A206C5" w14:textId="77777777" w:rsidR="00F14FC5" w:rsidRPr="005512E9" w:rsidRDefault="00F14FC5">
      <w:pPr>
        <w:rPr>
          <w:rFonts w:cs="Arial"/>
          <w:bCs/>
          <w:sz w:val="22"/>
          <w:szCs w:val="22"/>
        </w:rPr>
      </w:pPr>
    </w:p>
    <w:p w14:paraId="236D8B3F" w14:textId="77777777" w:rsidR="004E20E8" w:rsidRDefault="004E20E8" w:rsidP="00B96957">
      <w:pPr>
        <w:pStyle w:val="EndnoteText"/>
        <w:rPr>
          <w:rFonts w:ascii="Arial" w:hAnsi="Arial" w:cs="Arial"/>
          <w:b/>
          <w:bCs/>
          <w:sz w:val="22"/>
          <w:szCs w:val="22"/>
        </w:rPr>
      </w:pPr>
    </w:p>
    <w:p w14:paraId="3FEA60C0" w14:textId="2A075AFF"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2A08A9">
        <w:rPr>
          <w:rFonts w:ascii="Arial" w:hAnsi="Arial" w:cs="Arial"/>
          <w:b/>
          <w:bCs/>
          <w:sz w:val="22"/>
          <w:szCs w:val="22"/>
        </w:rPr>
        <w:t xml:space="preserve"> Communications Officer</w:t>
      </w:r>
    </w:p>
    <w:p w14:paraId="1D8E6D89" w14:textId="77777777"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14:paraId="6B075373" w14:textId="77777777" w:rsidTr="0B2FB0A3">
        <w:trPr>
          <w:trHeight w:val="1000"/>
        </w:trPr>
        <w:tc>
          <w:tcPr>
            <w:tcW w:w="1965" w:type="dxa"/>
            <w:shd w:val="clear" w:color="auto" w:fill="00B3BE"/>
          </w:tcPr>
          <w:p w14:paraId="7C0CE028" w14:textId="77777777" w:rsidR="00F14FC5" w:rsidRPr="005512E9" w:rsidRDefault="00F14FC5">
            <w:pPr>
              <w:rPr>
                <w:rFonts w:cs="Arial"/>
                <w:b/>
                <w:bCs/>
                <w:sz w:val="22"/>
                <w:szCs w:val="22"/>
              </w:rPr>
            </w:pPr>
          </w:p>
        </w:tc>
        <w:tc>
          <w:tcPr>
            <w:tcW w:w="3795" w:type="dxa"/>
            <w:shd w:val="clear" w:color="auto" w:fill="00B3BE"/>
          </w:tcPr>
          <w:p w14:paraId="15005200" w14:textId="77777777" w:rsidR="00F14FC5" w:rsidRPr="005512E9" w:rsidRDefault="00F14FC5">
            <w:pPr>
              <w:jc w:val="center"/>
              <w:rPr>
                <w:rFonts w:cs="Arial"/>
                <w:b/>
                <w:bCs/>
                <w:sz w:val="22"/>
                <w:szCs w:val="22"/>
              </w:rPr>
            </w:pPr>
          </w:p>
          <w:p w14:paraId="48567A0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389448F1" w14:textId="77777777"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14:paraId="2BBF1CB2" w14:textId="77777777" w:rsidR="00F14FC5" w:rsidRPr="005512E9" w:rsidRDefault="00F14FC5">
            <w:pPr>
              <w:jc w:val="center"/>
              <w:rPr>
                <w:rFonts w:cs="Arial"/>
                <w:b/>
                <w:bCs/>
                <w:sz w:val="22"/>
                <w:szCs w:val="22"/>
              </w:rPr>
            </w:pPr>
          </w:p>
          <w:p w14:paraId="5DBC95A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26C62254" w14:textId="77777777" w:rsidR="00F14FC5" w:rsidRPr="005512E9" w:rsidRDefault="00F14FC5">
            <w:pPr>
              <w:jc w:val="center"/>
              <w:rPr>
                <w:rFonts w:cs="Arial"/>
                <w:b/>
                <w:bCs/>
                <w:sz w:val="22"/>
                <w:szCs w:val="22"/>
              </w:rPr>
            </w:pPr>
            <w:r w:rsidRPr="005512E9">
              <w:rPr>
                <w:rFonts w:cs="Arial"/>
                <w:b/>
                <w:bCs/>
                <w:sz w:val="22"/>
                <w:szCs w:val="22"/>
              </w:rPr>
              <w:t>(Desirable)</w:t>
            </w:r>
          </w:p>
          <w:p w14:paraId="1A1FB142" w14:textId="77777777" w:rsidR="00F14FC5" w:rsidRPr="005512E9" w:rsidRDefault="00F14FC5">
            <w:pPr>
              <w:jc w:val="center"/>
              <w:rPr>
                <w:rFonts w:cs="Arial"/>
                <w:b/>
                <w:bCs/>
                <w:sz w:val="22"/>
                <w:szCs w:val="22"/>
              </w:rPr>
            </w:pPr>
          </w:p>
        </w:tc>
        <w:tc>
          <w:tcPr>
            <w:tcW w:w="1620" w:type="dxa"/>
            <w:shd w:val="clear" w:color="auto" w:fill="00B3BE"/>
          </w:tcPr>
          <w:p w14:paraId="4CDFE20E" w14:textId="77777777" w:rsidR="00F14FC5" w:rsidRPr="005512E9" w:rsidRDefault="00F14FC5">
            <w:pPr>
              <w:jc w:val="center"/>
              <w:rPr>
                <w:rFonts w:cs="Arial"/>
                <w:b/>
                <w:bCs/>
                <w:sz w:val="22"/>
                <w:szCs w:val="22"/>
              </w:rPr>
            </w:pPr>
          </w:p>
          <w:p w14:paraId="43F00BF3" w14:textId="77777777" w:rsidR="00F14FC5" w:rsidRPr="005512E9" w:rsidRDefault="00F14FC5">
            <w:pPr>
              <w:jc w:val="center"/>
              <w:rPr>
                <w:rFonts w:cs="Arial"/>
                <w:b/>
                <w:bCs/>
                <w:sz w:val="22"/>
                <w:szCs w:val="22"/>
              </w:rPr>
            </w:pPr>
            <w:r w:rsidRPr="005512E9">
              <w:rPr>
                <w:rFonts w:cs="Arial"/>
                <w:b/>
                <w:bCs/>
                <w:sz w:val="22"/>
                <w:szCs w:val="22"/>
              </w:rPr>
              <w:t>How Assessed</w:t>
            </w:r>
          </w:p>
        </w:tc>
      </w:tr>
      <w:tr w:rsidR="005512E9" w:rsidRPr="005512E9" w14:paraId="2798321B" w14:textId="77777777" w:rsidTr="0B2FB0A3">
        <w:tc>
          <w:tcPr>
            <w:tcW w:w="1965" w:type="dxa"/>
            <w:shd w:val="clear" w:color="auto" w:fill="00B3BE"/>
          </w:tcPr>
          <w:p w14:paraId="13194B61" w14:textId="77777777" w:rsidR="005512E9" w:rsidRPr="005512E9" w:rsidRDefault="005512E9" w:rsidP="005512E9">
            <w:pPr>
              <w:rPr>
                <w:rFonts w:cs="Arial"/>
                <w:b/>
                <w:bCs/>
                <w:sz w:val="22"/>
                <w:szCs w:val="22"/>
              </w:rPr>
            </w:pPr>
          </w:p>
          <w:p w14:paraId="4C6D9198" w14:textId="77777777" w:rsidR="005512E9" w:rsidRPr="005512E9" w:rsidRDefault="005512E9" w:rsidP="005512E9">
            <w:pPr>
              <w:pStyle w:val="BodyText"/>
              <w:rPr>
                <w:rFonts w:cs="Arial"/>
                <w:bCs/>
                <w:szCs w:val="22"/>
              </w:rPr>
            </w:pPr>
            <w:r w:rsidRPr="005512E9">
              <w:rPr>
                <w:rFonts w:cs="Arial"/>
                <w:bCs/>
                <w:szCs w:val="22"/>
              </w:rPr>
              <w:t>Education &amp; Qualifications</w:t>
            </w:r>
          </w:p>
          <w:p w14:paraId="22774764" w14:textId="77777777" w:rsidR="005512E9" w:rsidRPr="005512E9" w:rsidRDefault="005512E9" w:rsidP="005512E9">
            <w:pPr>
              <w:rPr>
                <w:rFonts w:cs="Arial"/>
                <w:b/>
                <w:bCs/>
                <w:sz w:val="22"/>
                <w:szCs w:val="22"/>
              </w:rPr>
            </w:pPr>
          </w:p>
        </w:tc>
        <w:tc>
          <w:tcPr>
            <w:tcW w:w="3795" w:type="dxa"/>
          </w:tcPr>
          <w:p w14:paraId="309D7864" w14:textId="77777777" w:rsidR="007B5759" w:rsidRPr="007B5759" w:rsidRDefault="007B5759" w:rsidP="007B5759">
            <w:pPr>
              <w:rPr>
                <w:rFonts w:cs="Arial"/>
                <w:sz w:val="22"/>
                <w:szCs w:val="22"/>
              </w:rPr>
            </w:pPr>
            <w:r w:rsidRPr="007B5759">
              <w:rPr>
                <w:rFonts w:cs="Arial"/>
                <w:sz w:val="22"/>
                <w:szCs w:val="22"/>
              </w:rPr>
              <w:t>Degree in communications or relevant field or equivalent experience </w:t>
            </w:r>
          </w:p>
          <w:p w14:paraId="24205E22" w14:textId="77777777" w:rsidR="007B5759" w:rsidRPr="007B5759" w:rsidRDefault="007B5759" w:rsidP="007B5759">
            <w:pPr>
              <w:rPr>
                <w:rFonts w:cs="Arial"/>
                <w:sz w:val="22"/>
                <w:szCs w:val="22"/>
              </w:rPr>
            </w:pPr>
            <w:r w:rsidRPr="007B5759">
              <w:rPr>
                <w:rFonts w:cs="Arial"/>
                <w:sz w:val="22"/>
                <w:szCs w:val="22"/>
              </w:rPr>
              <w:t> </w:t>
            </w:r>
          </w:p>
          <w:p w14:paraId="08C814F9" w14:textId="77777777" w:rsidR="007B5759" w:rsidRPr="007B5759" w:rsidRDefault="007B5759" w:rsidP="007B5759">
            <w:pPr>
              <w:rPr>
                <w:rFonts w:cs="Arial"/>
                <w:sz w:val="22"/>
                <w:szCs w:val="22"/>
              </w:rPr>
            </w:pPr>
            <w:r w:rsidRPr="007B5759">
              <w:rPr>
                <w:rFonts w:cs="Arial"/>
                <w:sz w:val="22"/>
                <w:szCs w:val="22"/>
              </w:rPr>
              <w:t>Evidence of continuous professional development  </w:t>
            </w:r>
          </w:p>
          <w:p w14:paraId="54FA92A1" w14:textId="77777777" w:rsidR="005512E9" w:rsidRPr="005512E9" w:rsidRDefault="005512E9" w:rsidP="005512E9">
            <w:pPr>
              <w:rPr>
                <w:rFonts w:cs="Arial"/>
                <w:sz w:val="22"/>
                <w:szCs w:val="22"/>
              </w:rPr>
            </w:pPr>
          </w:p>
        </w:tc>
        <w:tc>
          <w:tcPr>
            <w:tcW w:w="3060" w:type="dxa"/>
          </w:tcPr>
          <w:p w14:paraId="1C09D568" w14:textId="77777777" w:rsidR="007B5759" w:rsidRPr="007B5759" w:rsidRDefault="007B5759" w:rsidP="007B5759">
            <w:pPr>
              <w:pStyle w:val="Header"/>
              <w:rPr>
                <w:rFonts w:cs="Arial"/>
                <w:szCs w:val="22"/>
              </w:rPr>
            </w:pPr>
            <w:r w:rsidRPr="007B5759">
              <w:rPr>
                <w:rFonts w:cs="Arial"/>
                <w:szCs w:val="22"/>
              </w:rPr>
              <w:t xml:space="preserve">Membership of professional body, </w:t>
            </w:r>
            <w:proofErr w:type="spellStart"/>
            <w:r w:rsidRPr="007B5759">
              <w:rPr>
                <w:rFonts w:cs="Arial"/>
                <w:szCs w:val="22"/>
              </w:rPr>
              <w:t>eg</w:t>
            </w:r>
            <w:proofErr w:type="spellEnd"/>
            <w:r w:rsidRPr="007B5759">
              <w:rPr>
                <w:rFonts w:cs="Arial"/>
                <w:szCs w:val="22"/>
              </w:rPr>
              <w:t xml:space="preserve"> CIPR, PRCA </w:t>
            </w:r>
          </w:p>
          <w:p w14:paraId="2BD81962" w14:textId="77777777" w:rsidR="005512E9" w:rsidRPr="005512E9" w:rsidRDefault="005512E9" w:rsidP="005512E9">
            <w:pPr>
              <w:pStyle w:val="Header"/>
              <w:tabs>
                <w:tab w:val="clear" w:pos="4153"/>
                <w:tab w:val="clear" w:pos="8306"/>
              </w:tabs>
              <w:rPr>
                <w:rFonts w:cs="Arial"/>
                <w:szCs w:val="22"/>
              </w:rPr>
            </w:pPr>
          </w:p>
        </w:tc>
        <w:tc>
          <w:tcPr>
            <w:tcW w:w="1620" w:type="dxa"/>
          </w:tcPr>
          <w:p w14:paraId="1C5297D9" w14:textId="29DD39C1" w:rsidR="005512E9" w:rsidRPr="005512E9" w:rsidRDefault="007B5759" w:rsidP="005512E9">
            <w:pPr>
              <w:pStyle w:val="EndnoteText"/>
              <w:jc w:val="center"/>
              <w:rPr>
                <w:rFonts w:ascii="Arial" w:hAnsi="Arial" w:cs="Arial"/>
                <w:sz w:val="22"/>
                <w:szCs w:val="22"/>
              </w:rPr>
            </w:pPr>
            <w:r>
              <w:rPr>
                <w:rFonts w:ascii="Arial" w:hAnsi="Arial" w:cs="Arial"/>
                <w:sz w:val="22"/>
                <w:szCs w:val="22"/>
              </w:rPr>
              <w:t>Application</w:t>
            </w:r>
          </w:p>
        </w:tc>
      </w:tr>
      <w:tr w:rsidR="005512E9" w:rsidRPr="005512E9" w14:paraId="5809C348" w14:textId="77777777" w:rsidTr="0B2FB0A3">
        <w:tc>
          <w:tcPr>
            <w:tcW w:w="1965" w:type="dxa"/>
            <w:shd w:val="clear" w:color="auto" w:fill="00B3BE"/>
          </w:tcPr>
          <w:p w14:paraId="14C6FA39" w14:textId="77777777" w:rsidR="005512E9" w:rsidRPr="005512E9" w:rsidRDefault="005512E9" w:rsidP="005512E9">
            <w:pPr>
              <w:rPr>
                <w:rFonts w:cs="Arial"/>
                <w:b/>
                <w:bCs/>
                <w:sz w:val="22"/>
                <w:szCs w:val="22"/>
              </w:rPr>
            </w:pPr>
          </w:p>
          <w:p w14:paraId="307A09F7" w14:textId="77777777" w:rsidR="005512E9" w:rsidRPr="005512E9" w:rsidRDefault="005512E9" w:rsidP="005512E9">
            <w:pPr>
              <w:rPr>
                <w:rFonts w:cs="Arial"/>
                <w:b/>
                <w:bCs/>
                <w:sz w:val="22"/>
                <w:szCs w:val="22"/>
              </w:rPr>
            </w:pPr>
            <w:r w:rsidRPr="005512E9">
              <w:rPr>
                <w:rFonts w:cs="Arial"/>
                <w:b/>
                <w:bCs/>
                <w:sz w:val="22"/>
                <w:szCs w:val="22"/>
              </w:rPr>
              <w:t>Experience</w:t>
            </w:r>
          </w:p>
          <w:p w14:paraId="54DD177B" w14:textId="77777777" w:rsidR="005512E9" w:rsidRPr="005512E9" w:rsidRDefault="005512E9" w:rsidP="005512E9">
            <w:pPr>
              <w:rPr>
                <w:rFonts w:cs="Arial"/>
                <w:b/>
                <w:bCs/>
                <w:sz w:val="22"/>
                <w:szCs w:val="22"/>
              </w:rPr>
            </w:pPr>
          </w:p>
        </w:tc>
        <w:tc>
          <w:tcPr>
            <w:tcW w:w="3795" w:type="dxa"/>
          </w:tcPr>
          <w:p w14:paraId="2711BF06" w14:textId="77777777" w:rsidR="007B5759" w:rsidRDefault="007B5759" w:rsidP="007B5759">
            <w:pPr>
              <w:rPr>
                <w:rFonts w:asciiTheme="minorHAnsi" w:hAnsiTheme="minorHAnsi"/>
              </w:rPr>
            </w:pPr>
            <w:r>
              <w:t>Experience of delivering internal communications content, products and campaigns in-house for a large, complex organisation in the public sector and/or private sector </w:t>
            </w:r>
          </w:p>
          <w:p w14:paraId="6EDA172D" w14:textId="77777777" w:rsidR="007B5759" w:rsidRDefault="007B5759" w:rsidP="007B5759">
            <w:r>
              <w:t> </w:t>
            </w:r>
          </w:p>
          <w:p w14:paraId="3FB81CEC" w14:textId="77777777" w:rsidR="007B5759" w:rsidRDefault="007B5759" w:rsidP="007B5759">
            <w:r>
              <w:t>Experience of managing and delivering content for channels in a large, complex organisation across channels including e-newsletters and other digital communications such as intranet and website content, and events </w:t>
            </w:r>
          </w:p>
          <w:p w14:paraId="153A6214" w14:textId="77777777" w:rsidR="007B5759" w:rsidRDefault="007B5759" w:rsidP="007B5759">
            <w:r>
              <w:t> </w:t>
            </w:r>
          </w:p>
          <w:p w14:paraId="7BD152A8" w14:textId="77777777" w:rsidR="007B5759" w:rsidRDefault="007B5759" w:rsidP="007B5759">
            <w:r>
              <w:t>Experience of monitoring, evaluation and reporting of communications strategy and campaigns against agreed objectives, budget and metrics </w:t>
            </w:r>
          </w:p>
          <w:p w14:paraId="285CFC7B" w14:textId="77777777" w:rsidR="007B5759" w:rsidRDefault="007B5759" w:rsidP="007B5759">
            <w:r>
              <w:t> </w:t>
            </w:r>
          </w:p>
          <w:p w14:paraId="124EC17E" w14:textId="77777777" w:rsidR="007B5759" w:rsidRDefault="007B5759" w:rsidP="007B5759">
            <w:r>
              <w:t>Demonstrable experience in delivering some or all elements multi-channel campaigns that make a demonstrable difference and achieve clear outcomes  </w:t>
            </w:r>
          </w:p>
          <w:p w14:paraId="7261CB33" w14:textId="77777777" w:rsidR="007B5759" w:rsidRDefault="007B5759" w:rsidP="007B5759">
            <w:r>
              <w:t> </w:t>
            </w:r>
          </w:p>
          <w:p w14:paraId="2CBD47DC" w14:textId="77777777" w:rsidR="007B5759" w:rsidRDefault="007B5759" w:rsidP="007B5759">
            <w:r>
              <w:t>Experience of supporting and delivering events for internal and / or external audiences </w:t>
            </w:r>
          </w:p>
          <w:p w14:paraId="747A7EC9" w14:textId="77777777" w:rsidR="007B5759" w:rsidRDefault="007B5759" w:rsidP="007B5759">
            <w:r>
              <w:t> </w:t>
            </w:r>
          </w:p>
          <w:p w14:paraId="1A5EEA3F" w14:textId="77777777" w:rsidR="007B5759" w:rsidRDefault="007B5759" w:rsidP="007B5759">
            <w:r>
              <w:t xml:space="preserve">Experience of monitoring and where appropriate managing project and annual budgets for </w:t>
            </w:r>
            <w:r>
              <w:lastRenderedPageBreak/>
              <w:t>communications campaigns and projects </w:t>
            </w:r>
          </w:p>
          <w:p w14:paraId="40DA9FDA" w14:textId="188C120C" w:rsidR="005512E9" w:rsidRPr="005512E9" w:rsidRDefault="007B5759" w:rsidP="007B5759">
            <w:pPr>
              <w:rPr>
                <w:rFonts w:cs="Arial"/>
                <w:sz w:val="22"/>
                <w:szCs w:val="22"/>
              </w:rPr>
            </w:pPr>
            <w:r>
              <w:t> </w:t>
            </w:r>
          </w:p>
        </w:tc>
        <w:tc>
          <w:tcPr>
            <w:tcW w:w="3060" w:type="dxa"/>
          </w:tcPr>
          <w:p w14:paraId="300430AA" w14:textId="77777777" w:rsidR="007B5759" w:rsidRDefault="007B5759" w:rsidP="007B5759">
            <w:pPr>
              <w:rPr>
                <w:rFonts w:asciiTheme="minorHAnsi" w:hAnsiTheme="minorHAnsi"/>
              </w:rPr>
            </w:pPr>
            <w:r>
              <w:lastRenderedPageBreak/>
              <w:t>Wider professional communications experience gained outside Local Authority environment </w:t>
            </w:r>
          </w:p>
          <w:p w14:paraId="2BCBB79C" w14:textId="77777777" w:rsidR="007B5759" w:rsidRDefault="007B5759" w:rsidP="007B5759">
            <w:r>
              <w:t> </w:t>
            </w:r>
          </w:p>
          <w:p w14:paraId="414FAAF2" w14:textId="77777777" w:rsidR="007B5759" w:rsidRDefault="007B5759" w:rsidP="007B5759">
            <w:r>
              <w:t>Experience in developing and delivering campaigns for internal and external audiences </w:t>
            </w:r>
          </w:p>
          <w:p w14:paraId="285DE680" w14:textId="77777777" w:rsidR="007B5759" w:rsidRDefault="007B5759" w:rsidP="007B5759">
            <w:r>
              <w:t> </w:t>
            </w:r>
          </w:p>
          <w:p w14:paraId="35607526" w14:textId="77777777" w:rsidR="007B5759" w:rsidRDefault="007B5759" w:rsidP="007B5759">
            <w:r>
              <w:t>Experience of delivering internal communications for an organisation with a wide range of job roles and skills at different levels </w:t>
            </w:r>
          </w:p>
          <w:p w14:paraId="507AF291" w14:textId="77777777" w:rsidR="007B5759" w:rsidRDefault="007B5759" w:rsidP="007B5759">
            <w:r>
              <w:t> </w:t>
            </w:r>
          </w:p>
          <w:p w14:paraId="17B8949F" w14:textId="77777777" w:rsidR="007B5759" w:rsidRDefault="007B5759" w:rsidP="007B5759">
            <w:r>
              <w:t>Understanding of requirements to handle sensitive and confidential information  </w:t>
            </w:r>
          </w:p>
          <w:p w14:paraId="1E3343B1" w14:textId="36B75C43" w:rsidR="005512E9" w:rsidRPr="005512E9" w:rsidRDefault="007B5759" w:rsidP="007B5759">
            <w:pPr>
              <w:rPr>
                <w:rFonts w:cs="Arial"/>
                <w:sz w:val="22"/>
                <w:szCs w:val="22"/>
              </w:rPr>
            </w:pPr>
            <w:r>
              <w:t> </w:t>
            </w:r>
          </w:p>
        </w:tc>
        <w:tc>
          <w:tcPr>
            <w:tcW w:w="1620" w:type="dxa"/>
          </w:tcPr>
          <w:p w14:paraId="2FB89A72" w14:textId="4FEE692A" w:rsidR="005512E9" w:rsidRPr="005512E9" w:rsidRDefault="007B5759" w:rsidP="005512E9">
            <w:pPr>
              <w:jc w:val="center"/>
              <w:rPr>
                <w:rFonts w:cs="Arial"/>
                <w:sz w:val="22"/>
                <w:szCs w:val="22"/>
              </w:rPr>
            </w:pPr>
            <w:r>
              <w:rPr>
                <w:rFonts w:cs="Arial"/>
                <w:sz w:val="22"/>
                <w:szCs w:val="22"/>
              </w:rPr>
              <w:t>Application &amp; interview</w:t>
            </w:r>
          </w:p>
        </w:tc>
      </w:tr>
      <w:tr w:rsidR="005512E9" w:rsidRPr="005512E9" w14:paraId="604A453C" w14:textId="77777777" w:rsidTr="0B2FB0A3">
        <w:tc>
          <w:tcPr>
            <w:tcW w:w="1965" w:type="dxa"/>
            <w:shd w:val="clear" w:color="auto" w:fill="00B3BE"/>
          </w:tcPr>
          <w:p w14:paraId="09958005" w14:textId="77777777" w:rsidR="005512E9" w:rsidRPr="005512E9" w:rsidRDefault="005512E9" w:rsidP="005512E9">
            <w:pPr>
              <w:rPr>
                <w:rFonts w:cs="Arial"/>
                <w:b/>
                <w:bCs/>
                <w:sz w:val="22"/>
                <w:szCs w:val="22"/>
              </w:rPr>
            </w:pPr>
          </w:p>
          <w:p w14:paraId="475CF1A5" w14:textId="77777777" w:rsidR="005512E9" w:rsidRPr="005512E9" w:rsidRDefault="005512E9" w:rsidP="005512E9">
            <w:pPr>
              <w:rPr>
                <w:rFonts w:cs="Arial"/>
                <w:b/>
                <w:bCs/>
                <w:sz w:val="22"/>
                <w:szCs w:val="22"/>
              </w:rPr>
            </w:pPr>
            <w:r w:rsidRPr="005512E9">
              <w:rPr>
                <w:rFonts w:cs="Arial"/>
                <w:b/>
                <w:bCs/>
                <w:sz w:val="22"/>
                <w:szCs w:val="22"/>
              </w:rPr>
              <w:t>Skills &amp; Abilities</w:t>
            </w:r>
          </w:p>
          <w:p w14:paraId="53AF18C3" w14:textId="77777777" w:rsidR="005512E9" w:rsidRPr="005512E9" w:rsidRDefault="005512E9" w:rsidP="005512E9">
            <w:pPr>
              <w:rPr>
                <w:rFonts w:cs="Arial"/>
                <w:b/>
                <w:bCs/>
                <w:sz w:val="22"/>
                <w:szCs w:val="22"/>
              </w:rPr>
            </w:pPr>
          </w:p>
        </w:tc>
        <w:tc>
          <w:tcPr>
            <w:tcW w:w="3795" w:type="dxa"/>
          </w:tcPr>
          <w:p w14:paraId="220D7778" w14:textId="77777777" w:rsidR="007B5759" w:rsidRDefault="007B5759" w:rsidP="007B5759">
            <w:pPr>
              <w:rPr>
                <w:rFonts w:asciiTheme="minorHAnsi" w:hAnsiTheme="minorHAnsi"/>
              </w:rPr>
            </w:pPr>
            <w:r>
              <w:t>Ability to deliver a range of core communications activities including copywriting, video content, events </w:t>
            </w:r>
          </w:p>
          <w:p w14:paraId="79ACF78E" w14:textId="77777777" w:rsidR="007B5759" w:rsidRDefault="007B5759" w:rsidP="007B5759">
            <w:r>
              <w:t> </w:t>
            </w:r>
          </w:p>
          <w:p w14:paraId="7BA1EEEE" w14:textId="77777777" w:rsidR="007B5759" w:rsidRDefault="007B5759" w:rsidP="007B5759">
            <w:r>
              <w:t>Skilled at implementing key digital / online communications products such as e-newsletter software and databases </w:t>
            </w:r>
          </w:p>
          <w:p w14:paraId="0E58137B" w14:textId="77777777" w:rsidR="007B5759" w:rsidRDefault="007B5759" w:rsidP="007B5759">
            <w:r>
              <w:t> </w:t>
            </w:r>
          </w:p>
          <w:p w14:paraId="63F00244" w14:textId="77777777" w:rsidR="007B5759" w:rsidRDefault="007B5759" w:rsidP="007B5759">
            <w:r>
              <w:t>Ability to organise and manage specific communications projects and build effective working relationships with colleagues across departments and services  </w:t>
            </w:r>
          </w:p>
          <w:p w14:paraId="0993C778" w14:textId="77777777" w:rsidR="007B5759" w:rsidRDefault="007B5759" w:rsidP="007B5759">
            <w:r>
              <w:t> </w:t>
            </w:r>
          </w:p>
          <w:p w14:paraId="0557F521" w14:textId="77777777" w:rsidR="007B5759" w:rsidRDefault="007B5759" w:rsidP="007B5759">
            <w:r>
              <w:t>Good oral and written communication skills with the ability to produce clear, concise content in plain English </w:t>
            </w:r>
          </w:p>
          <w:p w14:paraId="1A639EC0" w14:textId="77777777" w:rsidR="007B5759" w:rsidRDefault="007B5759" w:rsidP="007B5759">
            <w:r>
              <w:t> </w:t>
            </w:r>
          </w:p>
          <w:p w14:paraId="7ACDE238" w14:textId="77777777" w:rsidR="007B5759" w:rsidRDefault="007B5759" w:rsidP="007B5759">
            <w:r>
              <w:t>Project management, administrative and organisational skills including event organisation  </w:t>
            </w:r>
          </w:p>
          <w:p w14:paraId="476C8092" w14:textId="77777777" w:rsidR="007B5759" w:rsidRDefault="007B5759" w:rsidP="007B5759">
            <w:r>
              <w:t> </w:t>
            </w:r>
          </w:p>
          <w:p w14:paraId="288D2F31" w14:textId="77777777" w:rsidR="007B5759" w:rsidRDefault="007B5759" w:rsidP="007B5759">
            <w:r>
              <w:t>Interpersonal skills and ability to manage and work effectively with colleagues and external stakeholders and contacts </w:t>
            </w:r>
          </w:p>
          <w:p w14:paraId="4B582F96" w14:textId="77777777" w:rsidR="007B5759" w:rsidRDefault="007B5759" w:rsidP="007B5759">
            <w:r>
              <w:t> </w:t>
            </w:r>
          </w:p>
          <w:p w14:paraId="11265D98" w14:textId="77777777" w:rsidR="007B5759" w:rsidRDefault="007B5759" w:rsidP="007B5759">
            <w:r>
              <w:t>Ability to retain calm, assured and professional when under pressure, for example during crisis communications events </w:t>
            </w:r>
          </w:p>
          <w:p w14:paraId="7F55D82A" w14:textId="68EEA9D3" w:rsidR="005512E9" w:rsidRPr="005512E9" w:rsidRDefault="007B5759" w:rsidP="007B5759">
            <w:pPr>
              <w:rPr>
                <w:rFonts w:cs="Arial"/>
                <w:sz w:val="22"/>
                <w:szCs w:val="22"/>
              </w:rPr>
            </w:pPr>
            <w:r>
              <w:t> </w:t>
            </w:r>
          </w:p>
        </w:tc>
        <w:tc>
          <w:tcPr>
            <w:tcW w:w="3060" w:type="dxa"/>
          </w:tcPr>
          <w:p w14:paraId="4398DA02" w14:textId="77777777" w:rsidR="007B5759" w:rsidRPr="007B5759" w:rsidRDefault="007B5759" w:rsidP="007B5759">
            <w:pPr>
              <w:rPr>
                <w:rFonts w:cs="Arial"/>
                <w:sz w:val="22"/>
                <w:szCs w:val="22"/>
              </w:rPr>
            </w:pPr>
            <w:r w:rsidRPr="007B5759">
              <w:rPr>
                <w:rFonts w:cs="Arial"/>
                <w:sz w:val="22"/>
                <w:szCs w:val="22"/>
              </w:rPr>
              <w:t xml:space="preserve">Ability to develop and deliver creative and pragmatic </w:t>
            </w:r>
            <w:proofErr w:type="gramStart"/>
            <w:r w:rsidRPr="007B5759">
              <w:rPr>
                <w:rFonts w:cs="Arial"/>
                <w:sz w:val="22"/>
                <w:szCs w:val="22"/>
              </w:rPr>
              <w:t>low cost</w:t>
            </w:r>
            <w:proofErr w:type="gramEnd"/>
            <w:r w:rsidRPr="007B5759">
              <w:rPr>
                <w:rFonts w:cs="Arial"/>
                <w:sz w:val="22"/>
                <w:szCs w:val="22"/>
              </w:rPr>
              <w:t xml:space="preserve"> communications approaches  </w:t>
            </w:r>
          </w:p>
          <w:p w14:paraId="59F05FAF" w14:textId="77777777" w:rsidR="007B5759" w:rsidRPr="007B5759" w:rsidRDefault="007B5759" w:rsidP="007B5759">
            <w:pPr>
              <w:ind w:left="360"/>
              <w:rPr>
                <w:rFonts w:cs="Arial"/>
                <w:sz w:val="22"/>
                <w:szCs w:val="22"/>
              </w:rPr>
            </w:pPr>
            <w:r w:rsidRPr="007B5759">
              <w:rPr>
                <w:rFonts w:cs="Arial"/>
                <w:sz w:val="22"/>
                <w:szCs w:val="22"/>
              </w:rPr>
              <w:t> </w:t>
            </w:r>
          </w:p>
          <w:p w14:paraId="7593980F" w14:textId="77777777" w:rsidR="007B5759" w:rsidRPr="007B5759" w:rsidRDefault="007B5759" w:rsidP="007B5759">
            <w:pPr>
              <w:rPr>
                <w:rFonts w:cs="Arial"/>
                <w:sz w:val="22"/>
                <w:szCs w:val="22"/>
              </w:rPr>
            </w:pPr>
            <w:r w:rsidRPr="007B5759">
              <w:rPr>
                <w:rFonts w:cs="Arial"/>
                <w:sz w:val="22"/>
                <w:szCs w:val="22"/>
              </w:rPr>
              <w:t xml:space="preserve">Understanding of communications risks, </w:t>
            </w:r>
            <w:proofErr w:type="gramStart"/>
            <w:r w:rsidRPr="007B5759">
              <w:rPr>
                <w:rFonts w:cs="Arial"/>
                <w:sz w:val="22"/>
                <w:szCs w:val="22"/>
              </w:rPr>
              <w:t>taking into account</w:t>
            </w:r>
            <w:proofErr w:type="gramEnd"/>
            <w:r w:rsidRPr="007B5759">
              <w:rPr>
                <w:rFonts w:cs="Arial"/>
                <w:sz w:val="22"/>
                <w:szCs w:val="22"/>
              </w:rPr>
              <w:t xml:space="preserve"> political drivers and influences  </w:t>
            </w:r>
          </w:p>
          <w:p w14:paraId="1B52AF9B" w14:textId="77777777" w:rsidR="005512E9" w:rsidRPr="005512E9" w:rsidRDefault="005512E9" w:rsidP="005512E9">
            <w:pPr>
              <w:ind w:left="360"/>
              <w:rPr>
                <w:rFonts w:cs="Arial"/>
                <w:sz w:val="22"/>
                <w:szCs w:val="22"/>
              </w:rPr>
            </w:pPr>
          </w:p>
        </w:tc>
        <w:tc>
          <w:tcPr>
            <w:tcW w:w="1620" w:type="dxa"/>
          </w:tcPr>
          <w:p w14:paraId="4E2799F6" w14:textId="119E57B0" w:rsidR="005512E9" w:rsidRPr="005512E9" w:rsidRDefault="007B5759" w:rsidP="005512E9">
            <w:pPr>
              <w:jc w:val="center"/>
              <w:rPr>
                <w:rFonts w:cs="Arial"/>
                <w:sz w:val="22"/>
                <w:szCs w:val="22"/>
              </w:rPr>
            </w:pPr>
            <w:r>
              <w:rPr>
                <w:rFonts w:cs="Arial"/>
                <w:sz w:val="22"/>
                <w:szCs w:val="22"/>
              </w:rPr>
              <w:t>Application &amp; interview</w:t>
            </w:r>
          </w:p>
        </w:tc>
      </w:tr>
      <w:tr w:rsidR="005512E9" w:rsidRPr="005512E9" w14:paraId="005AF6E9" w14:textId="77777777" w:rsidTr="0B2FB0A3">
        <w:tc>
          <w:tcPr>
            <w:tcW w:w="1965" w:type="dxa"/>
            <w:shd w:val="clear" w:color="auto" w:fill="00B3BE"/>
          </w:tcPr>
          <w:p w14:paraId="1C4F0AF5" w14:textId="77777777" w:rsidR="005512E9" w:rsidRPr="005512E9" w:rsidRDefault="005512E9" w:rsidP="005512E9">
            <w:pPr>
              <w:rPr>
                <w:rFonts w:cs="Arial"/>
                <w:b/>
                <w:bCs/>
                <w:sz w:val="22"/>
                <w:szCs w:val="22"/>
              </w:rPr>
            </w:pPr>
          </w:p>
          <w:p w14:paraId="1F640BA8" w14:textId="77777777" w:rsidR="005512E9" w:rsidRPr="005512E9" w:rsidRDefault="005512E9" w:rsidP="005512E9">
            <w:pPr>
              <w:rPr>
                <w:rFonts w:cs="Arial"/>
                <w:b/>
                <w:bCs/>
                <w:sz w:val="22"/>
                <w:szCs w:val="22"/>
              </w:rPr>
            </w:pPr>
            <w:r w:rsidRPr="005512E9">
              <w:rPr>
                <w:rFonts w:cs="Arial"/>
                <w:b/>
                <w:bCs/>
                <w:sz w:val="22"/>
                <w:szCs w:val="22"/>
              </w:rPr>
              <w:t>Knowledge</w:t>
            </w:r>
          </w:p>
          <w:p w14:paraId="5C1FFDC7" w14:textId="77777777" w:rsidR="005512E9" w:rsidRPr="005512E9" w:rsidRDefault="005512E9" w:rsidP="005512E9">
            <w:pPr>
              <w:rPr>
                <w:rFonts w:cs="Arial"/>
                <w:b/>
                <w:bCs/>
                <w:sz w:val="22"/>
                <w:szCs w:val="22"/>
              </w:rPr>
            </w:pPr>
          </w:p>
        </w:tc>
        <w:tc>
          <w:tcPr>
            <w:tcW w:w="3795" w:type="dxa"/>
          </w:tcPr>
          <w:p w14:paraId="100ABB8F" w14:textId="77777777" w:rsidR="007B5759" w:rsidRPr="007B5759" w:rsidRDefault="007B5759" w:rsidP="007B5759">
            <w:pPr>
              <w:rPr>
                <w:rFonts w:cs="Arial"/>
                <w:noProof/>
                <w:sz w:val="22"/>
                <w:szCs w:val="22"/>
              </w:rPr>
            </w:pPr>
            <w:r w:rsidRPr="007B5759">
              <w:rPr>
                <w:rFonts w:cs="Arial"/>
                <w:noProof/>
                <w:sz w:val="22"/>
                <w:szCs w:val="22"/>
                <w:lang w:val="en-US"/>
              </w:rPr>
              <w:t>Knowlegde of communications approaches and principles </w:t>
            </w:r>
            <w:r w:rsidRPr="007B5759">
              <w:rPr>
                <w:rFonts w:cs="Arial"/>
                <w:noProof/>
                <w:sz w:val="22"/>
                <w:szCs w:val="22"/>
              </w:rPr>
              <w:t> </w:t>
            </w:r>
          </w:p>
          <w:p w14:paraId="06CA0A49" w14:textId="77777777" w:rsidR="007B5759" w:rsidRPr="007B5759" w:rsidRDefault="007B5759" w:rsidP="007B5759">
            <w:pPr>
              <w:rPr>
                <w:rFonts w:cs="Arial"/>
                <w:noProof/>
                <w:sz w:val="22"/>
                <w:szCs w:val="22"/>
              </w:rPr>
            </w:pPr>
            <w:r w:rsidRPr="007B5759">
              <w:rPr>
                <w:rFonts w:cs="Arial"/>
                <w:noProof/>
                <w:sz w:val="22"/>
                <w:szCs w:val="22"/>
              </w:rPr>
              <w:t> </w:t>
            </w:r>
          </w:p>
          <w:p w14:paraId="0FF941E1" w14:textId="77777777" w:rsidR="007B5759" w:rsidRPr="007B5759" w:rsidRDefault="007B5759" w:rsidP="007B5759">
            <w:pPr>
              <w:rPr>
                <w:rFonts w:cs="Arial"/>
                <w:noProof/>
                <w:sz w:val="22"/>
                <w:szCs w:val="22"/>
              </w:rPr>
            </w:pPr>
            <w:r w:rsidRPr="007B5759">
              <w:rPr>
                <w:rFonts w:cs="Arial"/>
                <w:noProof/>
                <w:sz w:val="22"/>
                <w:szCs w:val="22"/>
                <w:lang w:val="en-US"/>
              </w:rPr>
              <w:t>Understanding of the politically sensitive environment in which local authorities operate, including the role of locally elected politicians</w:t>
            </w:r>
            <w:r w:rsidRPr="007B5759">
              <w:rPr>
                <w:rFonts w:cs="Arial"/>
                <w:noProof/>
                <w:sz w:val="22"/>
                <w:szCs w:val="22"/>
              </w:rPr>
              <w:t> </w:t>
            </w:r>
          </w:p>
          <w:p w14:paraId="6861006B" w14:textId="77777777" w:rsidR="007B5759" w:rsidRPr="007B5759" w:rsidRDefault="007B5759" w:rsidP="007B5759">
            <w:pPr>
              <w:rPr>
                <w:rFonts w:cs="Arial"/>
                <w:noProof/>
                <w:sz w:val="22"/>
                <w:szCs w:val="22"/>
              </w:rPr>
            </w:pPr>
            <w:r w:rsidRPr="007B5759">
              <w:rPr>
                <w:rFonts w:cs="Arial"/>
                <w:noProof/>
                <w:sz w:val="22"/>
                <w:szCs w:val="22"/>
              </w:rPr>
              <w:t> </w:t>
            </w:r>
          </w:p>
          <w:p w14:paraId="6C5A051A" w14:textId="77777777" w:rsidR="007B5759" w:rsidRPr="007B5759" w:rsidRDefault="007B5759" w:rsidP="007B5759">
            <w:pPr>
              <w:rPr>
                <w:rFonts w:cs="Arial"/>
                <w:noProof/>
                <w:sz w:val="22"/>
                <w:szCs w:val="22"/>
              </w:rPr>
            </w:pPr>
            <w:r w:rsidRPr="007B5759">
              <w:rPr>
                <w:rFonts w:cs="Arial"/>
                <w:noProof/>
                <w:sz w:val="22"/>
                <w:szCs w:val="22"/>
                <w:lang w:val="en-US"/>
              </w:rPr>
              <w:t xml:space="preserve">Knowledge of relevant software and systems required to deliver effective communications activity such as </w:t>
            </w:r>
            <w:r w:rsidRPr="007B5759">
              <w:rPr>
                <w:rFonts w:cs="Arial"/>
                <w:noProof/>
                <w:sz w:val="22"/>
                <w:szCs w:val="22"/>
                <w:lang w:val="en-US"/>
              </w:rPr>
              <w:lastRenderedPageBreak/>
              <w:t>enewsletter production, video editing, databases</w:t>
            </w:r>
            <w:r w:rsidRPr="007B5759">
              <w:rPr>
                <w:rFonts w:cs="Arial"/>
                <w:noProof/>
                <w:sz w:val="22"/>
                <w:szCs w:val="22"/>
              </w:rPr>
              <w:t> </w:t>
            </w:r>
          </w:p>
          <w:p w14:paraId="52579BA6" w14:textId="63569137" w:rsidR="005512E9" w:rsidRPr="005512E9" w:rsidRDefault="005512E9" w:rsidP="005512E9">
            <w:pPr>
              <w:rPr>
                <w:rFonts w:cs="Arial"/>
                <w:noProof/>
                <w:sz w:val="22"/>
                <w:szCs w:val="22"/>
                <w:lang w:val="en-US"/>
              </w:rPr>
            </w:pPr>
          </w:p>
        </w:tc>
        <w:tc>
          <w:tcPr>
            <w:tcW w:w="3060" w:type="dxa"/>
          </w:tcPr>
          <w:p w14:paraId="2DC1A0A7" w14:textId="77777777" w:rsidR="007B5759" w:rsidRPr="007B5759" w:rsidRDefault="007B5759" w:rsidP="007B5759">
            <w:pPr>
              <w:rPr>
                <w:rFonts w:cs="Arial"/>
                <w:sz w:val="22"/>
                <w:szCs w:val="22"/>
              </w:rPr>
            </w:pPr>
            <w:r w:rsidRPr="007B5759">
              <w:rPr>
                <w:rFonts w:cs="Arial"/>
                <w:sz w:val="22"/>
                <w:szCs w:val="22"/>
                <w:lang w:val="en-US"/>
              </w:rPr>
              <w:lastRenderedPageBreak/>
              <w:t>Knowledge of media law </w:t>
            </w:r>
            <w:r w:rsidRPr="007B5759">
              <w:rPr>
                <w:rFonts w:cs="Arial"/>
                <w:sz w:val="22"/>
                <w:szCs w:val="22"/>
              </w:rPr>
              <w:t> </w:t>
            </w:r>
          </w:p>
          <w:p w14:paraId="783CF50A" w14:textId="77777777" w:rsidR="007B5759" w:rsidRPr="007B5759" w:rsidRDefault="007B5759" w:rsidP="007B5759">
            <w:pPr>
              <w:rPr>
                <w:rFonts w:cs="Arial"/>
                <w:sz w:val="22"/>
                <w:szCs w:val="22"/>
              </w:rPr>
            </w:pPr>
            <w:r w:rsidRPr="007B5759">
              <w:rPr>
                <w:rFonts w:cs="Arial"/>
                <w:sz w:val="22"/>
                <w:szCs w:val="22"/>
              </w:rPr>
              <w:t> </w:t>
            </w:r>
          </w:p>
          <w:p w14:paraId="05FB1FC7" w14:textId="559180AF" w:rsidR="005512E9" w:rsidRPr="005512E9" w:rsidRDefault="007B5759" w:rsidP="007B5759">
            <w:pPr>
              <w:rPr>
                <w:rFonts w:cs="Arial"/>
                <w:sz w:val="22"/>
                <w:szCs w:val="22"/>
              </w:rPr>
            </w:pPr>
            <w:r w:rsidRPr="007B5759">
              <w:rPr>
                <w:rFonts w:cs="Arial"/>
                <w:sz w:val="22"/>
                <w:szCs w:val="22"/>
                <w:lang w:val="en-US"/>
              </w:rPr>
              <w:t>Understanding of developing campaigns and solutions to specific needs</w:t>
            </w:r>
            <w:r w:rsidRPr="007B5759">
              <w:rPr>
                <w:rFonts w:cs="Arial"/>
                <w:sz w:val="22"/>
                <w:szCs w:val="22"/>
              </w:rPr>
              <w:t> </w:t>
            </w:r>
          </w:p>
        </w:tc>
        <w:tc>
          <w:tcPr>
            <w:tcW w:w="1620" w:type="dxa"/>
          </w:tcPr>
          <w:p w14:paraId="0DFEBB0F" w14:textId="60714A2F" w:rsidR="005512E9" w:rsidRPr="005512E9" w:rsidRDefault="007B5759" w:rsidP="005512E9">
            <w:pPr>
              <w:jc w:val="center"/>
              <w:rPr>
                <w:rFonts w:cs="Arial"/>
                <w:sz w:val="22"/>
                <w:szCs w:val="22"/>
              </w:rPr>
            </w:pPr>
            <w:r>
              <w:rPr>
                <w:rFonts w:cs="Arial"/>
                <w:sz w:val="22"/>
                <w:szCs w:val="22"/>
              </w:rPr>
              <w:t>Application &amp; interview</w:t>
            </w:r>
          </w:p>
        </w:tc>
      </w:tr>
      <w:tr w:rsidR="005512E9" w:rsidRPr="005512E9" w14:paraId="6A638229" w14:textId="77777777" w:rsidTr="0B2FB0A3">
        <w:tc>
          <w:tcPr>
            <w:tcW w:w="1965" w:type="dxa"/>
            <w:shd w:val="clear" w:color="auto" w:fill="00B3BE"/>
          </w:tcPr>
          <w:p w14:paraId="3CBEEE8F" w14:textId="77777777" w:rsidR="005512E9" w:rsidRPr="005512E9" w:rsidRDefault="005512E9" w:rsidP="005512E9">
            <w:pPr>
              <w:rPr>
                <w:rFonts w:cs="Arial"/>
                <w:b/>
                <w:bCs/>
                <w:sz w:val="22"/>
                <w:szCs w:val="22"/>
              </w:rPr>
            </w:pPr>
          </w:p>
          <w:p w14:paraId="03D2BA59" w14:textId="77777777" w:rsidR="005512E9" w:rsidRPr="005512E9" w:rsidRDefault="005512E9" w:rsidP="005512E9">
            <w:pPr>
              <w:pStyle w:val="BodyText"/>
              <w:rPr>
                <w:rFonts w:cs="Arial"/>
                <w:bCs/>
                <w:szCs w:val="22"/>
              </w:rPr>
            </w:pPr>
            <w:r w:rsidRPr="005512E9">
              <w:rPr>
                <w:rFonts w:cs="Arial"/>
                <w:bCs/>
                <w:szCs w:val="22"/>
              </w:rPr>
              <w:t>Work Circumstances</w:t>
            </w:r>
          </w:p>
          <w:p w14:paraId="46439464" w14:textId="77777777" w:rsidR="005512E9" w:rsidRPr="005512E9" w:rsidRDefault="005512E9" w:rsidP="005512E9">
            <w:pPr>
              <w:rPr>
                <w:rFonts w:cs="Arial"/>
                <w:b/>
                <w:bCs/>
                <w:sz w:val="22"/>
                <w:szCs w:val="22"/>
              </w:rPr>
            </w:pPr>
          </w:p>
        </w:tc>
        <w:tc>
          <w:tcPr>
            <w:tcW w:w="3795" w:type="dxa"/>
          </w:tcPr>
          <w:p w14:paraId="12F48F0F" w14:textId="77777777" w:rsidR="007B5759" w:rsidRPr="007B5759" w:rsidRDefault="007B5759" w:rsidP="007B5759">
            <w:pPr>
              <w:overflowPunct w:val="0"/>
              <w:autoSpaceDE w:val="0"/>
              <w:autoSpaceDN w:val="0"/>
              <w:adjustRightInd w:val="0"/>
              <w:textAlignment w:val="baseline"/>
              <w:rPr>
                <w:rFonts w:cs="Arial"/>
                <w:sz w:val="22"/>
                <w:szCs w:val="22"/>
              </w:rPr>
            </w:pPr>
            <w:r w:rsidRPr="007B5759">
              <w:rPr>
                <w:rFonts w:cs="Arial"/>
                <w:sz w:val="22"/>
                <w:szCs w:val="22"/>
              </w:rPr>
              <w:t>Able to travel to different sites across the borough  </w:t>
            </w:r>
          </w:p>
          <w:p w14:paraId="4B20F450" w14:textId="77777777" w:rsidR="007B5759" w:rsidRPr="007B5759" w:rsidRDefault="007B5759" w:rsidP="007B5759">
            <w:pPr>
              <w:overflowPunct w:val="0"/>
              <w:autoSpaceDE w:val="0"/>
              <w:autoSpaceDN w:val="0"/>
              <w:adjustRightInd w:val="0"/>
              <w:textAlignment w:val="baseline"/>
              <w:rPr>
                <w:rFonts w:cs="Arial"/>
                <w:sz w:val="22"/>
                <w:szCs w:val="22"/>
              </w:rPr>
            </w:pPr>
            <w:r w:rsidRPr="007B5759">
              <w:rPr>
                <w:rFonts w:cs="Arial"/>
                <w:sz w:val="22"/>
                <w:szCs w:val="22"/>
              </w:rPr>
              <w:t> </w:t>
            </w:r>
          </w:p>
          <w:p w14:paraId="4A496DF0" w14:textId="77777777" w:rsidR="007B5759" w:rsidRPr="007B5759" w:rsidRDefault="007B5759" w:rsidP="007B5759">
            <w:pPr>
              <w:overflowPunct w:val="0"/>
              <w:autoSpaceDE w:val="0"/>
              <w:autoSpaceDN w:val="0"/>
              <w:adjustRightInd w:val="0"/>
              <w:textAlignment w:val="baseline"/>
              <w:rPr>
                <w:rFonts w:cs="Arial"/>
                <w:sz w:val="22"/>
                <w:szCs w:val="22"/>
              </w:rPr>
            </w:pPr>
            <w:r w:rsidRPr="007B5759">
              <w:rPr>
                <w:rFonts w:cs="Arial"/>
                <w:sz w:val="22"/>
                <w:szCs w:val="22"/>
              </w:rPr>
              <w:t>Occasional evening and weekend work when required </w:t>
            </w:r>
          </w:p>
          <w:p w14:paraId="7E0B77F6" w14:textId="77777777" w:rsidR="007B5759" w:rsidRPr="007B5759" w:rsidRDefault="007B5759" w:rsidP="007B5759">
            <w:pPr>
              <w:overflowPunct w:val="0"/>
              <w:autoSpaceDE w:val="0"/>
              <w:autoSpaceDN w:val="0"/>
              <w:adjustRightInd w:val="0"/>
              <w:textAlignment w:val="baseline"/>
              <w:rPr>
                <w:rFonts w:cs="Arial"/>
                <w:sz w:val="22"/>
                <w:szCs w:val="22"/>
              </w:rPr>
            </w:pPr>
            <w:r w:rsidRPr="007B5759">
              <w:rPr>
                <w:rFonts w:cs="Arial"/>
                <w:sz w:val="22"/>
                <w:szCs w:val="22"/>
              </w:rPr>
              <w:t> </w:t>
            </w:r>
          </w:p>
          <w:p w14:paraId="1906082A" w14:textId="77777777" w:rsidR="007B5759" w:rsidRPr="007B5759" w:rsidRDefault="007B5759" w:rsidP="007B5759">
            <w:pPr>
              <w:overflowPunct w:val="0"/>
              <w:autoSpaceDE w:val="0"/>
              <w:autoSpaceDN w:val="0"/>
              <w:adjustRightInd w:val="0"/>
              <w:textAlignment w:val="baseline"/>
              <w:rPr>
                <w:rFonts w:cs="Arial"/>
                <w:sz w:val="22"/>
                <w:szCs w:val="22"/>
              </w:rPr>
            </w:pPr>
            <w:r w:rsidRPr="007B5759">
              <w:rPr>
                <w:rFonts w:cs="Arial"/>
                <w:sz w:val="22"/>
                <w:szCs w:val="22"/>
              </w:rPr>
              <w:t>May be required to be part of the out-of-hours on-call communications rota </w:t>
            </w:r>
          </w:p>
          <w:p w14:paraId="4161E337" w14:textId="77777777" w:rsidR="005512E9" w:rsidRPr="005512E9" w:rsidRDefault="005512E9" w:rsidP="005512E9">
            <w:pPr>
              <w:overflowPunct w:val="0"/>
              <w:autoSpaceDE w:val="0"/>
              <w:autoSpaceDN w:val="0"/>
              <w:adjustRightInd w:val="0"/>
              <w:textAlignment w:val="baseline"/>
              <w:rPr>
                <w:rFonts w:cs="Arial"/>
                <w:sz w:val="22"/>
                <w:szCs w:val="22"/>
              </w:rPr>
            </w:pPr>
          </w:p>
          <w:p w14:paraId="29A092AD" w14:textId="77777777" w:rsidR="005512E9" w:rsidRPr="005512E9" w:rsidRDefault="005512E9" w:rsidP="004E20E8">
            <w:pPr>
              <w:overflowPunct w:val="0"/>
              <w:autoSpaceDE w:val="0"/>
              <w:autoSpaceDN w:val="0"/>
              <w:adjustRightInd w:val="0"/>
              <w:textAlignment w:val="baseline"/>
              <w:rPr>
                <w:rFonts w:cs="Arial"/>
                <w:sz w:val="22"/>
                <w:szCs w:val="22"/>
              </w:rPr>
            </w:pPr>
          </w:p>
        </w:tc>
        <w:tc>
          <w:tcPr>
            <w:tcW w:w="3060" w:type="dxa"/>
          </w:tcPr>
          <w:p w14:paraId="1027C23B" w14:textId="77777777" w:rsidR="005512E9" w:rsidRPr="005512E9" w:rsidRDefault="005512E9" w:rsidP="005512E9">
            <w:pPr>
              <w:ind w:left="360"/>
              <w:rPr>
                <w:rFonts w:cs="Arial"/>
                <w:sz w:val="22"/>
                <w:szCs w:val="22"/>
              </w:rPr>
            </w:pPr>
          </w:p>
        </w:tc>
        <w:tc>
          <w:tcPr>
            <w:tcW w:w="1620" w:type="dxa"/>
          </w:tcPr>
          <w:p w14:paraId="6052FA91" w14:textId="36D77BA7" w:rsidR="005512E9" w:rsidRPr="005512E9" w:rsidRDefault="007B5759" w:rsidP="005512E9">
            <w:pPr>
              <w:ind w:left="360"/>
              <w:jc w:val="center"/>
              <w:rPr>
                <w:rFonts w:cs="Arial"/>
                <w:sz w:val="22"/>
                <w:szCs w:val="22"/>
              </w:rPr>
            </w:pPr>
            <w:r>
              <w:rPr>
                <w:rFonts w:cs="Arial"/>
                <w:sz w:val="22"/>
                <w:szCs w:val="22"/>
              </w:rPr>
              <w:t>Interview</w:t>
            </w:r>
          </w:p>
        </w:tc>
      </w:tr>
    </w:tbl>
    <w:p w14:paraId="068557E8" w14:textId="77777777" w:rsidR="00F14FC5" w:rsidRPr="005512E9" w:rsidRDefault="00F14FC5">
      <w:pPr>
        <w:rPr>
          <w:rFonts w:cs="Arial"/>
          <w:sz w:val="22"/>
          <w:szCs w:val="22"/>
        </w:rPr>
      </w:pPr>
    </w:p>
    <w:p w14:paraId="448A202B" w14:textId="77777777"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14:paraId="0200F701" w14:textId="77777777" w:rsidR="00F14FC5" w:rsidRDefault="00F14FC5">
      <w:pPr>
        <w:rPr>
          <w:rFonts w:cs="Arial"/>
          <w:sz w:val="22"/>
          <w:szCs w:val="22"/>
        </w:rPr>
      </w:pPr>
    </w:p>
    <w:p w14:paraId="390BD7F3" w14:textId="77777777" w:rsidR="00EB7F3B" w:rsidRPr="006F229E" w:rsidRDefault="00EB7F3B" w:rsidP="00EB7F3B">
      <w:pPr>
        <w:jc w:val="both"/>
        <w:rPr>
          <w:rFonts w:cs="Arial"/>
          <w:b/>
          <w:bCs/>
          <w:sz w:val="22"/>
          <w:szCs w:val="22"/>
        </w:rPr>
      </w:pPr>
      <w:bookmarkStart w:id="3" w:name="_Hlk190765446"/>
      <w:bookmarkEnd w:id="2"/>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14:paraId="1668632A" w14:textId="77777777" w:rsidR="00EB7F3B" w:rsidRPr="006F229E" w:rsidRDefault="00EB7F3B" w:rsidP="00EB7F3B">
      <w:pPr>
        <w:jc w:val="both"/>
        <w:rPr>
          <w:rFonts w:cs="Arial"/>
          <w:b/>
          <w:bCs/>
          <w:sz w:val="22"/>
          <w:szCs w:val="22"/>
        </w:rPr>
      </w:pPr>
    </w:p>
    <w:p w14:paraId="3DB10C96" w14:textId="77777777" w:rsidR="00EB7F3B" w:rsidRPr="006F229E" w:rsidRDefault="00EB7F3B" w:rsidP="00EB7F3B">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3"/>
    <w:p w14:paraId="548181DA" w14:textId="77777777"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7256" w14:textId="77777777" w:rsidR="008849F9" w:rsidRDefault="008849F9">
      <w:r>
        <w:separator/>
      </w:r>
    </w:p>
  </w:endnote>
  <w:endnote w:type="continuationSeparator" w:id="0">
    <w:p w14:paraId="149B6282" w14:textId="77777777" w:rsidR="008849F9" w:rsidRDefault="0088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FB0D" w14:textId="77777777" w:rsidR="008849F9" w:rsidRDefault="008849F9">
      <w:r>
        <w:separator/>
      </w:r>
    </w:p>
  </w:footnote>
  <w:footnote w:type="continuationSeparator" w:id="0">
    <w:p w14:paraId="79624B5B" w14:textId="77777777" w:rsidR="008849F9" w:rsidRDefault="0088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0D5571"/>
    <w:rsid w:val="000D6DAD"/>
    <w:rsid w:val="00111102"/>
    <w:rsid w:val="001155B3"/>
    <w:rsid w:val="00126FAD"/>
    <w:rsid w:val="0013292B"/>
    <w:rsid w:val="00132DB0"/>
    <w:rsid w:val="0014567E"/>
    <w:rsid w:val="001557C0"/>
    <w:rsid w:val="0015582F"/>
    <w:rsid w:val="00175B96"/>
    <w:rsid w:val="001968F4"/>
    <w:rsid w:val="001C068C"/>
    <w:rsid w:val="001D7A09"/>
    <w:rsid w:val="001E3331"/>
    <w:rsid w:val="0021305B"/>
    <w:rsid w:val="00215D97"/>
    <w:rsid w:val="002320B4"/>
    <w:rsid w:val="00234BA5"/>
    <w:rsid w:val="0028750C"/>
    <w:rsid w:val="002A08A9"/>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F3751"/>
    <w:rsid w:val="004006A8"/>
    <w:rsid w:val="00404BA1"/>
    <w:rsid w:val="004631F6"/>
    <w:rsid w:val="004803CE"/>
    <w:rsid w:val="00484E96"/>
    <w:rsid w:val="00491A2C"/>
    <w:rsid w:val="004B632E"/>
    <w:rsid w:val="004E20E8"/>
    <w:rsid w:val="005031DF"/>
    <w:rsid w:val="00520387"/>
    <w:rsid w:val="00534301"/>
    <w:rsid w:val="005512E9"/>
    <w:rsid w:val="00565A92"/>
    <w:rsid w:val="005B3449"/>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18BC"/>
    <w:rsid w:val="00776540"/>
    <w:rsid w:val="00797964"/>
    <w:rsid w:val="007A36D3"/>
    <w:rsid w:val="007B5759"/>
    <w:rsid w:val="007D0833"/>
    <w:rsid w:val="007D6E1A"/>
    <w:rsid w:val="007E30D0"/>
    <w:rsid w:val="007E4941"/>
    <w:rsid w:val="007E4F8B"/>
    <w:rsid w:val="00801BCD"/>
    <w:rsid w:val="0080461A"/>
    <w:rsid w:val="00817435"/>
    <w:rsid w:val="00823791"/>
    <w:rsid w:val="00842F81"/>
    <w:rsid w:val="0084502E"/>
    <w:rsid w:val="008456D0"/>
    <w:rsid w:val="00846181"/>
    <w:rsid w:val="00851060"/>
    <w:rsid w:val="008849F9"/>
    <w:rsid w:val="0088BC20"/>
    <w:rsid w:val="00890273"/>
    <w:rsid w:val="00892286"/>
    <w:rsid w:val="00893E36"/>
    <w:rsid w:val="008F08DF"/>
    <w:rsid w:val="00920E48"/>
    <w:rsid w:val="00922661"/>
    <w:rsid w:val="00935735"/>
    <w:rsid w:val="00937036"/>
    <w:rsid w:val="00963B68"/>
    <w:rsid w:val="009A1386"/>
    <w:rsid w:val="009B3FED"/>
    <w:rsid w:val="009B7C96"/>
    <w:rsid w:val="009C6F5E"/>
    <w:rsid w:val="009D7AAA"/>
    <w:rsid w:val="009E41B1"/>
    <w:rsid w:val="00A11181"/>
    <w:rsid w:val="00A73087"/>
    <w:rsid w:val="00A95C4D"/>
    <w:rsid w:val="00AA0AF6"/>
    <w:rsid w:val="00AA14BC"/>
    <w:rsid w:val="00AA18A6"/>
    <w:rsid w:val="00AA3C2A"/>
    <w:rsid w:val="00AC23DF"/>
    <w:rsid w:val="00AE22F1"/>
    <w:rsid w:val="00AF1AED"/>
    <w:rsid w:val="00B2638F"/>
    <w:rsid w:val="00B267A2"/>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B7F3B"/>
    <w:rsid w:val="00EC31AF"/>
    <w:rsid w:val="00EC727E"/>
    <w:rsid w:val="00EF3AB9"/>
    <w:rsid w:val="00F1346A"/>
    <w:rsid w:val="00F14FC5"/>
    <w:rsid w:val="00F8542D"/>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7609</Characters>
  <Application>Microsoft Office Word</Application>
  <DocSecurity>0</DocSecurity>
  <Lines>271</Lines>
  <Paragraphs>134</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Gemma Killackey</cp:lastModifiedBy>
  <cp:revision>2</cp:revision>
  <cp:lastPrinted>2009-09-23T10:09:00Z</cp:lastPrinted>
  <dcterms:created xsi:type="dcterms:W3CDTF">2026-01-13T11:40:00Z</dcterms:created>
  <dcterms:modified xsi:type="dcterms:W3CDTF">2026-01-13T11:40:00Z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0x0101009222CBBE55ECF7449B85081857408C8A</vt:lpwstr>
  </property>
  <property fmtid="{D5CDD505-2E9C-101B-9397-08002B2CF9AE}" pid="3" name="MediaServiceImageTags">
    <vt:lpwstr/>
  </property>
</Properties>
</file>