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0876C60">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0876C60">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23EA7BDC" w:rsidR="00C65D48" w:rsidRDefault="003628E9" w:rsidP="006C1DD0">
            <w:pPr>
              <w:pStyle w:val="1bodycopy"/>
              <w:spacing w:after="240"/>
              <w:rPr>
                <w:sz w:val="22"/>
                <w:szCs w:val="22"/>
              </w:rPr>
            </w:pPr>
            <w:r>
              <w:rPr>
                <w:sz w:val="22"/>
                <w:szCs w:val="22"/>
              </w:rPr>
              <w:t xml:space="preserve">Level </w:t>
            </w:r>
            <w:r w:rsidR="00F04A27">
              <w:rPr>
                <w:sz w:val="22"/>
                <w:szCs w:val="22"/>
              </w:rPr>
              <w:t>3</w:t>
            </w:r>
            <w:r>
              <w:rPr>
                <w:sz w:val="22"/>
                <w:szCs w:val="22"/>
              </w:rPr>
              <w:t xml:space="preserve"> Teaching Assistant </w:t>
            </w:r>
            <w:r w:rsidR="00165908">
              <w:rPr>
                <w:sz w:val="22"/>
                <w:szCs w:val="22"/>
              </w:rPr>
              <w:t>initially</w:t>
            </w:r>
            <w:r>
              <w:rPr>
                <w:sz w:val="22"/>
                <w:szCs w:val="22"/>
              </w:rPr>
              <w:t xml:space="preserve"> based at New Bridge School</w:t>
            </w:r>
          </w:p>
        </w:tc>
      </w:tr>
      <w:tr w:rsidR="00C65D48" w14:paraId="6E33BA63" w14:textId="77777777" w:rsidTr="00876C60">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have to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redundancy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organisation,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Do you have a valid driving licence?</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If evidence of canvassing or failure to declare a relationship comes to light after you have been appointed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(dd/mm/yyyy):</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(dd/mm/yyyy)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(dd/mm/yyyy):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(dd/mm/yyyy)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continue on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(dd/mm/yyyy)</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DB48" w14:textId="77777777" w:rsidR="00935EBE" w:rsidRDefault="00935EBE" w:rsidP="00976A46">
      <w:r>
        <w:separator/>
      </w:r>
    </w:p>
  </w:endnote>
  <w:endnote w:type="continuationSeparator" w:id="0">
    <w:p w14:paraId="509F306D" w14:textId="77777777" w:rsidR="00935EBE" w:rsidRDefault="00935EB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9BA3" w14:textId="77777777" w:rsidR="00935EBE" w:rsidRDefault="00935EBE" w:rsidP="00976A46">
      <w:r>
        <w:separator/>
      </w:r>
    </w:p>
  </w:footnote>
  <w:footnote w:type="continuationSeparator" w:id="0">
    <w:p w14:paraId="205ED9D5" w14:textId="77777777" w:rsidR="00935EBE" w:rsidRDefault="00935EB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165908">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0.6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33865658">
    <w:abstractNumId w:val="7"/>
  </w:num>
  <w:num w:numId="2" w16cid:durableId="1776436235">
    <w:abstractNumId w:val="3"/>
  </w:num>
  <w:num w:numId="3" w16cid:durableId="765854174">
    <w:abstractNumId w:val="5"/>
  </w:num>
  <w:num w:numId="4" w16cid:durableId="1240557361">
    <w:abstractNumId w:val="1"/>
  </w:num>
  <w:num w:numId="5" w16cid:durableId="37508600">
    <w:abstractNumId w:val="8"/>
  </w:num>
  <w:num w:numId="6" w16cid:durableId="812915132">
    <w:abstractNumId w:val="6"/>
  </w:num>
  <w:num w:numId="7" w16cid:durableId="456143732">
    <w:abstractNumId w:val="2"/>
  </w:num>
  <w:num w:numId="8" w16cid:durableId="454107779">
    <w:abstractNumId w:val="0"/>
  </w:num>
  <w:num w:numId="9" w16cid:durableId="1709839434">
    <w:abstractNumId w:val="4"/>
  </w:num>
  <w:num w:numId="10" w16cid:durableId="1704014721">
    <w:abstractNumId w:val="7"/>
  </w:num>
  <w:num w:numId="11" w16cid:durableId="1232350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5908"/>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628E9"/>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35EBE"/>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618E6"/>
    <w:rsid w:val="00B73EEE"/>
    <w:rsid w:val="00B76D45"/>
    <w:rsid w:val="00BA13B5"/>
    <w:rsid w:val="00BA68DC"/>
    <w:rsid w:val="00BC32C8"/>
    <w:rsid w:val="00BC4839"/>
    <w:rsid w:val="00BF397F"/>
    <w:rsid w:val="00C1574B"/>
    <w:rsid w:val="00C3078A"/>
    <w:rsid w:val="00C32301"/>
    <w:rsid w:val="00C4486B"/>
    <w:rsid w:val="00C6410F"/>
    <w:rsid w:val="00C649D4"/>
    <w:rsid w:val="00C65D48"/>
    <w:rsid w:val="00C73ACC"/>
    <w:rsid w:val="00C74CCC"/>
    <w:rsid w:val="00C76BB3"/>
    <w:rsid w:val="00C80C87"/>
    <w:rsid w:val="00C86518"/>
    <w:rsid w:val="00C947D7"/>
    <w:rsid w:val="00CA2C1B"/>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4A27"/>
    <w:rsid w:val="00F0733E"/>
    <w:rsid w:val="00F33E97"/>
    <w:rsid w:val="00F75823"/>
    <w:rsid w:val="00F9047C"/>
    <w:rsid w:val="00FB579C"/>
    <w:rsid w:val="00FC1E11"/>
    <w:rsid w:val="00FC706A"/>
    <w:rsid w:val="00FD6728"/>
    <w:rsid w:val="00FE2E04"/>
    <w:rsid w:val="00FE3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31D1F"/>
    <w:rsid w:val="005D0485"/>
    <w:rsid w:val="00712FB9"/>
    <w:rsid w:val="007518A1"/>
    <w:rsid w:val="0075484A"/>
    <w:rsid w:val="00772B39"/>
    <w:rsid w:val="00914C6B"/>
    <w:rsid w:val="00964969"/>
    <w:rsid w:val="009F3C0E"/>
    <w:rsid w:val="00A814DB"/>
    <w:rsid w:val="00B0562B"/>
    <w:rsid w:val="00C22587"/>
    <w:rsid w:val="00C57993"/>
    <w:rsid w:val="00C640DD"/>
    <w:rsid w:val="00CA2C1B"/>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2286</Words>
  <Characters>12819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Amy Wells</cp:lastModifiedBy>
  <cp:revision>4</cp:revision>
  <cp:lastPrinted>2016-02-29T09:39:00Z</cp:lastPrinted>
  <dcterms:created xsi:type="dcterms:W3CDTF">2024-07-09T10:20:00Z</dcterms:created>
  <dcterms:modified xsi:type="dcterms:W3CDTF">2026-01-30T11:16:00Z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