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drawing>
          <wp:anchor behindDoc="1" distT="0" distB="0" distL="114300" distR="114300" simplePos="0" locked="0" layoutInCell="1" allowOverlap="1" relativeHeight="8">
            <wp:simplePos x="0" y="0"/>
            <wp:positionH relativeFrom="margin">
              <wp:align>center</wp:align>
            </wp:positionH>
            <wp:positionV relativeFrom="margin">
              <wp:align>center</wp:align>
            </wp:positionV>
            <wp:extent cx="5814060" cy="232727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ascii="Calibri" w:hAnsi="Calibri" w:cs="Calibri"/>
        </w:rPr>
      </w:pPr>
      <w:r>
        <w:rPr>
          <w:rFonts w:cs="Calibri" w:ascii="Calibri" w:hAnsi="Calibri"/>
        </w:rPr>
      </w:r>
    </w:p>
    <w:p>
      <w:pPr>
        <w:pStyle w:val="Normal"/>
        <w:tabs>
          <w:tab w:val="clear" w:pos="720"/>
          <w:tab w:val="left" w:pos="3840" w:leader="none"/>
        </w:tabs>
        <w:rPr>
          <w:rFonts w:ascii="Calibri" w:hAnsi="Calibri" w:cs="Calibri"/>
        </w:rPr>
      </w:pPr>
      <w:r>
        <w:rPr>
          <w:rFonts w:cs="Calibri" w:ascii="Calibri" w:hAnsi="Calibri"/>
        </w:rPr>
        <mc:AlternateContent>
          <mc:Choice Requires="wps">
            <w:drawing>
              <wp:anchor behindDoc="0" distT="0" distB="0" distL="114935" distR="114935" simplePos="0" locked="0" layoutInCell="1" allowOverlap="1" relativeHeight="7">
                <wp:simplePos x="0" y="0"/>
                <wp:positionH relativeFrom="margin">
                  <wp:posOffset>-6850380</wp:posOffset>
                </wp:positionH>
                <wp:positionV relativeFrom="paragraph">
                  <wp:posOffset>2920365</wp:posOffset>
                </wp:positionV>
                <wp:extent cx="6851015" cy="1313180"/>
                <wp:effectExtent l="0" t="0" r="0" b="0"/>
                <wp:wrapSquare wrapText="bothSides"/>
                <wp:docPr id="2" name=""/>
                <a:graphic xmlns:a="http://schemas.openxmlformats.org/drawingml/2006/main">
                  <a:graphicData uri="http://schemas.microsoft.com/office/word/2010/wordprocessingShape">
                    <wps:wsp>
                      <wps:cNvSpPr txBox="1"/>
                      <wps:spPr>
                        <a:xfrm>
                          <a:off x="0" y="0"/>
                          <a:ext cx="6850440" cy="131256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539.4pt;margin-top:229.95pt;width:539.35pt;height:103.3pt;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114300" simplePos="0" locked="0" layoutInCell="1" allowOverlap="1" relativeHeight="9">
                <wp:simplePos x="0" y="0"/>
                <wp:positionH relativeFrom="margin">
                  <wp:posOffset>-6850380</wp:posOffset>
                </wp:positionH>
                <wp:positionV relativeFrom="paragraph">
                  <wp:posOffset>2920365</wp:posOffset>
                </wp:positionV>
                <wp:extent cx="6850380" cy="1312545"/>
                <wp:effectExtent l="0" t="0" r="0" b="0"/>
                <wp:wrapNone/>
                <wp:docPr id="3" name="Frame1"/>
                <a:graphic xmlns:a="http://schemas.openxmlformats.org/drawingml/2006/main">
                  <a:graphicData uri="http://schemas.microsoft.com/office/word/2010/wordprocessingShape">
                    <wps:wsp>
                      <wps:cNvSpPr txBox="1"/>
                      <wps:spPr>
                        <a:xfrm>
                          <a:off x="0" y="0"/>
                          <a:ext cx="6850380" cy="1312545"/>
                        </a:xfrm>
                        <a:prstGeom prst="rect"/>
                        <a:solidFill>
                          <a:srgbClr val="FFFFFF"/>
                        </a:solidFill>
                      </wps:spPr>
                      <wps:txbx>
                        <w:txbxContent>
                          <w:p>
                            <w:pPr>
                              <w:pStyle w:val="FrameContents"/>
                              <w:jc w:val="right"/>
                              <w:rPr>
                                <w:rFonts w:cs="Arial"/>
                                <w:b/>
                                <w:b/>
                                <w:color w:val="000000"/>
                                <w:sz w:val="48"/>
                                <w:szCs w:val="48"/>
                              </w:rPr>
                            </w:pPr>
                            <w:r>
                              <w:rPr>
                                <w:rFonts w:cs="Arial"/>
                                <w:b/>
                                <w:color w:val="000000"/>
                                <w:sz w:val="48"/>
                                <w:szCs w:val="48"/>
                              </w:rPr>
                              <w:t>Job Description &amp; Person Specification</w:t>
                            </w:r>
                          </w:p>
                          <w:p>
                            <w:pPr>
                              <w:pStyle w:val="FrameContents"/>
                              <w:jc w:val="right"/>
                              <w:rPr>
                                <w:rFonts w:cs="Arial"/>
                                <w:b/>
                                <w:b/>
                                <w:color w:val="000000"/>
                                <w:sz w:val="48"/>
                                <w:szCs w:val="48"/>
                              </w:rPr>
                            </w:pPr>
                            <w:r>
                              <w:rPr>
                                <w:rFonts w:cs="Arial"/>
                                <w:b/>
                                <w:color w:val="000000"/>
                                <w:sz w:val="48"/>
                                <w:szCs w:val="48"/>
                              </w:rPr>
                              <w:t>Communications and Marketing Manager</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r>
                          </w:p>
                        </w:txbxContent>
                      </wps:txbx>
                      <wps:bodyPr anchor="t" lIns="92075" tIns="46355" rIns="92075" bIns="46355">
                        <a:noAutofit/>
                      </wps:bodyPr>
                    </wps:wsp>
                  </a:graphicData>
                </a:graphic>
              </wp:anchor>
            </w:drawing>
          </mc:Choice>
          <mc:Fallback>
            <w:pict>
              <v:rect fillcolor="#FFFFFF" style="position:absolute;rotation:0;width:539.4pt;height:103.35pt;mso-wrap-distance-left:0pt;mso-wrap-distance-right:9pt;mso-wrap-distance-top:5.7pt;mso-wrap-distance-bottom:5.7pt;margin-top:229.95pt;mso-position-vertical-relative:text;margin-left:-539.4pt;mso-position-horizontal-relative:margin">
                <v:textbox inset="0.100694444444444in,0.0506944444444444in,0.100694444444444in,0.0506944444444444in">
                  <w:txbxContent>
                    <w:p>
                      <w:pPr>
                        <w:pStyle w:val="FrameContents"/>
                        <w:jc w:val="right"/>
                        <w:rPr>
                          <w:rFonts w:cs="Arial"/>
                          <w:b/>
                          <w:b/>
                          <w:color w:val="000000"/>
                          <w:sz w:val="48"/>
                          <w:szCs w:val="48"/>
                        </w:rPr>
                      </w:pPr>
                      <w:r>
                        <w:rPr>
                          <w:rFonts w:cs="Arial"/>
                          <w:b/>
                          <w:color w:val="000000"/>
                          <w:sz w:val="48"/>
                          <w:szCs w:val="48"/>
                        </w:rPr>
                        <w:t>Job Description &amp; Person Specification</w:t>
                      </w:r>
                    </w:p>
                    <w:p>
                      <w:pPr>
                        <w:pStyle w:val="FrameContents"/>
                        <w:jc w:val="right"/>
                        <w:rPr>
                          <w:rFonts w:cs="Arial"/>
                          <w:b/>
                          <w:b/>
                          <w:color w:val="000000"/>
                          <w:sz w:val="48"/>
                          <w:szCs w:val="48"/>
                        </w:rPr>
                      </w:pPr>
                      <w:r>
                        <w:rPr>
                          <w:rFonts w:cs="Arial"/>
                          <w:b/>
                          <w:color w:val="000000"/>
                          <w:sz w:val="48"/>
                          <w:szCs w:val="48"/>
                        </w:rPr>
                        <w:t>Communications and Marketing Manager</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r>
                    </w:p>
                  </w:txbxContent>
                </v:textbox>
              </v:rect>
            </w:pict>
          </mc:Fallback>
        </mc:AlternateContent>
      </w:r>
    </w:p>
    <w:tbl>
      <w:tblPr>
        <w:tblW w:w="9215" w:type="dxa"/>
        <w:jc w:val="center"/>
        <w:tblInd w:w="0" w:type="dxa"/>
        <w:tblCellMar>
          <w:top w:w="0" w:type="dxa"/>
          <w:left w:w="108" w:type="dxa"/>
          <w:bottom w:w="0" w:type="dxa"/>
          <w:right w:w="108" w:type="dxa"/>
        </w:tblCellMar>
      </w:tblPr>
      <w:tblGrid>
        <w:gridCol w:w="3350"/>
        <w:gridCol w:w="5855"/>
        <w:gridCol w:w="10"/>
      </w:tblGrid>
      <w:tr>
        <w:trPr>
          <w:trHeight w:val="781" w:hRule="atLeast"/>
        </w:trPr>
        <w:tc>
          <w:tcPr>
            <w:tcW w:w="9205" w:type="dxa"/>
            <w:gridSpan w:val="2"/>
            <w:tcBorders>
              <w:bottom w:val="single" w:sz="4" w:space="0" w:color="808080"/>
            </w:tcBorders>
            <w:shd w:fill="002060" w:val="clear"/>
            <w:vAlign w:val="center"/>
          </w:tcPr>
          <w:p>
            <w:pPr>
              <w:pStyle w:val="Heading1"/>
              <w:rPr>
                <w:rFonts w:ascii="Calibri" w:hAnsi="Calibri" w:cs="Calibri"/>
                <w:b w:val="false"/>
                <w:b w:val="false"/>
                <w:bCs w:val="false"/>
                <w:i w:val="false"/>
                <w:i w:val="false"/>
                <w:iCs w:val="false"/>
                <w:color w:val="FFFFFF"/>
                <w:sz w:val="24"/>
                <w:szCs w:val="24"/>
              </w:rPr>
            </w:pPr>
            <w:r>
              <w:rPr>
                <w:rFonts w:cs="Calibri" w:ascii="Calibri" w:hAnsi="Calibri"/>
                <w:b w:val="false"/>
                <w:bCs w:val="false"/>
                <w:i w:val="false"/>
                <w:iCs w:val="false"/>
                <w:color w:val="FFFFFF"/>
                <w:sz w:val="24"/>
                <w:szCs w:val="24"/>
              </w:rPr>
              <w:t>Job Description</w:t>
            </w:r>
          </w:p>
        </w:tc>
      </w:tr>
      <w:tr>
        <w:trPr>
          <w:trHeight w:val="659" w:hRule="atLeast"/>
        </w:trPr>
        <w:tc>
          <w:tcPr>
            <w:tcW w:w="3350" w:type="dxa"/>
            <w:tcBorders>
              <w:top w:val="single" w:sz="4" w:space="0" w:color="808080"/>
              <w:left w:val="single" w:sz="4" w:space="0" w:color="808080"/>
              <w:bottom w:val="single" w:sz="4" w:space="0" w:color="808080"/>
            </w:tcBorders>
            <w:shd w:fill="EAEAEA" w:val="clear"/>
            <w:vAlign w:val="center"/>
          </w:tcPr>
          <w:p>
            <w:pPr>
              <w:pStyle w:val="Heading1"/>
              <w:jc w:val="left"/>
              <w:rPr>
                <w:rFonts w:ascii="Calibri" w:hAnsi="Calibri" w:cs="Calibri"/>
                <w:b w:val="false"/>
                <w:b w:val="false"/>
                <w:bCs w:val="false"/>
                <w:i w:val="false"/>
                <w:i w:val="false"/>
                <w:iCs w:val="false"/>
                <w:color w:val="000000"/>
                <w:sz w:val="24"/>
                <w:szCs w:val="24"/>
              </w:rPr>
            </w:pPr>
            <w:r>
              <w:rPr>
                <w:rFonts w:cs="Calibri" w:ascii="Calibri" w:hAnsi="Calibri"/>
                <w:b w:val="false"/>
                <w:bCs w:val="false"/>
                <w:i w:val="false"/>
                <w:iCs w:val="false"/>
                <w:color w:val="000000"/>
                <w:sz w:val="24"/>
                <w:szCs w:val="24"/>
              </w:rPr>
              <w:t>Job Title:</w:t>
            </w:r>
          </w:p>
        </w:tc>
        <w:tc>
          <w:tcPr>
            <w:tcW w:w="5865"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overflowPunct w:val="true"/>
              <w:rPr>
                <w:rFonts w:ascii="Calibri" w:hAnsi="Calibri" w:cs="Calibri"/>
              </w:rPr>
            </w:pPr>
            <w:r>
              <w:rPr>
                <w:rFonts w:cs="Calibri" w:ascii="Calibri" w:hAnsi="Calibri"/>
              </w:rPr>
              <w:t>Communications and Marketing Manager</w:t>
            </w:r>
          </w:p>
        </w:tc>
      </w:tr>
      <w:tr>
        <w:trPr>
          <w:trHeight w:val="702" w:hRule="atLeast"/>
        </w:trPr>
        <w:tc>
          <w:tcPr>
            <w:tcW w:w="3350" w:type="dxa"/>
            <w:tcBorders>
              <w:top w:val="single" w:sz="4" w:space="0" w:color="808080"/>
              <w:left w:val="single" w:sz="4" w:space="0" w:color="808080"/>
              <w:bottom w:val="single" w:sz="4" w:space="0" w:color="808080"/>
            </w:tcBorders>
            <w:shd w:fill="EAEAEA" w:val="clear"/>
            <w:vAlign w:val="center"/>
          </w:tcPr>
          <w:p>
            <w:pPr>
              <w:pStyle w:val="Heading1"/>
              <w:jc w:val="left"/>
              <w:rPr>
                <w:rFonts w:ascii="Calibri" w:hAnsi="Calibri" w:cs="Calibri"/>
                <w:b w:val="false"/>
                <w:b w:val="false"/>
                <w:bCs w:val="false"/>
                <w:i w:val="false"/>
                <w:i w:val="false"/>
                <w:iCs w:val="false"/>
                <w:color w:val="000000"/>
                <w:sz w:val="24"/>
                <w:szCs w:val="24"/>
              </w:rPr>
            </w:pPr>
            <w:r>
              <w:rPr>
                <w:rFonts w:cs="Calibri" w:ascii="Calibri" w:hAnsi="Calibri"/>
                <w:b w:val="false"/>
                <w:bCs w:val="false"/>
                <w:i w:val="false"/>
                <w:iCs w:val="false"/>
                <w:color w:val="000000"/>
                <w:sz w:val="24"/>
                <w:szCs w:val="24"/>
              </w:rPr>
              <w:t>Pay Grade / Scale / Range:</w:t>
            </w:r>
          </w:p>
        </w:tc>
        <w:tc>
          <w:tcPr>
            <w:tcW w:w="5865"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rFonts w:ascii="Calibri" w:hAnsi="Calibri" w:cs="Calibri"/>
                <w:color w:val="434343"/>
                <w:lang w:val="en-US"/>
              </w:rPr>
            </w:pPr>
            <w:r>
              <w:rPr>
                <w:rFonts w:cs="Calibri" w:ascii="Calibri" w:hAnsi="Calibri"/>
                <w:color w:val="434343"/>
                <w:lang w:val="en-US"/>
              </w:rPr>
              <w:t xml:space="preserve">NJC Points 33-36 (£44,075 - £47,181 per annum FTE) </w:t>
            </w:r>
          </w:p>
        </w:tc>
      </w:tr>
      <w:tr>
        <w:trPr>
          <w:trHeight w:val="702" w:hRule="atLeast"/>
        </w:trPr>
        <w:tc>
          <w:tcPr>
            <w:tcW w:w="3350" w:type="dxa"/>
            <w:tcBorders>
              <w:top w:val="single" w:sz="4" w:space="0" w:color="808080"/>
              <w:left w:val="single" w:sz="4" w:space="0" w:color="808080"/>
              <w:bottom w:val="single" w:sz="4" w:space="0" w:color="808080"/>
            </w:tcBorders>
            <w:shd w:fill="EAEAEA" w:val="clear"/>
            <w:vAlign w:val="center"/>
          </w:tcPr>
          <w:p>
            <w:pPr>
              <w:pStyle w:val="Heading1"/>
              <w:jc w:val="left"/>
              <w:rPr>
                <w:rFonts w:ascii="Calibri" w:hAnsi="Calibri" w:cs="Calibri"/>
                <w:b w:val="false"/>
                <w:b w:val="false"/>
                <w:bCs w:val="false"/>
                <w:i w:val="false"/>
                <w:i w:val="false"/>
                <w:iCs w:val="false"/>
                <w:color w:val="000000"/>
                <w:sz w:val="24"/>
                <w:szCs w:val="24"/>
              </w:rPr>
            </w:pPr>
            <w:r>
              <w:rPr>
                <w:rFonts w:cs="Calibri" w:ascii="Calibri" w:hAnsi="Calibri"/>
                <w:b w:val="false"/>
                <w:bCs w:val="false"/>
                <w:i w:val="false"/>
                <w:iCs w:val="false"/>
                <w:color w:val="000000"/>
                <w:sz w:val="24"/>
                <w:szCs w:val="24"/>
              </w:rPr>
              <w:t>Working hours:</w:t>
            </w:r>
          </w:p>
        </w:tc>
        <w:tc>
          <w:tcPr>
            <w:tcW w:w="5865"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snapToGrid w:val="false"/>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t>Full-time/Full-Year</w:t>
            </w:r>
          </w:p>
          <w:p>
            <w:pPr>
              <w:pStyle w:val="Normal"/>
              <w:rPr>
                <w:rFonts w:ascii="Calibri" w:hAnsi="Calibri" w:cs="Calibri"/>
              </w:rPr>
            </w:pPr>
            <w:r>
              <w:rPr>
                <w:rFonts w:cs="Calibri" w:ascii="Calibri" w:hAnsi="Calibri"/>
              </w:rPr>
            </w:r>
          </w:p>
        </w:tc>
      </w:tr>
      <w:tr>
        <w:trPr>
          <w:trHeight w:val="702" w:hRule="atLeast"/>
        </w:trPr>
        <w:tc>
          <w:tcPr>
            <w:tcW w:w="3350" w:type="dxa"/>
            <w:tcBorders>
              <w:top w:val="single" w:sz="4" w:space="0" w:color="808080"/>
              <w:left w:val="single" w:sz="4" w:space="0" w:color="808080"/>
              <w:bottom w:val="single" w:sz="4" w:space="0" w:color="808080"/>
            </w:tcBorders>
            <w:shd w:fill="EAEAEA" w:val="clear"/>
            <w:vAlign w:val="center"/>
          </w:tcPr>
          <w:p>
            <w:pPr>
              <w:pStyle w:val="Heading1"/>
              <w:jc w:val="left"/>
              <w:rPr>
                <w:rFonts w:ascii="Calibri" w:hAnsi="Calibri" w:cs="Calibri"/>
                <w:b w:val="false"/>
                <w:b w:val="false"/>
                <w:bCs w:val="false"/>
                <w:i w:val="false"/>
                <w:i w:val="false"/>
                <w:iCs w:val="false"/>
                <w:color w:val="000000"/>
                <w:sz w:val="24"/>
                <w:szCs w:val="24"/>
              </w:rPr>
            </w:pPr>
            <w:r>
              <w:rPr>
                <w:rFonts w:cs="Calibri" w:ascii="Calibri" w:hAnsi="Calibri"/>
                <w:b w:val="false"/>
                <w:bCs w:val="false"/>
                <w:i w:val="false"/>
                <w:iCs w:val="false"/>
                <w:color w:val="000000"/>
                <w:sz w:val="24"/>
                <w:szCs w:val="24"/>
              </w:rPr>
              <w:t>Location:</w:t>
            </w:r>
          </w:p>
        </w:tc>
        <w:tc>
          <w:tcPr>
            <w:tcW w:w="5865" w:type="dxa"/>
            <w:tcBorders>
              <w:top w:val="single" w:sz="4" w:space="0" w:color="808080"/>
              <w:left w:val="single" w:sz="4" w:space="0" w:color="808080"/>
              <w:bottom w:val="single" w:sz="4" w:space="0" w:color="808080"/>
              <w:right w:val="single" w:sz="4" w:space="0" w:color="808080"/>
            </w:tcBorders>
            <w:shd w:fill="auto" w:val="clear"/>
            <w:vAlign w:val="center"/>
          </w:tcPr>
          <w:p>
            <w:pPr>
              <w:pStyle w:val="Heading1"/>
              <w:jc w:val="left"/>
              <w:rPr>
                <w:rFonts w:ascii="Calibri" w:hAnsi="Calibri" w:cs="Calibri"/>
                <w:b w:val="false"/>
                <w:b w:val="false"/>
                <w:bCs w:val="false"/>
                <w:i w:val="false"/>
                <w:i w:val="false"/>
                <w:iCs w:val="false"/>
                <w:color w:val="000000"/>
              </w:rPr>
            </w:pPr>
            <w:r>
              <w:rPr>
                <w:rFonts w:cs="Calibri" w:ascii="Calibri" w:hAnsi="Calibri"/>
                <w:b w:val="false"/>
                <w:bCs w:val="false"/>
                <w:i w:val="false"/>
                <w:iCs w:val="false"/>
                <w:color w:val="000000"/>
              </w:rPr>
              <w:t>Initially based at Spring Brook Upper Site (Central Office) with regular travel across at sites in the New Bridge Group</w:t>
            </w:r>
          </w:p>
        </w:tc>
      </w:tr>
      <w:tr>
        <w:trPr>
          <w:trHeight w:val="706" w:hRule="atLeast"/>
        </w:trPr>
        <w:tc>
          <w:tcPr>
            <w:tcW w:w="3350" w:type="dxa"/>
            <w:tcBorders>
              <w:top w:val="single" w:sz="4" w:space="0" w:color="808080"/>
              <w:left w:val="single" w:sz="4" w:space="0" w:color="808080"/>
              <w:bottom w:val="single" w:sz="4" w:space="0" w:color="808080"/>
            </w:tcBorders>
            <w:shd w:fill="EAEAEA" w:val="clear"/>
            <w:vAlign w:val="center"/>
          </w:tcPr>
          <w:p>
            <w:pPr>
              <w:pStyle w:val="Normal"/>
              <w:rPr>
                <w:rFonts w:ascii="Calibri" w:hAnsi="Calibri" w:cs="Calibri"/>
                <w:color w:val="000000"/>
                <w:sz w:val="24"/>
                <w:szCs w:val="24"/>
              </w:rPr>
            </w:pPr>
            <w:r>
              <w:rPr>
                <w:rFonts w:cs="Calibri" w:ascii="Calibri" w:hAnsi="Calibri"/>
                <w:color w:val="000000"/>
                <w:sz w:val="24"/>
                <w:szCs w:val="24"/>
              </w:rPr>
              <w:t>Staff responsible to:</w:t>
            </w:r>
          </w:p>
        </w:tc>
        <w:tc>
          <w:tcPr>
            <w:tcW w:w="5865"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rFonts w:ascii="Calibri" w:hAnsi="Calibri" w:cs="Calibri"/>
                <w:color w:val="000000"/>
              </w:rPr>
            </w:pPr>
            <w:r>
              <w:rPr>
                <w:rFonts w:cs="Calibri" w:ascii="Calibri" w:hAnsi="Calibri"/>
                <w:color w:val="000000"/>
              </w:rPr>
              <w:t>Chief Operations Officer</w:t>
            </w:r>
          </w:p>
        </w:tc>
      </w:tr>
      <w:tr>
        <w:trPr>
          <w:trHeight w:val="706" w:hRule="atLeast"/>
        </w:trPr>
        <w:tc>
          <w:tcPr>
            <w:tcW w:w="3350" w:type="dxa"/>
            <w:tcBorders>
              <w:top w:val="single" w:sz="4" w:space="0" w:color="808080"/>
              <w:left w:val="single" w:sz="4" w:space="0" w:color="808080"/>
              <w:bottom w:val="single" w:sz="4" w:space="0" w:color="808080"/>
            </w:tcBorders>
            <w:shd w:fill="EAEAEA" w:val="clear"/>
            <w:vAlign w:val="center"/>
          </w:tcPr>
          <w:p>
            <w:pPr>
              <w:pStyle w:val="Normal"/>
              <w:rPr>
                <w:rFonts w:ascii="Calibri" w:hAnsi="Calibri" w:cs="Calibri"/>
                <w:color w:val="000000"/>
                <w:sz w:val="24"/>
                <w:szCs w:val="24"/>
              </w:rPr>
            </w:pPr>
            <w:r>
              <w:rPr>
                <w:rFonts w:cs="Calibri" w:ascii="Calibri" w:hAnsi="Calibri"/>
                <w:color w:val="000000"/>
                <w:sz w:val="24"/>
                <w:szCs w:val="24"/>
              </w:rPr>
              <w:t>Staff responsible for:</w:t>
            </w:r>
          </w:p>
        </w:tc>
        <w:tc>
          <w:tcPr>
            <w:tcW w:w="5865"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rFonts w:ascii="Calibri" w:hAnsi="Calibri" w:cs="Calibri"/>
              </w:rPr>
            </w:pPr>
            <w:r>
              <w:rPr>
                <w:rFonts w:cs="Calibri" w:ascii="Calibri" w:hAnsi="Calibri"/>
              </w:rPr>
              <w:t xml:space="preserve">N/A – Manage relationship with external providers and commissioned services. May be a requirement to line manage comms and marketing staff as Trust continues to grow. </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tc>
      </w:tr>
      <w:tr>
        <w:trPr>
          <w:trHeight w:val="706" w:hRule="atLeast"/>
        </w:trPr>
        <w:tc>
          <w:tcPr>
            <w:tcW w:w="3350" w:type="dxa"/>
            <w:tcBorders>
              <w:top w:val="single" w:sz="4" w:space="0" w:color="808080"/>
              <w:left w:val="single" w:sz="4" w:space="0" w:color="808080"/>
              <w:bottom w:val="single" w:sz="4" w:space="0" w:color="808080"/>
            </w:tcBorders>
            <w:shd w:fill="EAEAEA" w:val="clear"/>
            <w:vAlign w:val="center"/>
          </w:tcPr>
          <w:p>
            <w:pPr>
              <w:pStyle w:val="Normal"/>
              <w:rPr>
                <w:rFonts w:ascii="Calibri" w:hAnsi="Calibri" w:cs="Calibri"/>
                <w:color w:val="000000"/>
                <w:szCs w:val="24"/>
              </w:rPr>
            </w:pPr>
            <w:r>
              <w:rPr>
                <w:rFonts w:cs="Calibri" w:ascii="Calibri" w:hAnsi="Calibri"/>
                <w:color w:val="000000"/>
                <w:szCs w:val="24"/>
              </w:rPr>
              <w:t>Accountable to:</w:t>
            </w:r>
          </w:p>
        </w:tc>
        <w:tc>
          <w:tcPr>
            <w:tcW w:w="5865"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rFonts w:ascii="Calibri" w:hAnsi="Calibri" w:cs="Calibri"/>
                <w:color w:val="000000"/>
              </w:rPr>
            </w:pPr>
            <w:r>
              <w:rPr>
                <w:rFonts w:cs="Calibri" w:ascii="Calibri" w:hAnsi="Calibri"/>
                <w:color w:val="000000"/>
              </w:rPr>
              <w:t xml:space="preserve">Chief Executive Officer </w:t>
            </w:r>
          </w:p>
        </w:tc>
      </w:tr>
      <w:tr>
        <w:trPr>
          <w:trHeight w:val="706" w:hRule="atLeast"/>
        </w:trPr>
        <w:tc>
          <w:tcPr>
            <w:tcW w:w="3350" w:type="dxa"/>
            <w:tcBorders>
              <w:top w:val="single" w:sz="4" w:space="0" w:color="808080"/>
              <w:left w:val="single" w:sz="4" w:space="0" w:color="808080"/>
              <w:bottom w:val="single" w:sz="4" w:space="0" w:color="808080"/>
            </w:tcBorders>
            <w:shd w:fill="EAEAEA" w:val="clear"/>
            <w:vAlign w:val="center"/>
          </w:tcPr>
          <w:p>
            <w:pPr>
              <w:pStyle w:val="Normal"/>
              <w:rPr>
                <w:rFonts w:ascii="Calibri" w:hAnsi="Calibri" w:cs="Calibri"/>
                <w:color w:val="000000"/>
                <w:sz w:val="24"/>
                <w:szCs w:val="24"/>
              </w:rPr>
            </w:pPr>
            <w:r>
              <w:rPr>
                <w:rFonts w:cs="Calibri" w:ascii="Calibri" w:hAnsi="Calibri"/>
                <w:color w:val="000000"/>
                <w:sz w:val="24"/>
                <w:szCs w:val="24"/>
              </w:rPr>
              <w:t>Probationary period:</w:t>
            </w:r>
          </w:p>
        </w:tc>
        <w:tc>
          <w:tcPr>
            <w:tcW w:w="5865"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rFonts w:ascii="Calibri" w:hAnsi="Calibri" w:cs="Calibri"/>
                <w:color w:val="000000"/>
              </w:rPr>
            </w:pPr>
            <w:r>
              <w:rPr>
                <w:rFonts w:cs="Calibri" w:ascii="Calibri" w:hAnsi="Calibri"/>
                <w:color w:val="000000"/>
              </w:rPr>
              <w:t>26 working weeks (for new employees)</w:t>
            </w:r>
          </w:p>
        </w:tc>
      </w:tr>
    </w:tbl>
    <w:p>
      <w:pPr>
        <w:pStyle w:val="Normal"/>
        <w:jc w:val="both"/>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r>
        <w:br w:type="page"/>
      </w:r>
    </w:p>
    <w:p>
      <w:pPr>
        <w:pStyle w:val="Normal"/>
        <w:jc w:val="both"/>
        <w:rPr>
          <w:rFonts w:ascii="Calibri" w:hAnsi="Calibri" w:cs="Calibri"/>
        </w:rPr>
      </w:pPr>
      <w:r>
        <w:rPr>
          <w:rFonts w:cs="Calibri" w:ascii="Calibri" w:hAnsi="Calibri"/>
        </w:rPr>
      </w:r>
    </w:p>
    <w:tbl>
      <w:tblPr>
        <w:tblW w:w="10495" w:type="dxa"/>
        <w:jc w:val="left"/>
        <w:tblInd w:w="0" w:type="dxa"/>
        <w:tblCellMar>
          <w:top w:w="0" w:type="dxa"/>
          <w:left w:w="108" w:type="dxa"/>
          <w:bottom w:w="0" w:type="dxa"/>
          <w:right w:w="108" w:type="dxa"/>
        </w:tblCellMar>
      </w:tblPr>
      <w:tblGrid>
        <w:gridCol w:w="10495"/>
      </w:tblGrid>
      <w:tr>
        <w:trPr>
          <w:trHeight w:val="572" w:hRule="atLeast"/>
        </w:trPr>
        <w:tc>
          <w:tcPr>
            <w:tcW w:w="10495" w:type="dxa"/>
            <w:tcBorders>
              <w:top w:val="single" w:sz="4" w:space="0" w:color="808080"/>
              <w:left w:val="single" w:sz="4" w:space="0" w:color="808080"/>
              <w:bottom w:val="single" w:sz="4" w:space="0" w:color="BFBFBF"/>
              <w:right w:val="single" w:sz="4" w:space="0" w:color="BFBFBF"/>
            </w:tcBorders>
            <w:shd w:fill="00469B" w:val="clear"/>
            <w:vAlign w:val="center"/>
          </w:tcPr>
          <w:p>
            <w:pPr>
              <w:pStyle w:val="Normal"/>
              <w:tabs>
                <w:tab w:val="clear" w:pos="720"/>
                <w:tab w:val="left" w:pos="6562" w:leader="none"/>
              </w:tabs>
              <w:rPr>
                <w:rFonts w:ascii="Calibri" w:hAnsi="Calibri" w:cs="Calibri"/>
                <w:color w:val="FFFFFF"/>
              </w:rPr>
            </w:pPr>
            <w:r>
              <w:rPr>
                <w:rFonts w:cs="Calibri" w:ascii="Calibri" w:hAnsi="Calibri"/>
                <w:color w:val="FFFFFF"/>
              </w:rPr>
              <w:t>Overall Purpose of the Job</w:t>
            </w:r>
          </w:p>
        </w:tc>
      </w:tr>
    </w:tbl>
    <w:p>
      <w:pPr>
        <w:pStyle w:val="Normal"/>
        <w:rPr>
          <w:rFonts w:ascii="Calibri" w:hAnsi="Calibri" w:cs="Calibri"/>
        </w:rPr>
      </w:pPr>
      <w:r>
        <w:rPr>
          <w:rFonts w:cs="Calibri" w:ascii="Calibri" w:hAnsi="Calibri"/>
        </w:rPr>
      </w:r>
    </w:p>
    <w:p>
      <w:pPr>
        <w:pStyle w:val="Normal"/>
        <w:rPr>
          <w:rFonts w:ascii="Calibri" w:hAnsi="Calibri" w:eastAsia="Calibri" w:cs="Calibri"/>
          <w:kern w:val="2"/>
        </w:rPr>
      </w:pPr>
      <w:r>
        <w:rPr>
          <w:rFonts w:eastAsia="Calibri" w:cs="Calibri" w:ascii="Calibri" w:hAnsi="Calibri"/>
          <w:kern w:val="2"/>
        </w:rPr>
        <w:t xml:space="preserve">To act as the Trust’s lead professional for communications and marketing, delivering a strategic and operational service that enhances reputation, engagement and recruitment across our MAT. The role will also ensure that all marketing and communications activity reflects Trust values, supports schools and strengthens relationships across the education sector. </w:t>
      </w:r>
    </w:p>
    <w:p>
      <w:pPr>
        <w:pStyle w:val="Normal"/>
        <w:rPr>
          <w:rFonts w:ascii="Calibri" w:hAnsi="Calibri" w:eastAsia="Calibri" w:cs="Calibri"/>
          <w:kern w:val="2"/>
        </w:rPr>
      </w:pPr>
      <w:r>
        <w:rPr>
          <w:rFonts w:eastAsia="Calibri" w:cs="Calibri" w:ascii="Calibri" w:hAnsi="Calibri"/>
          <w:kern w:val="2"/>
        </w:rPr>
      </w:r>
    </w:p>
    <w:p>
      <w:pPr>
        <w:pStyle w:val="Normal"/>
        <w:rPr>
          <w:rFonts w:ascii="Calibri" w:hAnsi="Calibri" w:eastAsia="Calibri" w:cs="Calibri"/>
          <w:kern w:val="2"/>
        </w:rPr>
      </w:pPr>
      <w:r>
        <w:rPr>
          <w:rFonts w:eastAsia="Calibri" w:cs="Calibri" w:ascii="Calibri" w:hAnsi="Calibri"/>
          <w:kern w:val="2"/>
        </w:rPr>
        <w:t>This is a hands-on role, combining strategic oversight with day-to-day delivery. The role will ensure consistent, accessible and inclusive communications that reflect the Trust’s values and meet the needs of diverse SEN communities.</w:t>
      </w:r>
    </w:p>
    <w:p>
      <w:pPr>
        <w:pStyle w:val="Normal"/>
        <w:rPr>
          <w:rFonts w:ascii="Calibri" w:hAnsi="Calibri" w:cs="Calibri"/>
          <w:lang w:eastAsia="en-GB"/>
        </w:rPr>
      </w:pPr>
      <w:r>
        <w:rPr>
          <w:rFonts w:cs="Calibri" w:ascii="Calibri" w:hAnsi="Calibri"/>
          <w:lang w:eastAsia="en-GB"/>
        </w:rPr>
      </w:r>
    </w:p>
    <w:tbl>
      <w:tblPr>
        <w:tblW w:w="10495" w:type="dxa"/>
        <w:jc w:val="left"/>
        <w:tblInd w:w="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808080"/>
              <w:left w:val="single" w:sz="4" w:space="0" w:color="808080"/>
              <w:bottom w:val="single" w:sz="4" w:space="0" w:color="BFBFBF"/>
              <w:right w:val="single" w:sz="4" w:space="0" w:color="BFBFBF"/>
            </w:tcBorders>
            <w:shd w:fill="00469B" w:val="clear"/>
            <w:vAlign w:val="center"/>
          </w:tcPr>
          <w:p>
            <w:pPr>
              <w:pStyle w:val="Normal"/>
              <w:tabs>
                <w:tab w:val="clear" w:pos="720"/>
                <w:tab w:val="left" w:pos="6562" w:leader="none"/>
              </w:tabs>
              <w:rPr>
                <w:rFonts w:ascii="Calibri" w:hAnsi="Calibri" w:cs="Calibri"/>
                <w:color w:val="FFFFFF"/>
              </w:rPr>
            </w:pPr>
            <w:r>
              <w:rPr>
                <w:rFonts w:cs="Calibri" w:ascii="Calibri" w:hAnsi="Calibri"/>
                <w:color w:val="FFFFFF"/>
              </w:rPr>
              <w:t xml:space="preserve">Key Responsibilities </w:t>
            </w:r>
          </w:p>
        </w:tc>
      </w:tr>
    </w:tbl>
    <w:p>
      <w:pPr>
        <w:pStyle w:val="Normal"/>
        <w:jc w:val="both"/>
        <w:rPr>
          <w:rFonts w:ascii="Calibri" w:hAnsi="Calibri" w:cs="Calibri"/>
        </w:rPr>
      </w:pPr>
      <w:r>
        <w:rPr>
          <w:rFonts w:cs="Calibri" w:ascii="Calibri" w:hAnsi="Calibri"/>
        </w:rPr>
      </w:r>
    </w:p>
    <w:p>
      <w:pPr>
        <w:pStyle w:val="NoSpacing"/>
        <w:rPr>
          <w:rFonts w:cs="Calibri"/>
          <w:b/>
          <w:b/>
          <w:bCs/>
        </w:rPr>
      </w:pPr>
      <w:r>
        <w:rPr>
          <w:rFonts w:cs="Calibri"/>
          <w:b/>
          <w:bCs/>
        </w:rPr>
        <w:t>Communications &amp; Marketing</w:t>
      </w:r>
    </w:p>
    <w:p>
      <w:pPr>
        <w:pStyle w:val="NoSpacing"/>
        <w:rPr>
          <w:rFonts w:cs="Calibri"/>
          <w:b/>
          <w:b/>
          <w:bCs/>
        </w:rPr>
      </w:pPr>
      <w:r>
        <w:rPr>
          <w:rFonts w:cs="Calibri"/>
          <w:b/>
          <w:bCs/>
        </w:rPr>
      </w:r>
    </w:p>
    <w:p>
      <w:pPr>
        <w:pStyle w:val="NoSpacing"/>
        <w:numPr>
          <w:ilvl w:val="0"/>
          <w:numId w:val="7"/>
        </w:numPr>
        <w:rPr>
          <w:rFonts w:cs="Calibri"/>
        </w:rPr>
      </w:pPr>
      <w:r>
        <w:rPr>
          <w:rFonts w:cs="Calibri"/>
        </w:rPr>
        <w:t>Develop and implement a Trust-wide communications and marketing strategy aligned to organisational priorities</w:t>
      </w:r>
    </w:p>
    <w:p>
      <w:pPr>
        <w:pStyle w:val="NoSpacing"/>
        <w:numPr>
          <w:ilvl w:val="0"/>
          <w:numId w:val="7"/>
        </w:numPr>
        <w:rPr>
          <w:rFonts w:cs="Calibri"/>
        </w:rPr>
      </w:pPr>
      <w:r>
        <w:rPr>
          <w:rFonts w:cs="Calibri"/>
        </w:rPr>
        <w:t>Act as the Trust’s professional lead on branding, messaging and public positioning</w:t>
      </w:r>
    </w:p>
    <w:p>
      <w:pPr>
        <w:pStyle w:val="NoSpacing"/>
        <w:numPr>
          <w:ilvl w:val="0"/>
          <w:numId w:val="7"/>
        </w:numPr>
        <w:rPr>
          <w:rFonts w:cs="Calibri"/>
        </w:rPr>
      </w:pPr>
      <w:r>
        <w:rPr>
          <w:rFonts w:cs="Calibri"/>
        </w:rPr>
        <w:t>Advise senior leaders on reputational risk, media handling and stakeholder communications.</w:t>
      </w:r>
    </w:p>
    <w:p>
      <w:pPr>
        <w:pStyle w:val="NoSpacing"/>
        <w:numPr>
          <w:ilvl w:val="0"/>
          <w:numId w:val="7"/>
        </w:numPr>
        <w:rPr>
          <w:rFonts w:cs="Calibri"/>
        </w:rPr>
      </w:pPr>
      <w:r>
        <w:rPr>
          <w:rFonts w:cs="Calibri"/>
        </w:rPr>
        <w:t>Lead crisis communications planning and response</w:t>
      </w:r>
    </w:p>
    <w:p>
      <w:pPr>
        <w:pStyle w:val="NoSpacing"/>
        <w:numPr>
          <w:ilvl w:val="0"/>
          <w:numId w:val="7"/>
        </w:numPr>
        <w:rPr>
          <w:rFonts w:cs="Calibri"/>
        </w:rPr>
      </w:pPr>
      <w:r>
        <w:rPr>
          <w:rFonts w:cs="Calibri"/>
        </w:rPr>
        <w:t>Personally lead on content creation, campaigns and messaging, including for Trust wide events</w:t>
      </w:r>
    </w:p>
    <w:p>
      <w:pPr>
        <w:pStyle w:val="NoSpacing"/>
        <w:numPr>
          <w:ilvl w:val="0"/>
          <w:numId w:val="7"/>
        </w:numPr>
        <w:rPr>
          <w:rFonts w:cs="Calibri"/>
        </w:rPr>
      </w:pPr>
      <w:r>
        <w:rPr>
          <w:rFonts w:cs="Calibri"/>
        </w:rPr>
        <w:t>Manage external suppliers (designers, agencies, photographers, etc.)</w:t>
      </w:r>
    </w:p>
    <w:p>
      <w:pPr>
        <w:pStyle w:val="NoSpacing"/>
        <w:ind w:left="720" w:right="0" w:hanging="0"/>
        <w:rPr>
          <w:rFonts w:cs="Calibri"/>
        </w:rPr>
      </w:pPr>
      <w:r>
        <w:rPr>
          <w:rFonts w:cs="Calibri"/>
        </w:rPr>
      </w:r>
    </w:p>
    <w:p>
      <w:pPr>
        <w:pStyle w:val="NoSpacing"/>
        <w:rPr>
          <w:rFonts w:cs="Calibri"/>
          <w:b/>
          <w:b/>
          <w:bCs/>
        </w:rPr>
      </w:pPr>
      <w:r>
        <w:rPr>
          <w:rFonts w:cs="Calibri"/>
          <w:b/>
          <w:bCs/>
        </w:rPr>
        <w:t>Internal Communications</w:t>
      </w:r>
    </w:p>
    <w:p>
      <w:pPr>
        <w:pStyle w:val="NoSpacing"/>
        <w:rPr>
          <w:rFonts w:cs="Calibri"/>
        </w:rPr>
      </w:pPr>
      <w:r>
        <w:rPr>
          <w:rFonts w:cs="Calibri"/>
        </w:rPr>
      </w:r>
    </w:p>
    <w:p>
      <w:pPr>
        <w:pStyle w:val="NoSpacing"/>
        <w:numPr>
          <w:ilvl w:val="0"/>
          <w:numId w:val="9"/>
        </w:numPr>
        <w:rPr>
          <w:rFonts w:cs="Calibri"/>
        </w:rPr>
      </w:pPr>
      <w:r>
        <w:rPr>
          <w:rFonts w:cs="Calibri"/>
        </w:rPr>
        <w:t xml:space="preserve">Design and deliver effective internal communications to all staff across multiple sites including management of Trust Newsletters </w:t>
      </w:r>
    </w:p>
    <w:p>
      <w:pPr>
        <w:pStyle w:val="NoSpacing"/>
        <w:numPr>
          <w:ilvl w:val="0"/>
          <w:numId w:val="9"/>
        </w:numPr>
        <w:rPr>
          <w:rFonts w:cs="Calibri"/>
        </w:rPr>
      </w:pPr>
      <w:r>
        <w:rPr>
          <w:rFonts w:cs="Calibri"/>
        </w:rPr>
        <w:t>Ensure clarity, consistency and engagement in organisational messaging</w:t>
      </w:r>
    </w:p>
    <w:p>
      <w:pPr>
        <w:pStyle w:val="NoSpacing"/>
        <w:numPr>
          <w:ilvl w:val="0"/>
          <w:numId w:val="9"/>
        </w:numPr>
        <w:rPr>
          <w:rFonts w:cs="Calibri"/>
        </w:rPr>
      </w:pPr>
      <w:r>
        <w:rPr>
          <w:rFonts w:cs="Calibri"/>
        </w:rPr>
        <w:t>Support cultural alignment and staff engagement through communication campaigns</w:t>
      </w:r>
    </w:p>
    <w:p>
      <w:pPr>
        <w:pStyle w:val="NoSpacing"/>
        <w:rPr>
          <w:rFonts w:cs="Calibri"/>
        </w:rPr>
      </w:pPr>
      <w:r>
        <w:rPr>
          <w:rFonts w:cs="Calibri"/>
        </w:rPr>
      </w:r>
    </w:p>
    <w:p>
      <w:pPr>
        <w:pStyle w:val="NoSpacing"/>
        <w:rPr>
          <w:rFonts w:cs="Calibri"/>
          <w:b/>
          <w:b/>
          <w:bCs/>
        </w:rPr>
      </w:pPr>
      <w:r>
        <w:rPr>
          <w:rFonts w:cs="Calibri"/>
          <w:b/>
          <w:bCs/>
        </w:rPr>
        <w:t>External Communications &amp; PR</w:t>
      </w:r>
    </w:p>
    <w:p>
      <w:pPr>
        <w:pStyle w:val="NoSpacing"/>
        <w:rPr>
          <w:rFonts w:cs="Calibri"/>
        </w:rPr>
      </w:pPr>
      <w:r>
        <w:rPr>
          <w:rFonts w:cs="Calibri"/>
        </w:rPr>
      </w:r>
    </w:p>
    <w:p>
      <w:pPr>
        <w:pStyle w:val="NoSpacing"/>
        <w:numPr>
          <w:ilvl w:val="0"/>
          <w:numId w:val="10"/>
        </w:numPr>
        <w:rPr>
          <w:rFonts w:cs="Calibri"/>
        </w:rPr>
      </w:pPr>
      <w:r>
        <w:rPr>
          <w:rFonts w:cs="Calibri"/>
        </w:rPr>
        <w:t>Manage media relations and act as the main point of contact for press enquiries</w:t>
      </w:r>
    </w:p>
    <w:p>
      <w:pPr>
        <w:pStyle w:val="NoSpacing"/>
        <w:numPr>
          <w:ilvl w:val="0"/>
          <w:numId w:val="10"/>
        </w:numPr>
        <w:rPr>
          <w:rFonts w:cs="Calibri"/>
        </w:rPr>
      </w:pPr>
      <w:r>
        <w:rPr>
          <w:rFonts w:cs="Calibri"/>
        </w:rPr>
        <w:t>Develop proactive PR campaigns to promote the Trust’s impact and success</w:t>
      </w:r>
    </w:p>
    <w:p>
      <w:pPr>
        <w:pStyle w:val="NoSpacing"/>
        <w:numPr>
          <w:ilvl w:val="0"/>
          <w:numId w:val="10"/>
        </w:numPr>
        <w:rPr>
          <w:rFonts w:cs="Calibri"/>
        </w:rPr>
      </w:pPr>
      <w:r>
        <w:rPr>
          <w:rFonts w:cs="Calibri"/>
        </w:rPr>
        <w:t>Build relationships with key stakeholders (families, local authorities, partners, community organisations)</w:t>
      </w:r>
    </w:p>
    <w:p>
      <w:pPr>
        <w:pStyle w:val="NoSpacing"/>
        <w:rPr>
          <w:rFonts w:cs="Calibri"/>
        </w:rPr>
      </w:pPr>
      <w:r>
        <w:rPr>
          <w:rFonts w:cs="Calibri"/>
        </w:rPr>
      </w:r>
    </w:p>
    <w:p>
      <w:pPr>
        <w:pStyle w:val="NoSpacing"/>
        <w:rPr>
          <w:rFonts w:cs="Calibri"/>
          <w:b/>
          <w:b/>
          <w:bCs/>
        </w:rPr>
      </w:pPr>
      <w:r>
        <w:rPr>
          <w:rFonts w:cs="Calibri"/>
          <w:b/>
          <w:bCs/>
        </w:rPr>
        <w:t>Marketing &amp; Recruitment</w:t>
      </w:r>
    </w:p>
    <w:p>
      <w:pPr>
        <w:pStyle w:val="NoSpacing"/>
        <w:rPr>
          <w:rFonts w:cs="Calibri"/>
        </w:rPr>
      </w:pPr>
      <w:r>
        <w:rPr>
          <w:rFonts w:cs="Calibri"/>
        </w:rPr>
      </w:r>
    </w:p>
    <w:p>
      <w:pPr>
        <w:pStyle w:val="NoSpacing"/>
        <w:numPr>
          <w:ilvl w:val="0"/>
          <w:numId w:val="11"/>
        </w:numPr>
        <w:rPr>
          <w:rFonts w:cs="Calibri"/>
        </w:rPr>
      </w:pPr>
      <w:r>
        <w:rPr>
          <w:rFonts w:cs="Calibri"/>
        </w:rPr>
        <w:t>In conjunction with Headteachers, lead marketing strategies to support pupil/student recruitment across all settings and phases</w:t>
      </w:r>
    </w:p>
    <w:p>
      <w:pPr>
        <w:pStyle w:val="NoSpacing"/>
        <w:numPr>
          <w:ilvl w:val="0"/>
          <w:numId w:val="11"/>
        </w:numPr>
        <w:rPr>
          <w:rFonts w:cs="Calibri"/>
        </w:rPr>
      </w:pPr>
      <w:r>
        <w:rPr>
          <w:rFonts w:cs="Calibri"/>
        </w:rPr>
        <w:t>Support the Head of HR with marketing strategies and campaigns for staff recruitment and employer branding</w:t>
      </w:r>
    </w:p>
    <w:p>
      <w:pPr>
        <w:pStyle w:val="NoSpacing"/>
        <w:numPr>
          <w:ilvl w:val="0"/>
          <w:numId w:val="11"/>
        </w:numPr>
        <w:rPr>
          <w:rFonts w:cs="Calibri"/>
        </w:rPr>
      </w:pPr>
      <w:r>
        <w:rPr>
          <w:rFonts w:cs="Calibri"/>
        </w:rPr>
        <w:t>Oversee campaigns, digital marketing and targeted outreach initiatives</w:t>
      </w:r>
    </w:p>
    <w:p>
      <w:pPr>
        <w:pStyle w:val="NoSpacing"/>
        <w:numPr>
          <w:ilvl w:val="0"/>
          <w:numId w:val="11"/>
        </w:numPr>
        <w:rPr>
          <w:rFonts w:cs="Calibri"/>
        </w:rPr>
      </w:pPr>
      <w:r>
        <w:rPr>
          <w:rFonts w:cs="Calibri"/>
        </w:rPr>
        <w:t>Analyse market trends and sector activity</w:t>
      </w:r>
    </w:p>
    <w:p>
      <w:pPr>
        <w:pStyle w:val="NoSpacing"/>
        <w:numPr>
          <w:ilvl w:val="0"/>
          <w:numId w:val="11"/>
        </w:numPr>
        <w:rPr>
          <w:rFonts w:cs="Calibri"/>
        </w:rPr>
      </w:pPr>
      <w:r>
        <w:rPr>
          <w:rFonts w:cs="Calibri"/>
        </w:rPr>
        <w:t>Monitor performance and provide clear reporting on impact, engagement and outcomes</w:t>
      </w:r>
    </w:p>
    <w:p>
      <w:pPr>
        <w:pStyle w:val="NoSpacing"/>
        <w:rPr>
          <w:rFonts w:cs="Calibri"/>
        </w:rPr>
      </w:pPr>
      <w:r>
        <w:rPr>
          <w:rFonts w:cs="Calibri"/>
        </w:rPr>
      </w:r>
    </w:p>
    <w:p>
      <w:pPr>
        <w:pStyle w:val="NoSpacing"/>
        <w:rPr>
          <w:rFonts w:cs="Calibri"/>
          <w:b/>
          <w:b/>
          <w:bCs/>
        </w:rPr>
      </w:pPr>
      <w:r>
        <w:rPr>
          <w:rFonts w:cs="Calibri"/>
          <w:b/>
          <w:bCs/>
        </w:rPr>
        <w:t>Digital &amp; Content Management</w:t>
      </w:r>
    </w:p>
    <w:p>
      <w:pPr>
        <w:pStyle w:val="NoSpacing"/>
        <w:rPr>
          <w:rFonts w:cs="Calibri"/>
        </w:rPr>
      </w:pPr>
      <w:r>
        <w:rPr>
          <w:rFonts w:cs="Calibri"/>
        </w:rPr>
      </w:r>
    </w:p>
    <w:p>
      <w:pPr>
        <w:pStyle w:val="NoSpacing"/>
        <w:numPr>
          <w:ilvl w:val="0"/>
          <w:numId w:val="12"/>
        </w:numPr>
        <w:rPr>
          <w:rFonts w:cs="Calibri"/>
        </w:rPr>
      </w:pPr>
      <w:r>
        <w:rPr>
          <w:rFonts w:cs="Calibri"/>
        </w:rPr>
        <w:t>Oversee Trust and school websites, ensuring compliance (e.g. statutory information, accessibility)</w:t>
      </w:r>
    </w:p>
    <w:p>
      <w:pPr>
        <w:pStyle w:val="NoSpacing"/>
        <w:numPr>
          <w:ilvl w:val="0"/>
          <w:numId w:val="12"/>
        </w:numPr>
        <w:rPr>
          <w:rFonts w:cs="Calibri"/>
        </w:rPr>
      </w:pPr>
      <w:r>
        <w:rPr>
          <w:rFonts w:cs="Calibri"/>
        </w:rPr>
        <w:t>Lead social media strategy and content planning across platforms</w:t>
      </w:r>
    </w:p>
    <w:p>
      <w:pPr>
        <w:pStyle w:val="NoSpacing"/>
        <w:numPr>
          <w:ilvl w:val="0"/>
          <w:numId w:val="12"/>
        </w:numPr>
        <w:rPr>
          <w:rFonts w:cs="Calibri"/>
        </w:rPr>
      </w:pPr>
      <w:r>
        <w:rPr>
          <w:rFonts w:cs="Calibri"/>
        </w:rPr>
        <w:t>Ensure all content is accessible and appropriate for SEN audiences and families</w:t>
      </w:r>
    </w:p>
    <w:p>
      <w:pPr>
        <w:pStyle w:val="NoSpacing"/>
        <w:rPr>
          <w:rFonts w:cs="Calibri"/>
        </w:rPr>
      </w:pPr>
      <w:r>
        <w:rPr>
          <w:rFonts w:cs="Calibri"/>
        </w:rPr>
      </w:r>
    </w:p>
    <w:p>
      <w:pPr>
        <w:pStyle w:val="NoSpacing"/>
        <w:rPr>
          <w:rFonts w:cs="Calibri"/>
          <w:b/>
          <w:b/>
          <w:bCs/>
        </w:rPr>
      </w:pPr>
      <w:r>
        <w:rPr>
          <w:rFonts w:cs="Calibri"/>
          <w:b/>
          <w:bCs/>
        </w:rPr>
        <w:t>Brand Management</w:t>
      </w:r>
    </w:p>
    <w:p>
      <w:pPr>
        <w:pStyle w:val="NoSpacing"/>
        <w:rPr>
          <w:rFonts w:cs="Calibri"/>
        </w:rPr>
      </w:pPr>
      <w:r>
        <w:rPr>
          <w:rFonts w:cs="Calibri"/>
        </w:rPr>
      </w:r>
    </w:p>
    <w:p>
      <w:pPr>
        <w:pStyle w:val="NoSpacing"/>
        <w:numPr>
          <w:ilvl w:val="0"/>
          <w:numId w:val="13"/>
        </w:numPr>
        <w:rPr>
          <w:rFonts w:cs="Calibri"/>
        </w:rPr>
      </w:pPr>
      <w:r>
        <w:rPr>
          <w:rFonts w:cs="Calibri"/>
        </w:rPr>
        <w:t>Maintain and develop a strong, consistent Trust brand across all sites</w:t>
      </w:r>
    </w:p>
    <w:p>
      <w:pPr>
        <w:pStyle w:val="NoSpacing"/>
        <w:numPr>
          <w:ilvl w:val="0"/>
          <w:numId w:val="13"/>
        </w:numPr>
        <w:rPr>
          <w:rFonts w:cs="Calibri"/>
        </w:rPr>
      </w:pPr>
      <w:r>
        <w:rPr>
          <w:rFonts w:cs="Calibri"/>
        </w:rPr>
        <w:t>Produce brand guidelines and ensure adherence across schools</w:t>
      </w:r>
    </w:p>
    <w:p>
      <w:pPr>
        <w:pStyle w:val="NoSpacing"/>
        <w:numPr>
          <w:ilvl w:val="0"/>
          <w:numId w:val="13"/>
        </w:numPr>
        <w:rPr>
          <w:rFonts w:cs="Calibri"/>
        </w:rPr>
      </w:pPr>
      <w:r>
        <w:rPr>
          <w:rFonts w:cs="Calibri"/>
        </w:rPr>
        <w:t>Quality assure communications materials</w:t>
      </w:r>
    </w:p>
    <w:p>
      <w:pPr>
        <w:pStyle w:val="NoSpacing"/>
        <w:ind w:left="720" w:right="0" w:hanging="0"/>
        <w:rPr>
          <w:rFonts w:cs="Calibri"/>
        </w:rPr>
      </w:pPr>
      <w:r>
        <w:rPr>
          <w:rFonts w:cs="Calibri"/>
        </w:rPr>
      </w:r>
    </w:p>
    <w:p>
      <w:pPr>
        <w:pStyle w:val="NoSpacing"/>
        <w:rPr>
          <w:rFonts w:cs="Calibri"/>
          <w:b/>
          <w:b/>
          <w:bCs/>
        </w:rPr>
      </w:pPr>
      <w:r>
        <w:rPr>
          <w:rFonts w:cs="Calibri"/>
          <w:b/>
          <w:bCs/>
        </w:rPr>
        <w:t>Stakeholder Engagement</w:t>
      </w:r>
    </w:p>
    <w:p>
      <w:pPr>
        <w:pStyle w:val="NoSpacing"/>
        <w:rPr>
          <w:rFonts w:cs="Calibri"/>
          <w:b/>
          <w:b/>
          <w:bCs/>
        </w:rPr>
      </w:pPr>
      <w:r>
        <w:rPr>
          <w:rFonts w:cs="Calibri"/>
          <w:b/>
          <w:bCs/>
        </w:rPr>
      </w:r>
    </w:p>
    <w:p>
      <w:pPr>
        <w:pStyle w:val="NoSpacing"/>
        <w:numPr>
          <w:ilvl w:val="0"/>
          <w:numId w:val="14"/>
        </w:numPr>
        <w:rPr>
          <w:rFonts w:cs="Calibri"/>
        </w:rPr>
      </w:pPr>
      <w:r>
        <w:rPr>
          <w:rFonts w:cs="Calibri"/>
        </w:rPr>
        <w:t>Develop engagement strategies for parents/carers, staff and the wider community</w:t>
      </w:r>
    </w:p>
    <w:p>
      <w:pPr>
        <w:pStyle w:val="NoSpacing"/>
        <w:numPr>
          <w:ilvl w:val="0"/>
          <w:numId w:val="14"/>
        </w:numPr>
        <w:rPr>
          <w:rFonts w:cs="Calibri"/>
        </w:rPr>
      </w:pPr>
      <w:r>
        <w:rPr>
          <w:rFonts w:cs="Calibri"/>
        </w:rPr>
        <w:t>Support consultation processes and stakeholder voice initiatives</w:t>
      </w:r>
    </w:p>
    <w:p>
      <w:pPr>
        <w:pStyle w:val="NoSpacing"/>
        <w:numPr>
          <w:ilvl w:val="0"/>
          <w:numId w:val="14"/>
        </w:numPr>
        <w:rPr>
          <w:rFonts w:cs="Calibri"/>
        </w:rPr>
      </w:pPr>
      <w:r>
        <w:rPr>
          <w:rFonts w:cs="Calibri"/>
        </w:rPr>
        <w:t xml:space="preserve">Ensure communications are inclusive and accessible </w:t>
      </w:r>
    </w:p>
    <w:p>
      <w:pPr>
        <w:pStyle w:val="NoSpacing"/>
        <w:rPr>
          <w:rFonts w:cs="Calibri"/>
        </w:rPr>
      </w:pPr>
      <w:r>
        <w:rPr>
          <w:rFonts w:cs="Calibri"/>
        </w:rPr>
      </w:r>
    </w:p>
    <w:p>
      <w:pPr>
        <w:pStyle w:val="NoSpacing"/>
        <w:rPr>
          <w:rFonts w:cs="Calibri"/>
          <w:b/>
          <w:b/>
          <w:bCs/>
        </w:rPr>
      </w:pPr>
      <w:r>
        <w:rPr>
          <w:rFonts w:cs="Calibri"/>
          <w:b/>
          <w:bCs/>
        </w:rPr>
        <w:t xml:space="preserve">Management of Agency Relationships </w:t>
      </w:r>
    </w:p>
    <w:p>
      <w:pPr>
        <w:pStyle w:val="NoSpacing"/>
        <w:rPr>
          <w:rFonts w:cs="Calibri"/>
        </w:rPr>
      </w:pPr>
      <w:r>
        <w:rPr>
          <w:rFonts w:cs="Calibri"/>
        </w:rPr>
      </w:r>
    </w:p>
    <w:p>
      <w:pPr>
        <w:pStyle w:val="NoSpacing"/>
        <w:numPr>
          <w:ilvl w:val="0"/>
          <w:numId w:val="15"/>
        </w:numPr>
        <w:rPr>
          <w:rFonts w:cs="Calibri"/>
        </w:rPr>
      </w:pPr>
      <w:r>
        <w:rPr>
          <w:rFonts w:cs="Calibri"/>
        </w:rPr>
        <w:t>Act as main contact for marketing and PR agencies</w:t>
      </w:r>
    </w:p>
    <w:p>
      <w:pPr>
        <w:pStyle w:val="NoSpacing"/>
        <w:numPr>
          <w:ilvl w:val="0"/>
          <w:numId w:val="15"/>
        </w:numPr>
        <w:rPr>
          <w:rFonts w:cs="Calibri"/>
        </w:rPr>
      </w:pPr>
      <w:r>
        <w:rPr>
          <w:rFonts w:cs="Calibri"/>
        </w:rPr>
        <w:t>Develop clear briefs and manage delivery against agreed objectives and timelines</w:t>
      </w:r>
    </w:p>
    <w:p>
      <w:pPr>
        <w:pStyle w:val="NoSpacing"/>
        <w:numPr>
          <w:ilvl w:val="0"/>
          <w:numId w:val="15"/>
        </w:numPr>
        <w:rPr>
          <w:rFonts w:cs="Calibri"/>
        </w:rPr>
      </w:pPr>
      <w:r>
        <w:rPr>
          <w:rFonts w:cs="Calibri"/>
        </w:rPr>
        <w:t>Monitor budgets and ensure value for money</w:t>
      </w:r>
    </w:p>
    <w:p>
      <w:pPr>
        <w:pStyle w:val="NoSpacing"/>
        <w:numPr>
          <w:ilvl w:val="0"/>
          <w:numId w:val="15"/>
        </w:numPr>
        <w:rPr>
          <w:rFonts w:cs="Calibri"/>
        </w:rPr>
      </w:pPr>
      <w:r>
        <w:rPr>
          <w:rFonts w:cs="Calibri"/>
        </w:rPr>
        <w:t xml:space="preserve">Review and evaluate agency performance </w:t>
      </w:r>
    </w:p>
    <w:p>
      <w:pPr>
        <w:pStyle w:val="NoSpacing"/>
        <w:rPr>
          <w:rFonts w:cs="Calibri"/>
        </w:rPr>
      </w:pPr>
      <w:r>
        <w:rPr>
          <w:rFonts w:cs="Calibri"/>
        </w:rPr>
      </w:r>
    </w:p>
    <w:p>
      <w:pPr>
        <w:pStyle w:val="NoSpacing"/>
        <w:rPr>
          <w:rFonts w:cs="Calibri"/>
          <w:b/>
          <w:b/>
          <w:bCs/>
        </w:rPr>
      </w:pPr>
      <w:r>
        <w:rPr>
          <w:rFonts w:cs="Calibri"/>
          <w:b/>
          <w:bCs/>
        </w:rPr>
        <w:t>General Duties</w:t>
      </w:r>
    </w:p>
    <w:p>
      <w:pPr>
        <w:pStyle w:val="NoSpacing"/>
        <w:rPr>
          <w:rFonts w:cs="Calibri"/>
        </w:rPr>
      </w:pPr>
      <w:r>
        <w:rPr>
          <w:rFonts w:cs="Calibri"/>
        </w:rPr>
      </w:r>
    </w:p>
    <w:p>
      <w:pPr>
        <w:pStyle w:val="NoSpacing"/>
        <w:numPr>
          <w:ilvl w:val="0"/>
          <w:numId w:val="8"/>
        </w:numPr>
        <w:rPr>
          <w:rFonts w:cs="Calibri"/>
        </w:rPr>
      </w:pPr>
      <w:r>
        <w:rPr>
          <w:rFonts w:cs="Calibri"/>
        </w:rPr>
        <w:t>Demonstrate commitment to the Trust’s values, promoting equality, diversity and inclusion in all aspects of work</w:t>
      </w:r>
    </w:p>
    <w:p>
      <w:pPr>
        <w:pStyle w:val="NoSpacing"/>
        <w:numPr>
          <w:ilvl w:val="0"/>
          <w:numId w:val="8"/>
        </w:numPr>
        <w:rPr>
          <w:rFonts w:cs="Calibri"/>
        </w:rPr>
      </w:pPr>
      <w:r>
        <w:rPr>
          <w:rFonts w:cs="Calibri"/>
        </w:rPr>
        <w:t>Support safeguarding by ensuring marketing practices are compliant with statutory and Trust standards</w:t>
      </w:r>
    </w:p>
    <w:p>
      <w:pPr>
        <w:pStyle w:val="Normal"/>
        <w:numPr>
          <w:ilvl w:val="0"/>
          <w:numId w:val="8"/>
        </w:numPr>
        <w:rPr>
          <w:rFonts w:ascii="Calibri" w:hAnsi="Calibri" w:eastAsia="Calibri" w:cs="Calibri"/>
        </w:rPr>
      </w:pPr>
      <w:r>
        <w:rPr>
          <w:rFonts w:eastAsia="Calibri" w:cs="Calibri" w:ascii="Calibri" w:hAnsi="Calibri"/>
        </w:rPr>
        <w:t>Ensure compliance with:</w:t>
      </w:r>
    </w:p>
    <w:p>
      <w:pPr>
        <w:pStyle w:val="Normal"/>
        <w:numPr>
          <w:ilvl w:val="1"/>
          <w:numId w:val="8"/>
        </w:numPr>
        <w:rPr>
          <w:rFonts w:ascii="Calibri" w:hAnsi="Calibri" w:eastAsia="Calibri" w:cs="Calibri"/>
        </w:rPr>
      </w:pPr>
      <w:r>
        <w:rPr>
          <w:rFonts w:eastAsia="Calibri" w:cs="Calibri" w:ascii="Calibri" w:hAnsi="Calibri"/>
        </w:rPr>
        <w:t>GDPR and data protection</w:t>
      </w:r>
    </w:p>
    <w:p>
      <w:pPr>
        <w:pStyle w:val="Normal"/>
        <w:numPr>
          <w:ilvl w:val="1"/>
          <w:numId w:val="8"/>
        </w:numPr>
        <w:rPr>
          <w:rFonts w:ascii="Calibri" w:hAnsi="Calibri" w:eastAsia="Calibri" w:cs="Calibri"/>
        </w:rPr>
      </w:pPr>
      <w:r>
        <w:rPr>
          <w:rFonts w:eastAsia="Calibri" w:cs="Calibri" w:ascii="Calibri" w:hAnsi="Calibri"/>
        </w:rPr>
        <w:t>accessibility standards</w:t>
      </w:r>
    </w:p>
    <w:p>
      <w:pPr>
        <w:pStyle w:val="Normal"/>
        <w:numPr>
          <w:ilvl w:val="1"/>
          <w:numId w:val="8"/>
        </w:numPr>
        <w:rPr>
          <w:rFonts w:ascii="Calibri" w:hAnsi="Calibri" w:eastAsia="Calibri" w:cs="Calibri"/>
        </w:rPr>
      </w:pPr>
      <w:r>
        <w:rPr>
          <w:rFonts w:eastAsia="Calibri" w:cs="Calibri" w:ascii="Calibri" w:hAnsi="Calibri"/>
        </w:rPr>
        <w:t>school website statutory requirements</w:t>
      </w:r>
    </w:p>
    <w:p>
      <w:pPr>
        <w:pStyle w:val="Normal"/>
        <w:numPr>
          <w:ilvl w:val="0"/>
          <w:numId w:val="8"/>
        </w:numPr>
        <w:spacing w:before="0" w:after="180"/>
        <w:rPr>
          <w:rFonts w:ascii="Calibri" w:hAnsi="Calibri" w:eastAsia="Calibri" w:cs="Calibri"/>
        </w:rPr>
      </w:pPr>
      <w:r>
        <w:rPr>
          <w:rFonts w:eastAsia="Calibri" w:cs="Calibri" w:ascii="Calibri" w:hAnsi="Calibri"/>
        </w:rPr>
        <w:t>Support governance communications, including Trust Board materials and publications</w:t>
      </w:r>
    </w:p>
    <w:p>
      <w:pPr>
        <w:pStyle w:val="Normal"/>
        <w:rPr>
          <w:rFonts w:ascii="Calibri" w:hAnsi="Calibri" w:cs="Calibri"/>
          <w:lang w:eastAsia="en-GB"/>
        </w:rPr>
      </w:pPr>
      <w:r>
        <w:rPr>
          <w:rFonts w:cs="Calibri" w:ascii="Calibri" w:hAnsi="Calibri"/>
          <w:lang w:eastAsia="en-GB"/>
        </w:rPr>
      </w:r>
    </w:p>
    <w:tbl>
      <w:tblPr>
        <w:tblW w:w="10353" w:type="dxa"/>
        <w:jc w:val="left"/>
        <w:tblInd w:w="0" w:type="dxa"/>
        <w:tblCellMar>
          <w:top w:w="0" w:type="dxa"/>
          <w:left w:w="108" w:type="dxa"/>
          <w:bottom w:w="0" w:type="dxa"/>
          <w:right w:w="108" w:type="dxa"/>
        </w:tblCellMar>
      </w:tblPr>
      <w:tblGrid>
        <w:gridCol w:w="10353"/>
      </w:tblGrid>
      <w:tr>
        <w:trPr>
          <w:trHeight w:val="501" w:hRule="atLeast"/>
        </w:trPr>
        <w:tc>
          <w:tcPr>
            <w:tcW w:w="10353" w:type="dxa"/>
            <w:tcBorders>
              <w:top w:val="single" w:sz="4" w:space="0" w:color="808080"/>
              <w:left w:val="single" w:sz="4" w:space="0" w:color="808080"/>
              <w:bottom w:val="single" w:sz="4" w:space="0" w:color="BFBFBF"/>
              <w:right w:val="single" w:sz="4" w:space="0" w:color="BFBFBF"/>
            </w:tcBorders>
            <w:shd w:fill="00469B" w:val="clear"/>
            <w:vAlign w:val="center"/>
          </w:tcPr>
          <w:p>
            <w:pPr>
              <w:pStyle w:val="Normal"/>
              <w:tabs>
                <w:tab w:val="clear" w:pos="720"/>
                <w:tab w:val="left" w:pos="6562" w:leader="none"/>
              </w:tabs>
              <w:rPr>
                <w:rFonts w:ascii="Calibri" w:hAnsi="Calibri" w:cs="Calibri"/>
                <w:color w:val="FFFFFF"/>
              </w:rPr>
            </w:pPr>
            <w:r>
              <w:rPr>
                <w:rFonts w:cs="Calibri" w:ascii="Calibri" w:hAnsi="Calibri"/>
                <w:color w:val="FFFFFF"/>
              </w:rPr>
              <w:t>Other Duties</w:t>
            </w:r>
          </w:p>
        </w:tc>
      </w:tr>
    </w:tbl>
    <w:p>
      <w:pPr>
        <w:pStyle w:val="Normal"/>
        <w:overflowPunct w:val="true"/>
        <w:rPr>
          <w:rFonts w:ascii="Calibri" w:hAnsi="Calibri" w:cs="Calibri"/>
        </w:rPr>
      </w:pPr>
      <w:r>
        <w:rPr>
          <w:rFonts w:cs="Calibri" w:ascii="Calibri" w:hAnsi="Calibri"/>
        </w:rPr>
      </w:r>
    </w:p>
    <w:p>
      <w:pPr>
        <w:pStyle w:val="Normal"/>
        <w:overflowPunct w:val="true"/>
        <w:rPr>
          <w:rFonts w:ascii="Calibri" w:hAnsi="Calibri" w:cs="Calibri"/>
          <w:color w:val="0D0D0D"/>
        </w:rPr>
      </w:pPr>
      <w:r>
        <w:rPr>
          <w:rFonts w:cs="Calibri" w:ascii="Calibri" w:hAnsi="Calibri"/>
          <w:color w:val="0D0D0D"/>
        </w:rPr>
        <w:t xml:space="preserve">This job description is not intended to be all-inclusive, and the job holder may be asked to perform </w:t>
      </w:r>
    </w:p>
    <w:p>
      <w:pPr>
        <w:pStyle w:val="Normal"/>
        <w:overflowPunct w:val="true"/>
        <w:rPr>
          <w:rFonts w:ascii="Calibri" w:hAnsi="Calibri" w:cs="Calibri"/>
          <w:color w:val="0D0D0D"/>
        </w:rPr>
      </w:pPr>
      <w:r>
        <w:rPr>
          <w:rFonts w:cs="Calibri" w:ascii="Calibri" w:hAnsi="Calibri"/>
          <w:color w:val="0D0D0D"/>
        </w:rPr>
        <w:t>other duties commensurate with the post as directed by the COO to meet the needs of the organisation.</w:t>
      </w:r>
    </w:p>
    <w:p>
      <w:pPr>
        <w:pStyle w:val="Normal"/>
        <w:overflowPunct w:val="true"/>
        <w:rPr>
          <w:rFonts w:ascii="Calibri" w:hAnsi="Calibri" w:cs="Calibri"/>
          <w:color w:val="0D0D0D"/>
        </w:rPr>
      </w:pPr>
      <w:r>
        <w:rPr>
          <w:rFonts w:cs="Calibri" w:ascii="Calibri" w:hAnsi="Calibri"/>
          <w:color w:val="0D0D0D"/>
        </w:rPr>
      </w:r>
    </w:p>
    <w:tbl>
      <w:tblPr>
        <w:tblW w:w="10353" w:type="dxa"/>
        <w:jc w:val="left"/>
        <w:tblInd w:w="0" w:type="dxa"/>
        <w:tblCellMar>
          <w:top w:w="0" w:type="dxa"/>
          <w:left w:w="108" w:type="dxa"/>
          <w:bottom w:w="0" w:type="dxa"/>
          <w:right w:w="108" w:type="dxa"/>
        </w:tblCellMar>
      </w:tblPr>
      <w:tblGrid>
        <w:gridCol w:w="10353"/>
      </w:tblGrid>
      <w:tr>
        <w:trPr>
          <w:trHeight w:val="568" w:hRule="atLeast"/>
        </w:trPr>
        <w:tc>
          <w:tcPr>
            <w:tcW w:w="10353" w:type="dxa"/>
            <w:tcBorders>
              <w:top w:val="single" w:sz="4" w:space="0" w:color="808080"/>
              <w:left w:val="single" w:sz="4" w:space="0" w:color="808080"/>
              <w:bottom w:val="single" w:sz="4" w:space="0" w:color="BFBFBF"/>
              <w:right w:val="single" w:sz="4" w:space="0" w:color="BFBFBF"/>
            </w:tcBorders>
            <w:shd w:fill="00469B" w:val="clear"/>
            <w:vAlign w:val="center"/>
          </w:tcPr>
          <w:p>
            <w:pPr>
              <w:pStyle w:val="Normal"/>
              <w:tabs>
                <w:tab w:val="clear" w:pos="720"/>
                <w:tab w:val="left" w:pos="6562" w:leader="none"/>
              </w:tabs>
              <w:rPr/>
            </w:pPr>
            <w:r>
              <w:rPr>
                <w:rFonts w:eastAsia="Calibri" w:cs="Calibri" w:ascii="Calibri" w:hAnsi="Calibri"/>
                <w:color w:val="FFFFFF"/>
              </w:rPr>
              <w:t xml:space="preserve"> </w:t>
            </w:r>
            <w:r>
              <w:rPr>
                <w:rFonts w:cs="Calibri" w:ascii="Calibri" w:hAnsi="Calibri"/>
                <w:color w:val="FFFFFF"/>
              </w:rPr>
              <w:t>Equipment, Tools, Physical or Special Requirements</w:t>
            </w:r>
          </w:p>
        </w:tc>
      </w:tr>
    </w:tbl>
    <w:p>
      <w:pPr>
        <w:pStyle w:val="Normal"/>
        <w:rPr>
          <w:rFonts w:ascii="Calibri" w:hAnsi="Calibri" w:cs="Calibri"/>
        </w:rPr>
      </w:pPr>
      <w:r>
        <w:rPr>
          <w:rFonts w:cs="Calibri" w:ascii="Calibri" w:hAnsi="Calibri"/>
        </w:rPr>
      </w:r>
    </w:p>
    <w:p>
      <w:pPr>
        <w:pStyle w:val="ListParagraph"/>
        <w:numPr>
          <w:ilvl w:val="0"/>
          <w:numId w:val="5"/>
        </w:numPr>
        <w:rPr>
          <w:rFonts w:ascii="Calibri" w:hAnsi="Calibri" w:cs="Calibri"/>
          <w:b w:val="false"/>
          <w:b w:val="false"/>
          <w:sz w:val="22"/>
          <w:szCs w:val="22"/>
        </w:rPr>
      </w:pPr>
      <w:r>
        <w:rPr>
          <w:rFonts w:cs="Calibri" w:ascii="Calibri" w:hAnsi="Calibri"/>
          <w:b w:val="false"/>
          <w:sz w:val="22"/>
          <w:szCs w:val="22"/>
        </w:rPr>
        <w:t>Cross-site travel will be required.</w:t>
      </w:r>
    </w:p>
    <w:p>
      <w:pPr>
        <w:pStyle w:val="ListParagraph"/>
        <w:numPr>
          <w:ilvl w:val="0"/>
          <w:numId w:val="5"/>
        </w:numPr>
        <w:rPr>
          <w:rFonts w:ascii="Calibri" w:hAnsi="Calibri" w:cs="Calibri"/>
          <w:b w:val="false"/>
          <w:b w:val="false"/>
          <w:sz w:val="22"/>
          <w:szCs w:val="22"/>
        </w:rPr>
      </w:pPr>
      <w:r>
        <w:rPr>
          <w:rFonts w:cs="Calibri" w:ascii="Calibri" w:hAnsi="Calibri"/>
          <w:b w:val="false"/>
          <w:sz w:val="22"/>
          <w:szCs w:val="22"/>
        </w:rPr>
        <w:t>Adoption of professional standards of behaviour and appearance at all times in line with the organisation’s expectations and protocols</w:t>
      </w:r>
    </w:p>
    <w:p>
      <w:pPr>
        <w:pStyle w:val="ListParagraph"/>
        <w:numPr>
          <w:ilvl w:val="0"/>
          <w:numId w:val="5"/>
        </w:numPr>
        <w:rPr>
          <w:rFonts w:ascii="Calibri" w:hAnsi="Calibri" w:cs="Calibri"/>
          <w:b w:val="false"/>
          <w:b w:val="false"/>
          <w:sz w:val="22"/>
          <w:szCs w:val="22"/>
        </w:rPr>
      </w:pPr>
      <w:r>
        <w:rPr>
          <w:rFonts w:cs="Calibri" w:ascii="Calibri" w:hAnsi="Calibri"/>
          <w:b w:val="false"/>
          <w:sz w:val="22"/>
          <w:szCs w:val="22"/>
        </w:rPr>
        <w:t>Enhanced DBS required</w:t>
      </w:r>
    </w:p>
    <w:p>
      <w:pPr>
        <w:pStyle w:val="Normal"/>
        <w:jc w:val="both"/>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bl>
      <w:tblPr>
        <w:tblW w:w="4950" w:type="pct"/>
        <w:jc w:val="center"/>
        <w:tblInd w:w="0" w:type="dxa"/>
        <w:tblCellMar>
          <w:top w:w="0" w:type="dxa"/>
          <w:left w:w="108" w:type="dxa"/>
          <w:bottom w:w="0" w:type="dxa"/>
          <w:right w:w="108" w:type="dxa"/>
        </w:tblCellMar>
      </w:tblPr>
      <w:tblGrid>
        <w:gridCol w:w="7734"/>
        <w:gridCol w:w="2627"/>
      </w:tblGrid>
      <w:tr>
        <w:trPr>
          <w:trHeight w:val="570" w:hRule="atLeast"/>
        </w:trPr>
        <w:tc>
          <w:tcPr>
            <w:tcW w:w="10361" w:type="dxa"/>
            <w:gridSpan w:val="2"/>
            <w:tcBorders>
              <w:top w:val="single" w:sz="12" w:space="0" w:color="000000"/>
              <w:left w:val="single" w:sz="12" w:space="0" w:color="000000"/>
              <w:bottom w:val="single" w:sz="4" w:space="0" w:color="A6A6A6"/>
              <w:right w:val="single" w:sz="12" w:space="0" w:color="000000"/>
            </w:tcBorders>
            <w:shd w:fill="0055A5" w:val="clear"/>
            <w:vAlign w:val="center"/>
          </w:tcPr>
          <w:p>
            <w:pPr>
              <w:pStyle w:val="Heading1"/>
              <w:rPr>
                <w:rFonts w:ascii="Calibri" w:hAnsi="Calibri" w:cs="Calibri"/>
                <w:i w:val="false"/>
                <w:i w:val="false"/>
                <w:color w:val="FFFFFF"/>
              </w:rPr>
            </w:pPr>
            <w:r>
              <w:rPr>
                <w:rFonts w:cs="Calibri" w:ascii="Calibri" w:hAnsi="Calibri"/>
                <w:i w:val="false"/>
                <w:color w:val="FFFFFF"/>
              </w:rPr>
              <w:t>Person Specification</w:t>
            </w:r>
          </w:p>
        </w:tc>
      </w:tr>
      <w:tr>
        <w:trPr>
          <w:trHeight w:val="402" w:hRule="atLeast"/>
        </w:trPr>
        <w:tc>
          <w:tcPr>
            <w:tcW w:w="7734" w:type="dxa"/>
            <w:tcBorders>
              <w:top w:val="single" w:sz="4" w:space="0" w:color="A6A6A6"/>
              <w:left w:val="single" w:sz="12" w:space="0" w:color="000000"/>
              <w:bottom w:val="single" w:sz="4" w:space="0" w:color="A6A6A6"/>
            </w:tcBorders>
            <w:shd w:fill="7F7F7F" w:val="clear"/>
            <w:vAlign w:val="center"/>
          </w:tcPr>
          <w:p>
            <w:pPr>
              <w:pStyle w:val="Heading1"/>
              <w:jc w:val="left"/>
              <w:rPr/>
            </w:pPr>
            <w:r>
              <w:rPr>
                <w:rFonts w:cs="Calibri" w:ascii="Calibri" w:hAnsi="Calibri"/>
                <w:b w:val="false"/>
                <w:i w:val="false"/>
                <w:color w:val="FFFFFF"/>
              </w:rPr>
              <w:t xml:space="preserve">Selection Criteria (Essential Criteria </w:t>
            </w:r>
            <w:r>
              <w:rPr>
                <w:rFonts w:cs="Calibri" w:ascii="Calibri" w:hAnsi="Calibri"/>
                <w:bCs w:val="false"/>
                <w:i w:val="false"/>
                <w:color w:val="FFFFFF"/>
              </w:rPr>
              <w:t>emboldened</w:t>
            </w:r>
            <w:r>
              <w:rPr>
                <w:rFonts w:cs="Calibri" w:ascii="Calibri" w:hAnsi="Calibri"/>
                <w:b w:val="false"/>
                <w:i w:val="false"/>
                <w:color w:val="FFFFFF"/>
              </w:rPr>
              <w:t xml:space="preserve">) </w:t>
            </w:r>
          </w:p>
        </w:tc>
        <w:tc>
          <w:tcPr>
            <w:tcW w:w="2627" w:type="dxa"/>
            <w:tcBorders>
              <w:top w:val="single" w:sz="4" w:space="0" w:color="A6A6A6"/>
              <w:left w:val="single" w:sz="12" w:space="0" w:color="000000"/>
              <w:bottom w:val="single" w:sz="4" w:space="0" w:color="A6A6A6"/>
              <w:right w:val="single" w:sz="12" w:space="0" w:color="000000"/>
            </w:tcBorders>
            <w:shd w:fill="7F7F7F" w:val="clear"/>
            <w:vAlign w:val="center"/>
          </w:tcPr>
          <w:p>
            <w:pPr>
              <w:pStyle w:val="Heading1"/>
              <w:jc w:val="left"/>
              <w:rPr>
                <w:rFonts w:ascii="Calibri" w:hAnsi="Calibri" w:cs="Calibri"/>
                <w:b w:val="false"/>
                <w:b w:val="false"/>
                <w:i w:val="false"/>
                <w:i w:val="false"/>
                <w:color w:val="FFFFFF"/>
              </w:rPr>
            </w:pPr>
            <w:r>
              <w:rPr>
                <w:rFonts w:cs="Calibri" w:ascii="Calibri" w:hAnsi="Calibri"/>
                <w:b w:val="false"/>
                <w:i w:val="false"/>
                <w:color w:val="FFFFFF"/>
              </w:rPr>
              <w:t>Assessed By</w:t>
            </w:r>
          </w:p>
        </w:tc>
      </w:tr>
      <w:tr>
        <w:trPr>
          <w:trHeight w:val="408" w:hRule="atLeast"/>
        </w:trPr>
        <w:tc>
          <w:tcPr>
            <w:tcW w:w="10361" w:type="dxa"/>
            <w:gridSpan w:val="2"/>
            <w:tcBorders>
              <w:top w:val="single" w:sz="4" w:space="0" w:color="A6A6A6"/>
              <w:left w:val="single" w:sz="12" w:space="0" w:color="000000"/>
              <w:bottom w:val="single" w:sz="4" w:space="0" w:color="A6A6A6"/>
              <w:right w:val="single" w:sz="12" w:space="0" w:color="000000"/>
            </w:tcBorders>
            <w:shd w:fill="D9D9D9" w:val="clear"/>
            <w:vAlign w:val="center"/>
          </w:tcPr>
          <w:p>
            <w:pPr>
              <w:pStyle w:val="Heading1"/>
              <w:jc w:val="left"/>
              <w:rPr>
                <w:rFonts w:ascii="Calibri" w:hAnsi="Calibri" w:cs="Calibri"/>
                <w:i w:val="false"/>
                <w:i w:val="false"/>
                <w:color w:val="00469B"/>
              </w:rPr>
            </w:pPr>
            <w:r>
              <w:rPr>
                <w:rFonts w:cs="Calibri" w:ascii="Calibri" w:hAnsi="Calibri"/>
                <w:i w:val="false"/>
                <w:color w:val="00469B"/>
              </w:rPr>
              <w:t>Education, Qualifications &amp; Training</w:t>
            </w:r>
          </w:p>
        </w:tc>
      </w:tr>
      <w:tr>
        <w:trPr>
          <w:trHeight w:val="871" w:hRule="atLeast"/>
        </w:trPr>
        <w:tc>
          <w:tcPr>
            <w:tcW w:w="7734" w:type="dxa"/>
            <w:tcBorders>
              <w:top w:val="single" w:sz="4" w:space="0" w:color="A6A6A6"/>
              <w:left w:val="single" w:sz="12" w:space="0" w:color="000000"/>
              <w:bottom w:val="single" w:sz="4" w:space="0" w:color="A6A6A6"/>
            </w:tcBorders>
            <w:shd w:fill="FFFFFF" w:val="clear"/>
          </w:tcPr>
          <w:p>
            <w:pPr>
              <w:pStyle w:val="ListParagraph"/>
              <w:numPr>
                <w:ilvl w:val="0"/>
                <w:numId w:val="6"/>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 xml:space="preserve">Degree or equivalent in communications, marketing, PR or related field (or significant experience) </w:t>
            </w:r>
          </w:p>
          <w:p>
            <w:pPr>
              <w:pStyle w:val="ListParagraph"/>
              <w:numPr>
                <w:ilvl w:val="0"/>
                <w:numId w:val="4"/>
              </w:numPr>
              <w:spacing w:lineRule="auto" w:line="256" w:before="0" w:after="160"/>
              <w:contextualSpacing/>
              <w:rPr/>
            </w:pPr>
            <w:r>
              <w:rPr>
                <w:rFonts w:eastAsia="Calibri" w:cs="Calibri" w:ascii="Calibri" w:hAnsi="Calibri"/>
                <w:b w:val="false"/>
                <w:kern w:val="2"/>
                <w:sz w:val="22"/>
                <w:szCs w:val="22"/>
              </w:rPr>
              <w:t>Professional qualification (e.g. CIM, CIPR)</w:t>
            </w:r>
            <w:r>
              <w:rPr>
                <w:rFonts w:eastAsia="Calibri" w:cs="Calibri" w:ascii="Calibri" w:hAnsi="Calibri"/>
                <w:b w:val="false"/>
                <w:bCs/>
                <w:kern w:val="2"/>
                <w:sz w:val="22"/>
                <w:szCs w:val="22"/>
              </w:rPr>
              <w:t xml:space="preserve"> </w:t>
            </w:r>
          </w:p>
          <w:p>
            <w:pPr>
              <w:pStyle w:val="ListParagraph"/>
              <w:numPr>
                <w:ilvl w:val="0"/>
                <w:numId w:val="4"/>
              </w:numPr>
              <w:spacing w:lineRule="auto" w:line="256" w:before="0" w:after="160"/>
              <w:contextualSpacing/>
              <w:rPr>
                <w:rFonts w:ascii="Calibri" w:hAnsi="Calibri" w:eastAsia="Calibri" w:cs="Calibri"/>
                <w:b w:val="false"/>
                <w:b w:val="false"/>
                <w:kern w:val="2"/>
                <w:sz w:val="22"/>
                <w:szCs w:val="22"/>
              </w:rPr>
            </w:pPr>
            <w:r>
              <w:rPr>
                <w:rFonts w:eastAsia="Calibri" w:cs="Calibri" w:ascii="Calibri" w:hAnsi="Calibri"/>
                <w:b w:val="false"/>
                <w:kern w:val="2"/>
                <w:sz w:val="22"/>
                <w:szCs w:val="22"/>
              </w:rPr>
              <w:t>Evidence of continuing professional development</w:t>
            </w:r>
          </w:p>
        </w:tc>
        <w:tc>
          <w:tcPr>
            <w:tcW w:w="2627" w:type="dxa"/>
            <w:tcBorders>
              <w:top w:val="single" w:sz="4" w:space="0" w:color="A6A6A6"/>
              <w:left w:val="single" w:sz="4" w:space="0" w:color="808080"/>
              <w:bottom w:val="single" w:sz="4" w:space="0" w:color="A6A6A6"/>
              <w:right w:val="single" w:sz="12" w:space="0" w:color="000000"/>
            </w:tcBorders>
            <w:shd w:fill="FFFFFF" w:val="clear"/>
          </w:tcPr>
          <w:p>
            <w:pPr>
              <w:pStyle w:val="Normal"/>
              <w:rPr>
                <w:rFonts w:ascii="Calibri" w:hAnsi="Calibri" w:cs="Calibri"/>
              </w:rPr>
            </w:pPr>
            <w:r>
              <w:rPr>
                <w:rFonts w:cs="Calibri" w:ascii="Calibri" w:hAnsi="Calibri"/>
              </w:rPr>
              <w:t>Application Form/Interview &amp; Selection</w:t>
            </w:r>
          </w:p>
          <w:p>
            <w:pPr>
              <w:pStyle w:val="Normal"/>
              <w:rPr>
                <w:rFonts w:ascii="Calibri" w:hAnsi="Calibri" w:cs="Calibri"/>
              </w:rPr>
            </w:pPr>
            <w:r>
              <w:rPr>
                <w:rFonts w:cs="Calibri" w:ascii="Calibri" w:hAnsi="Calibri"/>
              </w:rPr>
              <w:t>Certificates / Checks</w:t>
            </w:r>
          </w:p>
        </w:tc>
      </w:tr>
      <w:tr>
        <w:trPr>
          <w:trHeight w:val="408" w:hRule="atLeast"/>
        </w:trPr>
        <w:tc>
          <w:tcPr>
            <w:tcW w:w="10361" w:type="dxa"/>
            <w:gridSpan w:val="2"/>
            <w:tcBorders>
              <w:top w:val="single" w:sz="4" w:space="0" w:color="A6A6A6"/>
              <w:left w:val="single" w:sz="12" w:space="0" w:color="000000"/>
              <w:bottom w:val="single" w:sz="4" w:space="0" w:color="A6A6A6"/>
              <w:right w:val="single" w:sz="12" w:space="0" w:color="000000"/>
            </w:tcBorders>
            <w:shd w:fill="D9D9D9" w:val="clear"/>
            <w:vAlign w:val="center"/>
          </w:tcPr>
          <w:p>
            <w:pPr>
              <w:pStyle w:val="Heading1"/>
              <w:jc w:val="left"/>
              <w:rPr>
                <w:rFonts w:ascii="Calibri" w:hAnsi="Calibri" w:cs="Calibri"/>
                <w:b w:val="false"/>
                <w:b w:val="false"/>
                <w:bCs w:val="false"/>
                <w:i w:val="false"/>
                <w:i w:val="false"/>
                <w:iCs w:val="false"/>
                <w:color w:val="00469B"/>
              </w:rPr>
            </w:pPr>
            <w:r>
              <w:rPr>
                <w:rFonts w:cs="Calibri" w:ascii="Calibri" w:hAnsi="Calibri"/>
                <w:b w:val="false"/>
                <w:bCs w:val="false"/>
                <w:i w:val="false"/>
                <w:iCs w:val="false"/>
                <w:color w:val="00469B"/>
              </w:rPr>
              <w:t>Knowledge &amp; Experience</w:t>
            </w:r>
          </w:p>
        </w:tc>
      </w:tr>
      <w:tr>
        <w:trPr>
          <w:trHeight w:val="558" w:hRule="atLeast"/>
        </w:trPr>
        <w:tc>
          <w:tcPr>
            <w:tcW w:w="7734" w:type="dxa"/>
            <w:tcBorders>
              <w:top w:val="single" w:sz="4" w:space="0" w:color="A6A6A6"/>
              <w:left w:val="single" w:sz="12" w:space="0" w:color="000000"/>
              <w:bottom w:val="single" w:sz="4" w:space="0" w:color="A6A6A6"/>
            </w:tcBorders>
            <w:shd w:fill="FFFFFF" w:val="clear"/>
          </w:tcPr>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Significant experience in a communications/marketing role</w:t>
            </w:r>
          </w:p>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Experience developing and delivering strategic communication plans</w:t>
            </w:r>
          </w:p>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Experience managing digital platforms and campaigns</w:t>
            </w:r>
          </w:p>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Experience advising senior leaders</w:t>
            </w:r>
          </w:p>
          <w:p>
            <w:pPr>
              <w:pStyle w:val="ListParagraph"/>
              <w:numPr>
                <w:ilvl w:val="0"/>
                <w:numId w:val="4"/>
              </w:numPr>
              <w:spacing w:lineRule="auto" w:line="256" w:before="0" w:after="160"/>
              <w:contextualSpacing/>
              <w:rPr>
                <w:rFonts w:ascii="Calibri" w:hAnsi="Calibri" w:eastAsia="Calibri" w:cs="Calibri"/>
                <w:b w:val="false"/>
                <w:b w:val="false"/>
                <w:kern w:val="2"/>
                <w:sz w:val="22"/>
                <w:szCs w:val="22"/>
              </w:rPr>
            </w:pPr>
            <w:r>
              <w:rPr>
                <w:rFonts w:eastAsia="Calibri" w:cs="Calibri" w:ascii="Calibri" w:hAnsi="Calibri"/>
                <w:b w:val="false"/>
                <w:kern w:val="2"/>
                <w:sz w:val="22"/>
                <w:szCs w:val="22"/>
              </w:rPr>
              <w:t xml:space="preserve">Experience in education, public sector or not-for-profit </w:t>
            </w:r>
          </w:p>
          <w:p>
            <w:pPr>
              <w:pStyle w:val="ListParagraph"/>
              <w:numPr>
                <w:ilvl w:val="0"/>
                <w:numId w:val="4"/>
              </w:numPr>
              <w:spacing w:lineRule="auto" w:line="256" w:before="0" w:after="160"/>
              <w:contextualSpacing/>
              <w:rPr>
                <w:rFonts w:ascii="Calibri" w:hAnsi="Calibri" w:eastAsia="Calibri" w:cs="Calibri"/>
                <w:b w:val="false"/>
                <w:b w:val="false"/>
                <w:kern w:val="2"/>
                <w:sz w:val="22"/>
                <w:szCs w:val="22"/>
              </w:rPr>
            </w:pPr>
            <w:r>
              <w:rPr>
                <w:rFonts w:eastAsia="Calibri" w:cs="Calibri" w:ascii="Calibri" w:hAnsi="Calibri"/>
                <w:b w:val="false"/>
                <w:kern w:val="2"/>
                <w:sz w:val="22"/>
                <w:szCs w:val="22"/>
              </w:rPr>
              <w:t>Experience working with complex stakeholder groups and/or vulnerable communities</w:t>
            </w:r>
          </w:p>
        </w:tc>
        <w:tc>
          <w:tcPr>
            <w:tcW w:w="2627" w:type="dxa"/>
            <w:tcBorders>
              <w:top w:val="single" w:sz="4" w:space="0" w:color="A6A6A6"/>
              <w:left w:val="single" w:sz="4" w:space="0" w:color="808080"/>
              <w:bottom w:val="single" w:sz="4" w:space="0" w:color="A6A6A6"/>
              <w:right w:val="single" w:sz="12" w:space="0" w:color="000000"/>
            </w:tcBorders>
            <w:shd w:fill="FFFFFF" w:val="clear"/>
          </w:tcPr>
          <w:p>
            <w:pPr>
              <w:pStyle w:val="Heading1"/>
              <w:jc w:val="left"/>
              <w:rPr>
                <w:rFonts w:ascii="Calibri" w:hAnsi="Calibri" w:cs="Calibri"/>
                <w:b w:val="false"/>
                <w:b w:val="false"/>
                <w:bCs w:val="false"/>
                <w:i w:val="false"/>
                <w:i w:val="false"/>
                <w:iCs w:val="false"/>
                <w:color w:val="000000"/>
              </w:rPr>
            </w:pPr>
            <w:r>
              <w:rPr>
                <w:rFonts w:cs="Calibri" w:ascii="Calibri" w:hAnsi="Calibri"/>
                <w:b w:val="false"/>
                <w:bCs w:val="false"/>
                <w:i w:val="false"/>
                <w:iCs w:val="false"/>
                <w:color w:val="000000"/>
              </w:rPr>
              <w:t>Application Form</w:t>
            </w:r>
          </w:p>
          <w:p>
            <w:pPr>
              <w:pStyle w:val="Normal"/>
              <w:rPr>
                <w:rFonts w:ascii="Calibri" w:hAnsi="Calibri" w:cs="Calibri"/>
              </w:rPr>
            </w:pPr>
            <w:r>
              <w:rPr>
                <w:rFonts w:cs="Calibri" w:ascii="Calibri" w:hAnsi="Calibri"/>
              </w:rPr>
              <w:t>Interview &amp; Selection</w:t>
            </w:r>
          </w:p>
          <w:p>
            <w:pPr>
              <w:pStyle w:val="Normal"/>
              <w:rPr>
                <w:rFonts w:ascii="Calibri" w:hAnsi="Calibri" w:cs="Calibri"/>
              </w:rPr>
            </w:pPr>
            <w:r>
              <w:rPr>
                <w:rFonts w:cs="Calibri" w:ascii="Calibri" w:hAnsi="Calibri"/>
              </w:rPr>
              <w:t>Certificates / Checks</w:t>
            </w:r>
          </w:p>
        </w:tc>
      </w:tr>
      <w:tr>
        <w:trPr>
          <w:trHeight w:val="399" w:hRule="atLeast"/>
        </w:trPr>
        <w:tc>
          <w:tcPr>
            <w:tcW w:w="10361" w:type="dxa"/>
            <w:gridSpan w:val="2"/>
            <w:tcBorders>
              <w:top w:val="single" w:sz="4" w:space="0" w:color="A6A6A6"/>
              <w:left w:val="single" w:sz="12" w:space="0" w:color="000000"/>
              <w:bottom w:val="single" w:sz="4" w:space="0" w:color="A6A6A6"/>
              <w:right w:val="single" w:sz="12" w:space="0" w:color="000000"/>
            </w:tcBorders>
            <w:shd w:fill="D9D9D9" w:val="clear"/>
            <w:vAlign w:val="center"/>
          </w:tcPr>
          <w:p>
            <w:pPr>
              <w:pStyle w:val="Heading1"/>
              <w:jc w:val="left"/>
              <w:rPr>
                <w:rFonts w:ascii="Calibri" w:hAnsi="Calibri" w:cs="Calibri"/>
                <w:b w:val="false"/>
                <w:b w:val="false"/>
                <w:bCs w:val="false"/>
                <w:i w:val="false"/>
                <w:i w:val="false"/>
                <w:iCs w:val="false"/>
                <w:color w:val="00469B"/>
              </w:rPr>
            </w:pPr>
            <w:r>
              <w:rPr>
                <w:rFonts w:cs="Calibri" w:ascii="Calibri" w:hAnsi="Calibri"/>
                <w:b w:val="false"/>
                <w:bCs w:val="false"/>
                <w:i w:val="false"/>
                <w:iCs w:val="false"/>
                <w:color w:val="00469B"/>
              </w:rPr>
              <w:t>Skills and Abilities</w:t>
            </w:r>
          </w:p>
        </w:tc>
      </w:tr>
      <w:tr>
        <w:trPr>
          <w:trHeight w:val="4233" w:hRule="atLeast"/>
        </w:trPr>
        <w:tc>
          <w:tcPr>
            <w:tcW w:w="7734" w:type="dxa"/>
            <w:tcBorders>
              <w:top w:val="single" w:sz="4" w:space="0" w:color="A6A6A6"/>
              <w:left w:val="single" w:sz="12" w:space="0" w:color="000000"/>
              <w:bottom w:val="single" w:sz="4" w:space="0" w:color="A6A6A6"/>
            </w:tcBorders>
            <w:shd w:fill="FFFFFF" w:val="clear"/>
          </w:tcPr>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Excellent written and verbal communication skills</w:t>
            </w:r>
          </w:p>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Strong understanding of branding and marketing principles</w:t>
            </w:r>
          </w:p>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Digital expertise (web, social media, analytics)</w:t>
            </w:r>
          </w:p>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Media and PR management skills</w:t>
            </w:r>
          </w:p>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Understanding of accessibility and inclusive communication</w:t>
            </w:r>
          </w:p>
          <w:p>
            <w:pPr>
              <w:pStyle w:val="ListParagraph"/>
              <w:numPr>
                <w:ilvl w:val="0"/>
                <w:numId w:val="4"/>
              </w:numPr>
              <w:spacing w:lineRule="auto" w:line="256" w:before="0" w:after="160"/>
              <w:contextualSpacing/>
              <w:rPr>
                <w:rFonts w:ascii="Calibri" w:hAnsi="Calibri" w:eastAsia="Calibri" w:cs="Calibri"/>
                <w:bCs/>
                <w:kern w:val="2"/>
                <w:sz w:val="22"/>
                <w:szCs w:val="22"/>
              </w:rPr>
            </w:pPr>
            <w:r>
              <w:rPr>
                <w:rFonts w:eastAsia="Calibri" w:cs="Calibri" w:ascii="Calibri" w:hAnsi="Calibri"/>
                <w:bCs/>
                <w:kern w:val="2"/>
                <w:sz w:val="22"/>
                <w:szCs w:val="22"/>
              </w:rPr>
              <w:t>Ability to manage multiple priorities across a complex organisation</w:t>
            </w:r>
          </w:p>
        </w:tc>
        <w:tc>
          <w:tcPr>
            <w:tcW w:w="2627" w:type="dxa"/>
            <w:tcBorders>
              <w:top w:val="single" w:sz="4" w:space="0" w:color="A6A6A6"/>
              <w:left w:val="single" w:sz="4" w:space="0" w:color="808080"/>
              <w:bottom w:val="single" w:sz="4" w:space="0" w:color="A6A6A6"/>
              <w:right w:val="single" w:sz="12" w:space="0" w:color="000000"/>
            </w:tcBorders>
            <w:shd w:fill="FFFFFF" w:val="clear"/>
          </w:tcPr>
          <w:p>
            <w:pPr>
              <w:pStyle w:val="Heading1"/>
              <w:jc w:val="left"/>
              <w:rPr>
                <w:rFonts w:ascii="Calibri" w:hAnsi="Calibri" w:cs="Calibri"/>
                <w:b w:val="false"/>
                <w:b w:val="false"/>
                <w:bCs w:val="false"/>
                <w:i w:val="false"/>
                <w:i w:val="false"/>
                <w:iCs w:val="false"/>
                <w:color w:val="auto"/>
              </w:rPr>
            </w:pPr>
            <w:r>
              <w:rPr>
                <w:rFonts w:cs="Calibri" w:ascii="Calibri" w:hAnsi="Calibri"/>
                <w:b w:val="false"/>
                <w:bCs w:val="false"/>
                <w:i w:val="false"/>
                <w:iCs w:val="false"/>
                <w:color w:val="auto"/>
              </w:rPr>
              <w:t>Application Form</w:t>
            </w:r>
          </w:p>
          <w:p>
            <w:pPr>
              <w:pStyle w:val="Normal"/>
              <w:rPr>
                <w:rFonts w:ascii="Calibri" w:hAnsi="Calibri" w:cs="Calibri"/>
              </w:rPr>
            </w:pPr>
            <w:r>
              <w:rPr>
                <w:rFonts w:cs="Calibri" w:ascii="Calibri" w:hAnsi="Calibri"/>
              </w:rPr>
              <w:t>Interview &amp; Selection</w:t>
            </w:r>
          </w:p>
          <w:p>
            <w:pPr>
              <w:pStyle w:val="Heading1"/>
              <w:jc w:val="left"/>
              <w:rPr>
                <w:rFonts w:ascii="Calibri" w:hAnsi="Calibri" w:cs="Calibri"/>
                <w:b w:val="false"/>
                <w:b w:val="false"/>
                <w:bCs w:val="false"/>
                <w:i w:val="false"/>
                <w:i w:val="false"/>
                <w:iCs w:val="false"/>
                <w:color w:val="auto"/>
              </w:rPr>
            </w:pPr>
            <w:r>
              <w:rPr>
                <w:rFonts w:cs="Calibri" w:ascii="Calibri" w:hAnsi="Calibri"/>
                <w:b w:val="false"/>
                <w:bCs w:val="false"/>
                <w:i w:val="false"/>
                <w:iCs w:val="false"/>
                <w:color w:val="auto"/>
              </w:rPr>
              <w:t>Certificates / Checks</w:t>
            </w:r>
          </w:p>
        </w:tc>
      </w:tr>
      <w:tr>
        <w:trPr>
          <w:trHeight w:val="450" w:hRule="atLeast"/>
        </w:trPr>
        <w:tc>
          <w:tcPr>
            <w:tcW w:w="10361" w:type="dxa"/>
            <w:gridSpan w:val="2"/>
            <w:tcBorders>
              <w:top w:val="single" w:sz="4" w:space="0" w:color="A6A6A6"/>
              <w:left w:val="single" w:sz="12" w:space="0" w:color="000000"/>
              <w:bottom w:val="single" w:sz="4" w:space="0" w:color="A6A6A6"/>
              <w:right w:val="single" w:sz="12" w:space="0" w:color="000000"/>
            </w:tcBorders>
            <w:shd w:fill="D9D9D9" w:val="clear"/>
            <w:vAlign w:val="center"/>
          </w:tcPr>
          <w:p>
            <w:pPr>
              <w:pStyle w:val="Heading1"/>
              <w:jc w:val="left"/>
              <w:rPr>
                <w:rFonts w:ascii="Calibri" w:hAnsi="Calibri" w:cs="Calibri"/>
                <w:b w:val="false"/>
                <w:b w:val="false"/>
                <w:bCs w:val="false"/>
                <w:i w:val="false"/>
                <w:i w:val="false"/>
                <w:iCs w:val="false"/>
                <w:color w:val="00469B"/>
              </w:rPr>
            </w:pPr>
            <w:r>
              <w:rPr>
                <w:rFonts w:cs="Calibri" w:ascii="Calibri" w:hAnsi="Calibri"/>
                <w:b w:val="false"/>
                <w:bCs w:val="false"/>
                <w:i w:val="false"/>
                <w:iCs w:val="false"/>
                <w:color w:val="00469B"/>
              </w:rPr>
              <w:t xml:space="preserve">Personal Qualities </w:t>
            </w:r>
          </w:p>
        </w:tc>
      </w:tr>
      <w:tr>
        <w:trPr>
          <w:trHeight w:val="1045" w:hRule="atLeast"/>
        </w:trPr>
        <w:tc>
          <w:tcPr>
            <w:tcW w:w="7734" w:type="dxa"/>
            <w:tcBorders>
              <w:top w:val="single" w:sz="4" w:space="0" w:color="A6A6A6"/>
              <w:left w:val="single" w:sz="12" w:space="0" w:color="000000"/>
              <w:bottom w:val="single" w:sz="4" w:space="0" w:color="A6A6A6"/>
            </w:tcBorders>
            <w:shd w:fill="FFFFFF" w:val="clear"/>
          </w:tcPr>
          <w:p>
            <w:pPr>
              <w:pStyle w:val="TextBody"/>
              <w:snapToGrid w:val="false"/>
              <w:rPr>
                <w:rFonts w:ascii="Calibri" w:hAnsi="Calibri" w:eastAsia="Calibri" w:cs="Calibri"/>
                <w:kern w:val="2"/>
              </w:rPr>
            </w:pPr>
            <w:r>
              <w:rPr>
                <w:rFonts w:eastAsia="Calibri" w:cs="Calibri" w:ascii="Calibri" w:hAnsi="Calibri"/>
                <w:kern w:val="2"/>
              </w:rPr>
            </w:r>
          </w:p>
          <w:p>
            <w:pPr>
              <w:pStyle w:val="Normal"/>
              <w:numPr>
                <w:ilvl w:val="0"/>
                <w:numId w:val="3"/>
              </w:numPr>
              <w:rPr>
                <w:rFonts w:ascii="Calibri" w:hAnsi="Calibri" w:eastAsia="Calibri" w:cs="Calibri"/>
                <w:b/>
                <w:b/>
                <w:bCs/>
                <w:kern w:val="2"/>
              </w:rPr>
            </w:pPr>
            <w:r>
              <w:rPr>
                <w:rFonts w:eastAsia="Calibri" w:cs="Calibri" w:ascii="Calibri" w:hAnsi="Calibri"/>
                <w:b/>
                <w:bCs/>
                <w:kern w:val="2"/>
              </w:rPr>
              <w:t>Highly organised, adaptable and proactive</w:t>
            </w:r>
          </w:p>
          <w:p>
            <w:pPr>
              <w:pStyle w:val="Normal"/>
              <w:numPr>
                <w:ilvl w:val="0"/>
                <w:numId w:val="3"/>
              </w:numPr>
              <w:rPr>
                <w:rFonts w:ascii="Calibri" w:hAnsi="Calibri" w:eastAsia="Calibri" w:cs="Calibri"/>
                <w:b/>
                <w:b/>
                <w:bCs/>
                <w:kern w:val="2"/>
              </w:rPr>
            </w:pPr>
            <w:r>
              <w:rPr>
                <w:rFonts w:eastAsia="Calibri" w:cs="Calibri" w:ascii="Calibri" w:hAnsi="Calibri"/>
                <w:b/>
                <w:bCs/>
                <w:kern w:val="2"/>
              </w:rPr>
              <w:t>Strategic thinker with strong judgement</w:t>
            </w:r>
          </w:p>
          <w:p>
            <w:pPr>
              <w:pStyle w:val="Normal"/>
              <w:numPr>
                <w:ilvl w:val="0"/>
                <w:numId w:val="3"/>
              </w:numPr>
              <w:rPr>
                <w:rFonts w:ascii="Calibri" w:hAnsi="Calibri" w:eastAsia="Calibri" w:cs="Calibri"/>
                <w:b/>
                <w:b/>
                <w:bCs/>
                <w:kern w:val="2"/>
              </w:rPr>
            </w:pPr>
            <w:r>
              <w:rPr>
                <w:rFonts w:eastAsia="Calibri" w:cs="Calibri" w:ascii="Calibri" w:hAnsi="Calibri"/>
                <w:b/>
                <w:bCs/>
                <w:kern w:val="2"/>
              </w:rPr>
              <w:t>High levels of emotional intelligence and discretion</w:t>
            </w:r>
          </w:p>
          <w:p>
            <w:pPr>
              <w:pStyle w:val="Normal"/>
              <w:numPr>
                <w:ilvl w:val="0"/>
                <w:numId w:val="3"/>
              </w:numPr>
              <w:rPr>
                <w:rFonts w:ascii="Calibri" w:hAnsi="Calibri" w:eastAsia="Calibri" w:cs="Calibri"/>
                <w:b/>
                <w:b/>
                <w:bCs/>
                <w:kern w:val="2"/>
              </w:rPr>
            </w:pPr>
            <w:r>
              <w:rPr>
                <w:rFonts w:eastAsia="Calibri" w:cs="Calibri" w:ascii="Calibri" w:hAnsi="Calibri"/>
                <w:b/>
                <w:bCs/>
                <w:kern w:val="2"/>
              </w:rPr>
              <w:t>Ability to influence at senior level</w:t>
            </w:r>
          </w:p>
          <w:p>
            <w:pPr>
              <w:pStyle w:val="Normal"/>
              <w:numPr>
                <w:ilvl w:val="0"/>
                <w:numId w:val="3"/>
              </w:numPr>
              <w:rPr>
                <w:rFonts w:ascii="Calibri" w:hAnsi="Calibri" w:eastAsia="Calibri" w:cs="Calibri"/>
                <w:b/>
                <w:b/>
                <w:bCs/>
                <w:kern w:val="2"/>
              </w:rPr>
            </w:pPr>
            <w:r>
              <w:rPr>
                <w:rFonts w:eastAsia="Calibri" w:cs="Calibri" w:ascii="Calibri" w:hAnsi="Calibri"/>
                <w:b/>
                <w:bCs/>
                <w:kern w:val="2"/>
              </w:rPr>
              <w:t>Collaborative and relationship-focused</w:t>
            </w:r>
          </w:p>
          <w:p>
            <w:pPr>
              <w:pStyle w:val="Normal"/>
              <w:numPr>
                <w:ilvl w:val="0"/>
                <w:numId w:val="3"/>
              </w:numPr>
              <w:rPr>
                <w:rFonts w:ascii="Calibri" w:hAnsi="Calibri" w:eastAsia="Calibri" w:cs="Calibri"/>
                <w:b/>
                <w:b/>
                <w:bCs/>
                <w:kern w:val="2"/>
              </w:rPr>
            </w:pPr>
            <w:r>
              <w:rPr>
                <w:rFonts w:eastAsia="Calibri" w:cs="Calibri" w:ascii="Calibri" w:hAnsi="Calibri"/>
                <w:b/>
                <w:bCs/>
                <w:kern w:val="2"/>
              </w:rPr>
              <w:t>Commitment to safeguarding and promoting the welfare of children and young people.</w:t>
            </w:r>
          </w:p>
          <w:p>
            <w:pPr>
              <w:pStyle w:val="Default"/>
              <w:numPr>
                <w:ilvl w:val="0"/>
                <w:numId w:val="3"/>
              </w:numPr>
              <w:rPr>
                <w:rFonts w:ascii="Calibri" w:hAnsi="Calibri" w:eastAsia="Calibri" w:cs="Calibri"/>
                <w:b/>
                <w:b/>
                <w:bCs/>
                <w:color w:val="auto"/>
                <w:kern w:val="2"/>
                <w:sz w:val="22"/>
                <w:szCs w:val="22"/>
                <w:lang w:eastAsia="en-US"/>
              </w:rPr>
            </w:pPr>
            <w:r>
              <w:rPr>
                <w:rFonts w:eastAsia="Calibri" w:cs="Calibri" w:ascii="Calibri" w:hAnsi="Calibri"/>
                <w:b/>
                <w:bCs/>
                <w:color w:val="auto"/>
                <w:kern w:val="2"/>
                <w:sz w:val="22"/>
                <w:szCs w:val="22"/>
                <w:lang w:eastAsia="en-US"/>
              </w:rPr>
              <w:t>Commitment to inclusive practice and the MAT’s ethos, a promoting equality and inclusion</w:t>
            </w:r>
          </w:p>
          <w:p>
            <w:pPr>
              <w:pStyle w:val="Default"/>
              <w:numPr>
                <w:ilvl w:val="0"/>
                <w:numId w:val="3"/>
              </w:numPr>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t>Strong personal integrity and confidentiality.</w:t>
            </w:r>
          </w:p>
          <w:p>
            <w:pPr>
              <w:pStyle w:val="Default"/>
              <w:ind w:left="720" w:right="0" w:hanging="0"/>
              <w:rPr>
                <w:rFonts w:ascii="Calibri" w:hAnsi="Calibri" w:cs="Calibri"/>
                <w:sz w:val="29"/>
                <w:szCs w:val="29"/>
              </w:rPr>
            </w:pPr>
            <w:r>
              <w:rPr>
                <w:rFonts w:cs="Calibri" w:ascii="Calibri" w:hAnsi="Calibri"/>
                <w:sz w:val="29"/>
                <w:szCs w:val="29"/>
              </w:rPr>
            </w:r>
          </w:p>
        </w:tc>
        <w:tc>
          <w:tcPr>
            <w:tcW w:w="2627" w:type="dxa"/>
            <w:tcBorders>
              <w:top w:val="single" w:sz="4" w:space="0" w:color="A6A6A6"/>
              <w:left w:val="single" w:sz="4" w:space="0" w:color="808080"/>
              <w:bottom w:val="single" w:sz="4" w:space="0" w:color="A6A6A6"/>
              <w:right w:val="single" w:sz="12" w:space="0" w:color="000000"/>
            </w:tcBorders>
            <w:shd w:fill="FFFFFF" w:val="clear"/>
          </w:tcPr>
          <w:p>
            <w:pPr>
              <w:pStyle w:val="Heading1"/>
              <w:snapToGrid w:val="false"/>
              <w:jc w:val="left"/>
              <w:rPr>
                <w:rFonts w:ascii="Calibri" w:hAnsi="Calibri" w:cs="Calibri"/>
                <w:b w:val="false"/>
                <w:b w:val="false"/>
                <w:bCs w:val="false"/>
                <w:i w:val="false"/>
                <w:i w:val="false"/>
                <w:iCs w:val="false"/>
                <w:color w:val="auto"/>
                <w:sz w:val="29"/>
                <w:szCs w:val="29"/>
              </w:rPr>
            </w:pPr>
            <w:r>
              <w:rPr>
                <w:rFonts w:cs="Calibri" w:ascii="Calibri" w:hAnsi="Calibri"/>
                <w:b w:val="false"/>
                <w:bCs w:val="false"/>
                <w:i w:val="false"/>
                <w:iCs w:val="false"/>
                <w:color w:val="auto"/>
                <w:sz w:val="29"/>
                <w:szCs w:val="29"/>
              </w:rPr>
            </w:r>
          </w:p>
          <w:p>
            <w:pPr>
              <w:pStyle w:val="Heading1"/>
              <w:jc w:val="left"/>
              <w:rPr>
                <w:rFonts w:ascii="Calibri" w:hAnsi="Calibri" w:cs="Calibri"/>
                <w:b w:val="false"/>
                <w:b w:val="false"/>
                <w:bCs w:val="false"/>
                <w:i w:val="false"/>
                <w:i w:val="false"/>
                <w:iCs w:val="false"/>
                <w:color w:val="auto"/>
              </w:rPr>
            </w:pPr>
            <w:r>
              <w:rPr>
                <w:rFonts w:cs="Calibri" w:ascii="Calibri" w:hAnsi="Calibri"/>
                <w:b w:val="false"/>
                <w:bCs w:val="false"/>
                <w:i w:val="false"/>
                <w:iCs w:val="false"/>
                <w:color w:val="auto"/>
              </w:rPr>
              <w:t>Application Form</w:t>
            </w:r>
          </w:p>
          <w:p>
            <w:pPr>
              <w:pStyle w:val="Normal"/>
              <w:rPr>
                <w:rFonts w:ascii="Calibri" w:hAnsi="Calibri" w:cs="Calibri"/>
              </w:rPr>
            </w:pPr>
            <w:r>
              <w:rPr>
                <w:rFonts w:cs="Calibri" w:ascii="Calibri" w:hAnsi="Calibri"/>
              </w:rPr>
              <w:t>Interview &amp; Selection</w:t>
            </w:r>
          </w:p>
          <w:p>
            <w:pPr>
              <w:pStyle w:val="Heading1"/>
              <w:jc w:val="left"/>
              <w:rPr>
                <w:rFonts w:ascii="Calibri" w:hAnsi="Calibri" w:cs="Calibri"/>
                <w:b w:val="false"/>
                <w:b w:val="false"/>
                <w:bCs w:val="false"/>
                <w:i w:val="false"/>
                <w:i w:val="false"/>
                <w:iCs w:val="false"/>
                <w:color w:val="auto"/>
              </w:rPr>
            </w:pPr>
            <w:r>
              <w:rPr>
                <w:rFonts w:cs="Calibri" w:ascii="Calibri" w:hAnsi="Calibri"/>
                <w:b w:val="false"/>
                <w:bCs w:val="false"/>
                <w:i w:val="false"/>
                <w:iCs w:val="false"/>
                <w:color w:val="auto"/>
              </w:rPr>
              <w:t>Certificates / Checks</w:t>
            </w:r>
          </w:p>
        </w:tc>
      </w:tr>
      <w:tr>
        <w:trPr>
          <w:trHeight w:val="430" w:hRule="atLeast"/>
        </w:trPr>
        <w:tc>
          <w:tcPr>
            <w:tcW w:w="10361" w:type="dxa"/>
            <w:gridSpan w:val="2"/>
            <w:tcBorders>
              <w:top w:val="single" w:sz="4" w:space="0" w:color="A6A6A6"/>
              <w:left w:val="single" w:sz="12" w:space="0" w:color="000000"/>
              <w:bottom w:val="single" w:sz="4" w:space="0" w:color="A6A6A6"/>
              <w:right w:val="single" w:sz="12" w:space="0" w:color="000000"/>
            </w:tcBorders>
            <w:shd w:fill="D9D9D9" w:val="clear"/>
            <w:vAlign w:val="center"/>
          </w:tcPr>
          <w:p>
            <w:pPr>
              <w:pStyle w:val="Heading1"/>
              <w:jc w:val="left"/>
              <w:rPr>
                <w:rFonts w:ascii="Calibri" w:hAnsi="Calibri" w:cs="Calibri"/>
                <w:b w:val="false"/>
                <w:b w:val="false"/>
                <w:bCs w:val="false"/>
                <w:i w:val="false"/>
                <w:i w:val="false"/>
                <w:iCs w:val="false"/>
                <w:color w:val="00469B"/>
              </w:rPr>
            </w:pPr>
            <w:r>
              <w:rPr>
                <w:rFonts w:cs="Calibri" w:ascii="Calibri" w:hAnsi="Calibri"/>
                <w:b w:val="false"/>
                <w:bCs w:val="false"/>
                <w:i w:val="false"/>
                <w:iCs w:val="false"/>
                <w:color w:val="00469B"/>
              </w:rPr>
              <w:t>Work circumstances</w:t>
            </w:r>
          </w:p>
        </w:tc>
      </w:tr>
      <w:tr>
        <w:trPr>
          <w:trHeight w:val="1042" w:hRule="atLeast"/>
        </w:trPr>
        <w:tc>
          <w:tcPr>
            <w:tcW w:w="7734" w:type="dxa"/>
            <w:tcBorders>
              <w:top w:val="single" w:sz="4" w:space="0" w:color="A6A6A6"/>
              <w:left w:val="single" w:sz="12" w:space="0" w:color="000000"/>
              <w:bottom w:val="single" w:sz="12" w:space="0" w:color="000000"/>
            </w:tcBorders>
            <w:shd w:fill="FFFFFF" w:val="clear"/>
          </w:tcPr>
          <w:p>
            <w:pPr>
              <w:pStyle w:val="Normal"/>
              <w:snapToGrid w:val="false"/>
              <w:ind w:left="334" w:right="0" w:hanging="0"/>
              <w:rPr>
                <w:rFonts w:ascii="Calibri" w:hAnsi="Calibri" w:cs="Calibri"/>
                <w:color w:val="000000"/>
              </w:rPr>
            </w:pPr>
            <w:r>
              <w:rPr>
                <w:rFonts w:cs="Calibri" w:ascii="Calibri" w:hAnsi="Calibri"/>
                <w:color w:val="000000"/>
              </w:rPr>
            </w:r>
          </w:p>
          <w:p>
            <w:pPr>
              <w:pStyle w:val="ListParagraph"/>
              <w:numPr>
                <w:ilvl w:val="0"/>
                <w:numId w:val="2"/>
              </w:numPr>
              <w:spacing w:lineRule="auto" w:line="276"/>
              <w:ind w:left="694" w:right="0" w:hanging="360"/>
              <w:rPr>
                <w:rFonts w:ascii="Calibri" w:hAnsi="Calibri" w:cs="Calibri"/>
                <w:b w:val="false"/>
                <w:b w:val="false"/>
                <w:color w:val="000000"/>
                <w:sz w:val="22"/>
                <w:szCs w:val="22"/>
              </w:rPr>
            </w:pPr>
            <w:r>
              <w:rPr>
                <w:rFonts w:cs="Calibri" w:ascii="Calibri" w:hAnsi="Calibri"/>
                <w:b w:val="false"/>
                <w:color w:val="000000"/>
                <w:sz w:val="22"/>
                <w:szCs w:val="22"/>
              </w:rPr>
              <w:t>To work flexibly as the workload demands</w:t>
            </w:r>
          </w:p>
          <w:p>
            <w:pPr>
              <w:pStyle w:val="ListParagraph"/>
              <w:numPr>
                <w:ilvl w:val="0"/>
                <w:numId w:val="2"/>
              </w:numPr>
              <w:spacing w:lineRule="auto" w:line="276"/>
              <w:ind w:left="694" w:right="0" w:hanging="360"/>
              <w:rPr>
                <w:rFonts w:ascii="Calibri" w:hAnsi="Calibri" w:cs="Calibri"/>
                <w:b w:val="false"/>
                <w:b w:val="false"/>
                <w:color w:val="000000"/>
                <w:sz w:val="22"/>
                <w:szCs w:val="22"/>
              </w:rPr>
            </w:pPr>
            <w:r>
              <w:rPr>
                <w:rFonts w:cs="Calibri" w:ascii="Calibri" w:hAnsi="Calibri"/>
                <w:b w:val="false"/>
                <w:color w:val="000000"/>
                <w:sz w:val="22"/>
                <w:szCs w:val="22"/>
              </w:rPr>
              <w:t>To travel and work at other sites within the New Bridge Group as may be required</w:t>
            </w:r>
          </w:p>
          <w:p>
            <w:pPr>
              <w:pStyle w:val="ListParagraph"/>
              <w:numPr>
                <w:ilvl w:val="0"/>
                <w:numId w:val="2"/>
              </w:numPr>
              <w:spacing w:lineRule="auto" w:line="276"/>
              <w:ind w:left="694" w:right="0" w:hanging="360"/>
              <w:rPr>
                <w:rFonts w:ascii="Calibri" w:hAnsi="Calibri" w:cs="Calibri"/>
                <w:b w:val="false"/>
                <w:b w:val="false"/>
                <w:color w:val="000000"/>
                <w:sz w:val="22"/>
                <w:szCs w:val="22"/>
              </w:rPr>
            </w:pPr>
            <w:r>
              <w:rPr>
                <w:rFonts w:cs="Calibri" w:ascii="Calibri" w:hAnsi="Calibri"/>
                <w:b w:val="false"/>
                <w:color w:val="000000"/>
                <w:sz w:val="22"/>
                <w:szCs w:val="22"/>
              </w:rPr>
              <w:t>Occasional out of hours working to support trust/school meetings where required</w:t>
            </w:r>
          </w:p>
          <w:p>
            <w:pPr>
              <w:pStyle w:val="Normal"/>
              <w:ind w:left="360" w:right="0" w:hanging="0"/>
              <w:rPr>
                <w:rFonts w:ascii="Calibri" w:hAnsi="Calibri" w:cs="Calibri"/>
                <w:color w:val="000000"/>
              </w:rPr>
            </w:pPr>
            <w:r>
              <w:rPr>
                <w:rFonts w:cs="Calibri" w:ascii="Calibri" w:hAnsi="Calibri"/>
                <w:color w:val="000000"/>
              </w:rPr>
            </w:r>
          </w:p>
        </w:tc>
        <w:tc>
          <w:tcPr>
            <w:tcW w:w="2627" w:type="dxa"/>
            <w:tcBorders>
              <w:top w:val="single" w:sz="4" w:space="0" w:color="A6A6A6"/>
              <w:left w:val="single" w:sz="4" w:space="0" w:color="808080"/>
              <w:bottom w:val="single" w:sz="12" w:space="0" w:color="000000"/>
              <w:right w:val="single" w:sz="12" w:space="0" w:color="000000"/>
            </w:tcBorders>
            <w:shd w:fill="FFFFFF" w:val="clear"/>
          </w:tcPr>
          <w:p>
            <w:pPr>
              <w:pStyle w:val="Heading1"/>
              <w:snapToGrid w:val="false"/>
              <w:jc w:val="left"/>
              <w:rPr>
                <w:rFonts w:ascii="Calibri" w:hAnsi="Calibri" w:cs="Calibri"/>
                <w:b w:val="false"/>
                <w:b w:val="false"/>
                <w:bCs w:val="false"/>
                <w:i w:val="false"/>
                <w:i w:val="false"/>
                <w:iCs w:val="false"/>
                <w:color w:val="000000"/>
              </w:rPr>
            </w:pPr>
            <w:r>
              <w:rPr>
                <w:rFonts w:cs="Calibri" w:ascii="Calibri" w:hAnsi="Calibri"/>
                <w:b w:val="false"/>
                <w:bCs w:val="false"/>
                <w:i w:val="false"/>
                <w:iCs w:val="false"/>
                <w:color w:val="000000"/>
              </w:rPr>
            </w:r>
          </w:p>
          <w:p>
            <w:pPr>
              <w:pStyle w:val="Heading1"/>
              <w:jc w:val="left"/>
              <w:rPr>
                <w:rFonts w:ascii="Calibri" w:hAnsi="Calibri" w:cs="Calibri"/>
                <w:b w:val="false"/>
                <w:b w:val="false"/>
                <w:bCs w:val="false"/>
                <w:i w:val="false"/>
                <w:i w:val="false"/>
                <w:iCs w:val="false"/>
                <w:color w:val="000000"/>
              </w:rPr>
            </w:pPr>
            <w:r>
              <w:rPr>
                <w:rFonts w:cs="Calibri" w:ascii="Calibri" w:hAnsi="Calibri"/>
                <w:b w:val="false"/>
                <w:bCs w:val="false"/>
                <w:i w:val="false"/>
                <w:iCs w:val="false"/>
                <w:color w:val="000000"/>
              </w:rPr>
              <w:t>Application Form</w:t>
            </w:r>
          </w:p>
          <w:p>
            <w:pPr>
              <w:pStyle w:val="Normal"/>
              <w:rPr>
                <w:rFonts w:ascii="Calibri" w:hAnsi="Calibri" w:cs="Calibri"/>
              </w:rPr>
            </w:pPr>
            <w:r>
              <w:rPr>
                <w:rFonts w:cs="Calibri" w:ascii="Calibri" w:hAnsi="Calibri"/>
              </w:rPr>
              <w:t>Interview &amp; Selection</w:t>
            </w:r>
          </w:p>
          <w:p>
            <w:pPr>
              <w:pStyle w:val="Normal"/>
              <w:rPr>
                <w:rFonts w:ascii="Calibri" w:hAnsi="Calibri" w:cs="Calibri"/>
              </w:rPr>
            </w:pPr>
            <w:r>
              <w:rPr>
                <w:rFonts w:cs="Calibri" w:ascii="Calibri" w:hAnsi="Calibri"/>
              </w:rPr>
              <w:t>Certificates / Checks</w:t>
            </w:r>
          </w:p>
        </w:tc>
      </w:tr>
    </w:tbl>
    <w:p>
      <w:pPr>
        <w:pStyle w:val="Normal"/>
        <w:jc w:val="both"/>
        <w:rPr/>
      </w:pPr>
      <w:r>
        <w:rPr/>
      </w:r>
    </w:p>
    <w:sectPr>
      <w:headerReference w:type="default" r:id="rId3"/>
      <w:type w:val="nextPage"/>
      <w:pgSz w:w="11906" w:h="16838"/>
      <w:pgMar w:left="720" w:right="720" w:header="709" w:top="766"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rebuchet MS">
    <w:charset w:val="00"/>
    <w:family w:val="roman"/>
    <w:pitch w:val="variable"/>
  </w:font>
  <w:font w:name="Palatino">
    <w:charset w:val="00"/>
    <w:family w:val="roman"/>
    <w:pitch w:val="variable"/>
  </w:font>
  <w:font w:name="Courier New">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Calibri">
    <w:charset w:val="00"/>
    <w:family w:val="roman"/>
    <w:pitch w:val="variable"/>
  </w:font>
  <w:font w:name="Open San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6">
          <wp:simplePos x="0" y="0"/>
          <wp:positionH relativeFrom="column">
            <wp:posOffset>-26670</wp:posOffset>
          </wp:positionH>
          <wp:positionV relativeFrom="paragraph">
            <wp:posOffset>2257425</wp:posOffset>
          </wp:positionV>
          <wp:extent cx="5727700" cy="525653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155" w:hanging="360"/>
      </w:pPr>
      <w:rPr>
        <w:rFonts w:ascii="Symbol" w:hAnsi="Symbol" w:cs="Symbol" w:hint="default"/>
        <w:rFonts w:cs="Symbol"/>
      </w:rPr>
    </w:lvl>
    <w:lvl w:ilvl="1">
      <w:start w:val="1"/>
      <w:numFmt w:val="bullet"/>
      <w:lvlText w:val="o"/>
      <w:lvlJc w:val="left"/>
      <w:pPr>
        <w:ind w:left="1875" w:hanging="360"/>
      </w:pPr>
      <w:rPr>
        <w:rFonts w:ascii="Courier New" w:hAnsi="Courier New" w:cs="Courier New" w:hint="default"/>
        <w:rFonts w:cs="Courier New"/>
      </w:rPr>
    </w:lvl>
    <w:lvl w:ilvl="2">
      <w:start w:val="1"/>
      <w:numFmt w:val="bullet"/>
      <w:lvlText w:val=""/>
      <w:lvlJc w:val="left"/>
      <w:pPr>
        <w:ind w:left="2595" w:hanging="360"/>
      </w:pPr>
      <w:rPr>
        <w:rFonts w:ascii="Wingdings" w:hAnsi="Wingdings" w:cs="Wingdings" w:hint="default"/>
        <w:rFonts w:cs="Wingdings"/>
      </w:rPr>
    </w:lvl>
    <w:lvl w:ilvl="3">
      <w:start w:val="1"/>
      <w:numFmt w:val="bullet"/>
      <w:lvlText w:val=""/>
      <w:lvlJc w:val="left"/>
      <w:pPr>
        <w:ind w:left="3315" w:hanging="360"/>
      </w:pPr>
      <w:rPr>
        <w:rFonts w:ascii="Symbol" w:hAnsi="Symbol" w:cs="Symbol" w:hint="default"/>
        <w:rFonts w:cs="Symbol"/>
      </w:rPr>
    </w:lvl>
    <w:lvl w:ilvl="4">
      <w:start w:val="1"/>
      <w:numFmt w:val="bullet"/>
      <w:lvlText w:val="o"/>
      <w:lvlJc w:val="left"/>
      <w:pPr>
        <w:ind w:left="4035" w:hanging="360"/>
      </w:pPr>
      <w:rPr>
        <w:rFonts w:ascii="Courier New" w:hAnsi="Courier New" w:cs="Courier New" w:hint="default"/>
        <w:rFonts w:cs="Courier New"/>
      </w:rPr>
    </w:lvl>
    <w:lvl w:ilvl="5">
      <w:start w:val="1"/>
      <w:numFmt w:val="bullet"/>
      <w:lvlText w:val=""/>
      <w:lvlJc w:val="left"/>
      <w:pPr>
        <w:ind w:left="4755" w:hanging="360"/>
      </w:pPr>
      <w:rPr>
        <w:rFonts w:ascii="Wingdings" w:hAnsi="Wingdings" w:cs="Wingdings" w:hint="default"/>
        <w:rFonts w:cs="Wingdings"/>
      </w:rPr>
    </w:lvl>
    <w:lvl w:ilvl="6">
      <w:start w:val="1"/>
      <w:numFmt w:val="bullet"/>
      <w:lvlText w:val=""/>
      <w:lvlJc w:val="left"/>
      <w:pPr>
        <w:ind w:left="5475" w:hanging="360"/>
      </w:pPr>
      <w:rPr>
        <w:rFonts w:ascii="Symbol" w:hAnsi="Symbol" w:cs="Symbol" w:hint="default"/>
        <w:rFonts w:cs="Symbol"/>
      </w:rPr>
    </w:lvl>
    <w:lvl w:ilvl="7">
      <w:start w:val="1"/>
      <w:numFmt w:val="bullet"/>
      <w:lvlText w:val="o"/>
      <w:lvlJc w:val="left"/>
      <w:pPr>
        <w:ind w:left="6195" w:hanging="360"/>
      </w:pPr>
      <w:rPr>
        <w:rFonts w:ascii="Courier New" w:hAnsi="Courier New" w:cs="Courier New" w:hint="default"/>
        <w:rFonts w:cs="Courier New"/>
      </w:rPr>
    </w:lvl>
    <w:lvl w:ilvl="8">
      <w:start w:val="1"/>
      <w:numFmt w:val="bullet"/>
      <w:lvlText w:val=""/>
      <w:lvlJc w:val="left"/>
      <w:pPr>
        <w:ind w:left="6915"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HeaderChar">
    <w:name w:val="Header Char"/>
    <w:basedOn w:val="DefaultParagraphFont"/>
    <w:qFormat/>
    <w:rPr>
      <w:rFonts w:ascii="Arial" w:hAnsi="Arial" w:eastAsia="Calibri" w:cs="Arial"/>
      <w:sz w:val="22"/>
      <w:szCs w:val="22"/>
      <w:lang w:eastAsia="en-US"/>
    </w:rPr>
  </w:style>
  <w:style w:type="character" w:styleId="FooterChar">
    <w:name w:val="Footer Char"/>
    <w:basedOn w:val="DefaultParagraphFont"/>
    <w:qFormat/>
    <w:rPr>
      <w:rFonts w:ascii="Arial" w:hAnsi="Arial" w:eastAsia="Calibri" w:cs="Arial"/>
      <w:sz w:val="22"/>
      <w:szCs w:val="22"/>
      <w:lang w:eastAsia="en-US"/>
    </w:rPr>
  </w:style>
  <w:style w:type="character" w:styleId="Emphasis">
    <w:name w:val="Emphasis"/>
    <w:basedOn w:val="DefaultParagraphFont"/>
    <w:qFormat/>
    <w:rPr>
      <w:i/>
      <w:iCs/>
    </w:rPr>
  </w:style>
  <w:style w:type="character" w:styleId="PlainTextChar">
    <w:name w:val="Plain Text Char"/>
    <w:basedOn w:val="DefaultParagraphFont"/>
    <w:qFormat/>
    <w:rPr>
      <w:rFonts w:ascii="Courier New" w:hAnsi="Courier New" w:cs="Courier New"/>
      <w:lang w:val="en-US" w:eastAsia="en-US"/>
    </w:rPr>
  </w:style>
  <w:style w:type="character" w:styleId="Heading2Char">
    <w:name w:val="Heading 2 Char"/>
    <w:basedOn w:val="DefaultParagraphFont"/>
    <w:qFormat/>
    <w:rPr>
      <w:rFonts w:ascii="Arial" w:hAnsi="Arial" w:eastAsia="Calibri" w:cs="Arial"/>
      <w:b/>
      <w:bCs/>
      <w:i/>
      <w:iCs/>
      <w:sz w:val="28"/>
      <w:szCs w:val="28"/>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Xmsonormal">
    <w:name w:val="x_msonormal"/>
    <w:basedOn w:val="Normal"/>
    <w:qFormat/>
    <w:pPr/>
    <w:rPr>
      <w:rFonts w:ascii="Calibri" w:hAnsi="Calibri" w:eastAsia="Calibri" w:cs="Calibri"/>
      <w:lang w:eastAsia="en-GB"/>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Xxmsonormal">
    <w:name w:val="x_x_msonormal"/>
    <w:basedOn w:val="Normal"/>
    <w:qFormat/>
    <w:pPr>
      <w:spacing w:before="280" w:after="280"/>
    </w:pPr>
    <w:rPr>
      <w:rFonts w:ascii="Times New Roman" w:hAnsi="Times New Roman" w:eastAsia="Times New Roman" w:cs="Times New Roman"/>
      <w:sz w:val="24"/>
      <w:szCs w:val="24"/>
      <w:lang w:eastAsia="en-GB"/>
    </w:rPr>
  </w:style>
  <w:style w:type="paragraph" w:styleId="PlainText">
    <w:name w:val="Plain Text"/>
    <w:basedOn w:val="Normal"/>
    <w:qFormat/>
    <w:pPr/>
    <w:rPr>
      <w:rFonts w:ascii="Courier New" w:hAnsi="Courier New" w:eastAsia="Times New Roman" w:cs="Courier New"/>
      <w:sz w:val="20"/>
      <w:szCs w:val="20"/>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65</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2026-03-31T11:28:00Z</dcterms:created>
  <dc:creator>rita</dc:creator>
  <dc:description/>
  <dc:language>en-US</dc:language>
  <cp:lastModifiedBy>Amy Wells</cp:lastModifiedBy>
  <cp:lastPrinted>1995-11-21T17:41:00Z</cp:lastPrinted>
  <dcterms:modified xsi:type="dcterms:W3CDTF">2026-05-06T07:24:00Z</dcterms:modified>
  <cp:revision>72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