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59"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553"/>
        <w:gridCol w:w="7506"/>
      </w:tblGrid>
      <w:tr w:rsidR="00F02124" w:rsidRPr="00F02124" w14:paraId="61FA9122" w14:textId="77777777" w:rsidTr="00F02124">
        <w:tc>
          <w:tcPr>
            <w:tcW w:w="2553" w:type="dxa"/>
          </w:tcPr>
          <w:p w14:paraId="20ACDA58" w14:textId="77777777" w:rsidR="00F02124" w:rsidRPr="00F02124" w:rsidRDefault="00F02124" w:rsidP="00F02124">
            <w:pPr>
              <w:jc w:val="both"/>
              <w:rPr>
                <w:rFonts w:ascii="IBM Plex Sans Condensed" w:hAnsi="IBM Plex Sans Condensed" w:cs="Arial"/>
                <w:bCs/>
                <w:sz w:val="22"/>
                <w:szCs w:val="22"/>
              </w:rPr>
            </w:pPr>
          </w:p>
          <w:p w14:paraId="439940A1" w14:textId="22412AA7" w:rsidR="00F02124" w:rsidRPr="00F02124" w:rsidRDefault="00F02124" w:rsidP="00F02124">
            <w:pPr>
              <w:rPr>
                <w:rFonts w:ascii="IBM Plex Sans Condensed" w:hAnsi="IBM Plex Sans Condensed"/>
                <w:b/>
                <w:bCs/>
                <w:sz w:val="22"/>
                <w:szCs w:val="22"/>
              </w:rPr>
            </w:pPr>
            <w:r w:rsidRPr="00F02124">
              <w:rPr>
                <w:rFonts w:ascii="IBM Plex Sans Condensed" w:hAnsi="IBM Plex Sans Condensed" w:cs="Arial"/>
                <w:bCs/>
                <w:sz w:val="22"/>
                <w:szCs w:val="22"/>
              </w:rPr>
              <w:t>Post Title:</w:t>
            </w:r>
          </w:p>
        </w:tc>
        <w:tc>
          <w:tcPr>
            <w:tcW w:w="7506" w:type="dxa"/>
          </w:tcPr>
          <w:p w14:paraId="6235E743" w14:textId="77777777" w:rsidR="00F02124" w:rsidRPr="00F02124" w:rsidRDefault="00F02124" w:rsidP="00F02124">
            <w:pPr>
              <w:jc w:val="both"/>
              <w:rPr>
                <w:rFonts w:ascii="IBM Plex Sans Condensed" w:hAnsi="IBM Plex Sans Condensed" w:cs="Arial"/>
                <w:bCs/>
                <w:sz w:val="22"/>
                <w:szCs w:val="22"/>
              </w:rPr>
            </w:pPr>
          </w:p>
          <w:p w14:paraId="48F5DF23" w14:textId="74ECE778" w:rsidR="00F02124" w:rsidRPr="00F02124" w:rsidRDefault="00F02124" w:rsidP="00F02124">
            <w:pPr>
              <w:jc w:val="both"/>
              <w:rPr>
                <w:rFonts w:ascii="IBM Plex Sans Condensed" w:hAnsi="IBM Plex Sans Condensed" w:cs="Arial"/>
                <w:b/>
                <w:bCs/>
                <w:sz w:val="22"/>
                <w:szCs w:val="22"/>
              </w:rPr>
            </w:pPr>
            <w:r w:rsidRPr="00F02124">
              <w:rPr>
                <w:rFonts w:ascii="IBM Plex Sans Condensed" w:hAnsi="IBM Plex Sans Condensed" w:cs="Arial"/>
                <w:b/>
                <w:bCs/>
                <w:sz w:val="22"/>
                <w:szCs w:val="22"/>
              </w:rPr>
              <w:t xml:space="preserve">Teacher of </w:t>
            </w:r>
            <w:r w:rsidR="00377CCE">
              <w:rPr>
                <w:rFonts w:ascii="IBM Plex Sans Condensed" w:hAnsi="IBM Plex Sans Condensed" w:cs="Arial"/>
                <w:b/>
                <w:bCs/>
                <w:sz w:val="22"/>
                <w:szCs w:val="22"/>
              </w:rPr>
              <w:t>Geography</w:t>
            </w:r>
            <w:r w:rsidR="004B4542" w:rsidRPr="00F02124">
              <w:rPr>
                <w:rFonts w:ascii="IBM Plex Sans Condensed" w:hAnsi="IBM Plex Sans Condensed" w:cs="Arial"/>
                <w:b/>
                <w:bCs/>
                <w:sz w:val="22"/>
                <w:szCs w:val="22"/>
              </w:rPr>
              <w:t xml:space="preserve"> </w:t>
            </w:r>
            <w:r w:rsidR="004B4542">
              <w:rPr>
                <w:rFonts w:ascii="IBM Plex Sans Condensed" w:hAnsi="IBM Plex Sans Condensed" w:cs="Arial"/>
                <w:b/>
                <w:bCs/>
                <w:sz w:val="22"/>
                <w:szCs w:val="22"/>
              </w:rPr>
              <w:t>-</w:t>
            </w:r>
            <w:r>
              <w:rPr>
                <w:rFonts w:ascii="IBM Plex Sans Condensed" w:hAnsi="IBM Plex Sans Condensed" w:cs="Arial"/>
                <w:b/>
                <w:bCs/>
                <w:sz w:val="22"/>
                <w:szCs w:val="22"/>
              </w:rPr>
              <w:t xml:space="preserve"> </w:t>
            </w:r>
            <w:r w:rsidRPr="00F02124">
              <w:rPr>
                <w:rFonts w:ascii="IBM Plex Sans Condensed" w:hAnsi="IBM Plex Sans Condensed" w:cs="Arial"/>
                <w:b/>
                <w:bCs/>
                <w:sz w:val="22"/>
                <w:szCs w:val="22"/>
              </w:rPr>
              <w:t>2</w:t>
            </w:r>
            <w:r w:rsidR="00892A9A">
              <w:rPr>
                <w:rFonts w:ascii="IBM Plex Sans Condensed" w:hAnsi="IBM Plex Sans Condensed" w:cs="Arial"/>
                <w:b/>
                <w:bCs/>
                <w:sz w:val="22"/>
                <w:szCs w:val="22"/>
              </w:rPr>
              <w:t>nd</w:t>
            </w:r>
            <w:r w:rsidRPr="00F02124">
              <w:rPr>
                <w:rFonts w:ascii="IBM Plex Sans Condensed" w:hAnsi="IBM Plex Sans Condensed" w:cs="Arial"/>
                <w:b/>
                <w:bCs/>
                <w:sz w:val="22"/>
                <w:szCs w:val="22"/>
              </w:rPr>
              <w:t xml:space="preserve"> in Department </w:t>
            </w:r>
          </w:p>
          <w:p w14:paraId="37CFEFDC" w14:textId="77777777" w:rsidR="00F02124" w:rsidRPr="00F02124" w:rsidRDefault="00F02124" w:rsidP="00F02124">
            <w:pPr>
              <w:pStyle w:val="Heading1"/>
              <w:rPr>
                <w:rFonts w:ascii="IBM Plex Sans Condensed" w:hAnsi="IBM Plex Sans Condensed" w:cs="Times New Roman"/>
                <w:szCs w:val="22"/>
              </w:rPr>
            </w:pPr>
          </w:p>
        </w:tc>
      </w:tr>
      <w:tr w:rsidR="00F02124" w:rsidRPr="00F02124" w14:paraId="735C0FC8" w14:textId="77777777" w:rsidTr="00F02124">
        <w:tc>
          <w:tcPr>
            <w:tcW w:w="2553" w:type="dxa"/>
          </w:tcPr>
          <w:p w14:paraId="649E9EE4" w14:textId="390E037D" w:rsidR="00F02124" w:rsidRPr="00F02124" w:rsidRDefault="00F02124" w:rsidP="00F02124">
            <w:pPr>
              <w:rPr>
                <w:rFonts w:ascii="IBM Plex Sans Condensed" w:hAnsi="IBM Plex Sans Condensed"/>
                <w:b/>
                <w:bCs/>
                <w:sz w:val="22"/>
                <w:szCs w:val="22"/>
              </w:rPr>
            </w:pPr>
            <w:r w:rsidRPr="00F02124">
              <w:rPr>
                <w:rFonts w:ascii="IBM Plex Sans Condensed" w:hAnsi="IBM Plex Sans Condensed" w:cs="Arial"/>
                <w:bCs/>
                <w:sz w:val="22"/>
                <w:szCs w:val="22"/>
              </w:rPr>
              <w:t>Responsible to:</w:t>
            </w:r>
          </w:p>
        </w:tc>
        <w:tc>
          <w:tcPr>
            <w:tcW w:w="7506" w:type="dxa"/>
          </w:tcPr>
          <w:p w14:paraId="1B7E2DD7" w14:textId="77777777" w:rsidR="00F02124" w:rsidRPr="00F02124" w:rsidRDefault="00F02124" w:rsidP="00F02124">
            <w:pPr>
              <w:jc w:val="both"/>
              <w:rPr>
                <w:rFonts w:ascii="IBM Plex Sans Condensed" w:hAnsi="IBM Plex Sans Condensed" w:cs="Arial"/>
                <w:bCs/>
                <w:sz w:val="22"/>
                <w:szCs w:val="22"/>
              </w:rPr>
            </w:pPr>
            <w:r w:rsidRPr="00F02124">
              <w:rPr>
                <w:rFonts w:ascii="IBM Plex Sans Condensed" w:hAnsi="IBM Plex Sans Condensed" w:cs="Arial"/>
                <w:bCs/>
                <w:sz w:val="22"/>
                <w:szCs w:val="22"/>
              </w:rPr>
              <w:t>Curriculum Team leader / Head of Department</w:t>
            </w:r>
          </w:p>
          <w:p w14:paraId="6F56B554" w14:textId="77777777" w:rsidR="00F02124" w:rsidRPr="00F02124" w:rsidRDefault="00F02124" w:rsidP="00F02124">
            <w:pPr>
              <w:pStyle w:val="Heading1"/>
              <w:rPr>
                <w:rFonts w:ascii="IBM Plex Sans Condensed" w:hAnsi="IBM Plex Sans Condensed" w:cs="Times New Roman"/>
                <w:szCs w:val="22"/>
              </w:rPr>
            </w:pPr>
          </w:p>
        </w:tc>
      </w:tr>
      <w:tr w:rsidR="00F02124" w:rsidRPr="00F02124" w14:paraId="28E6E2E8" w14:textId="77777777" w:rsidTr="00F02124">
        <w:tc>
          <w:tcPr>
            <w:tcW w:w="2553" w:type="dxa"/>
          </w:tcPr>
          <w:p w14:paraId="2DD65EBF" w14:textId="69A89C70" w:rsidR="00F02124" w:rsidRPr="00F02124" w:rsidRDefault="00F02124" w:rsidP="00F02124">
            <w:pPr>
              <w:rPr>
                <w:rFonts w:ascii="IBM Plex Sans Condensed" w:hAnsi="IBM Plex Sans Condensed"/>
                <w:b/>
                <w:bCs/>
                <w:sz w:val="22"/>
                <w:szCs w:val="22"/>
              </w:rPr>
            </w:pPr>
            <w:r w:rsidRPr="00F02124">
              <w:rPr>
                <w:rFonts w:ascii="IBM Plex Sans Condensed" w:hAnsi="IBM Plex Sans Condensed" w:cs="Arial"/>
                <w:bCs/>
                <w:sz w:val="22"/>
                <w:szCs w:val="22"/>
              </w:rPr>
              <w:t>Responsible for:</w:t>
            </w:r>
          </w:p>
        </w:tc>
        <w:tc>
          <w:tcPr>
            <w:tcW w:w="7506" w:type="dxa"/>
          </w:tcPr>
          <w:p w14:paraId="35C109CE" w14:textId="18E53858" w:rsidR="00F02124" w:rsidRPr="00F02124" w:rsidRDefault="00F02124" w:rsidP="00F02124">
            <w:pPr>
              <w:jc w:val="both"/>
              <w:rPr>
                <w:rFonts w:ascii="IBM Plex Sans Condensed" w:hAnsi="IBM Plex Sans Condensed"/>
                <w:sz w:val="22"/>
                <w:szCs w:val="22"/>
              </w:rPr>
            </w:pPr>
            <w:r w:rsidRPr="00F02124">
              <w:rPr>
                <w:rFonts w:ascii="IBM Plex Sans Condensed" w:hAnsi="IBM Plex Sans Condensed" w:cs="Arial"/>
                <w:bCs/>
                <w:sz w:val="22"/>
                <w:szCs w:val="22"/>
              </w:rPr>
              <w:t xml:space="preserve">Staff (teachers and support staff) within the </w:t>
            </w:r>
            <w:proofErr w:type="gramStart"/>
            <w:r w:rsidR="00377CCE">
              <w:rPr>
                <w:rFonts w:ascii="IBM Plex Sans Condensed" w:hAnsi="IBM Plex Sans Condensed" w:cs="Arial"/>
                <w:bCs/>
                <w:sz w:val="22"/>
                <w:szCs w:val="22"/>
              </w:rPr>
              <w:t>Geography</w:t>
            </w:r>
            <w:proofErr w:type="gramEnd"/>
            <w:r w:rsidRPr="00F02124">
              <w:rPr>
                <w:rFonts w:ascii="IBM Plex Sans Condensed" w:hAnsi="IBM Plex Sans Condensed" w:cs="Arial"/>
                <w:bCs/>
                <w:sz w:val="22"/>
                <w:szCs w:val="22"/>
              </w:rPr>
              <w:t xml:space="preserve"> team.</w:t>
            </w:r>
          </w:p>
        </w:tc>
      </w:tr>
      <w:tr w:rsidR="00F02124" w:rsidRPr="00F02124" w14:paraId="5B7F565D" w14:textId="77777777" w:rsidTr="00F02124">
        <w:tc>
          <w:tcPr>
            <w:tcW w:w="2553" w:type="dxa"/>
          </w:tcPr>
          <w:p w14:paraId="3C9BABAF" w14:textId="04866037" w:rsidR="00F02124" w:rsidRPr="00F02124" w:rsidRDefault="00F02124" w:rsidP="00F02124">
            <w:pPr>
              <w:rPr>
                <w:rFonts w:ascii="IBM Plex Sans Condensed" w:hAnsi="IBM Plex Sans Condensed"/>
                <w:b/>
                <w:bCs/>
                <w:sz w:val="22"/>
                <w:szCs w:val="22"/>
              </w:rPr>
            </w:pPr>
            <w:r w:rsidRPr="00F02124">
              <w:rPr>
                <w:rFonts w:ascii="IBM Plex Sans Condensed" w:hAnsi="IBM Plex Sans Condensed" w:cs="Arial"/>
                <w:b/>
                <w:bCs/>
                <w:sz w:val="22"/>
                <w:szCs w:val="22"/>
              </w:rPr>
              <w:t>Core Responsibility</w:t>
            </w:r>
          </w:p>
        </w:tc>
        <w:tc>
          <w:tcPr>
            <w:tcW w:w="7506" w:type="dxa"/>
          </w:tcPr>
          <w:p w14:paraId="673A1FC2" w14:textId="763EF2AF" w:rsidR="00F02124" w:rsidRPr="00F02124" w:rsidRDefault="00F02124" w:rsidP="00F02124">
            <w:pPr>
              <w:pStyle w:val="Heading1"/>
              <w:rPr>
                <w:rFonts w:ascii="IBM Plex Sans Condensed" w:hAnsi="IBM Plex Sans Condensed" w:cs="Times New Roman"/>
                <w:b w:val="0"/>
                <w:bCs w:val="0"/>
                <w:szCs w:val="22"/>
              </w:rPr>
            </w:pPr>
            <w:r w:rsidRPr="00F02124">
              <w:rPr>
                <w:rFonts w:ascii="IBM Plex Sans Condensed" w:hAnsi="IBM Plex Sans Condensed"/>
                <w:szCs w:val="22"/>
              </w:rPr>
              <w:t>An expert in subject matters, to work closely with the Head of Department and colleagues to develop and implement the team priorities to develop “Outstanding learners for Outstanding Futures”.</w:t>
            </w:r>
          </w:p>
        </w:tc>
      </w:tr>
      <w:tr w:rsidR="00F02124" w:rsidRPr="00F02124" w14:paraId="667ECB3C" w14:textId="77777777" w:rsidTr="00F02124">
        <w:tc>
          <w:tcPr>
            <w:tcW w:w="2553" w:type="dxa"/>
          </w:tcPr>
          <w:p w14:paraId="3F210A8C" w14:textId="3225C432" w:rsidR="00F02124" w:rsidRPr="00F02124" w:rsidRDefault="00F02124" w:rsidP="00F02124">
            <w:pPr>
              <w:rPr>
                <w:rFonts w:ascii="IBM Plex Sans Condensed" w:hAnsi="IBM Plex Sans Condensed"/>
                <w:b/>
                <w:bCs/>
                <w:sz w:val="22"/>
                <w:szCs w:val="22"/>
              </w:rPr>
            </w:pPr>
            <w:r w:rsidRPr="00F02124">
              <w:rPr>
                <w:rFonts w:ascii="IBM Plex Sans Condensed" w:hAnsi="IBM Plex Sans Condensed" w:cs="Arial"/>
                <w:b/>
                <w:sz w:val="22"/>
                <w:szCs w:val="22"/>
              </w:rPr>
              <w:t xml:space="preserve">Pupil Performance </w:t>
            </w:r>
            <w:r w:rsidRPr="00F02124">
              <w:rPr>
                <w:rFonts w:ascii="IBM Plex Sans Condensed" w:hAnsi="IBM Plex Sans Condensed" w:cs="Arial"/>
                <w:b/>
                <w:bCs/>
                <w:sz w:val="22"/>
                <w:szCs w:val="22"/>
              </w:rPr>
              <w:t>Standards</w:t>
            </w:r>
            <w:r w:rsidRPr="00F02124">
              <w:rPr>
                <w:rFonts w:ascii="IBM Plex Sans Condensed" w:hAnsi="IBM Plex Sans Condensed" w:cs="Arial"/>
                <w:sz w:val="22"/>
                <w:szCs w:val="22"/>
              </w:rPr>
              <w:t xml:space="preserve">  </w:t>
            </w:r>
          </w:p>
        </w:tc>
        <w:tc>
          <w:tcPr>
            <w:tcW w:w="7506" w:type="dxa"/>
          </w:tcPr>
          <w:p w14:paraId="67F126D9" w14:textId="5B00E525" w:rsidR="00F02124" w:rsidRPr="00F02124" w:rsidRDefault="00F02124" w:rsidP="00F02124">
            <w:pPr>
              <w:jc w:val="both"/>
              <w:rPr>
                <w:rFonts w:ascii="IBM Plex Sans Condensed" w:hAnsi="IBM Plex Sans Condensed" w:cs="Arial"/>
                <w:sz w:val="22"/>
                <w:szCs w:val="22"/>
              </w:rPr>
            </w:pPr>
            <w:r w:rsidRPr="00F02124">
              <w:rPr>
                <w:rFonts w:ascii="IBM Plex Sans Condensed" w:hAnsi="IBM Plex Sans Condensed" w:cs="Arial"/>
                <w:sz w:val="22"/>
                <w:szCs w:val="22"/>
              </w:rPr>
              <w:t xml:space="preserve">To be accountable for the performance of teaching groups in </w:t>
            </w:r>
            <w:r w:rsidR="00377CCE">
              <w:rPr>
                <w:rFonts w:ascii="IBM Plex Sans Condensed" w:hAnsi="IBM Plex Sans Condensed" w:cs="Arial"/>
                <w:sz w:val="22"/>
                <w:szCs w:val="22"/>
              </w:rPr>
              <w:t>Geography</w:t>
            </w:r>
            <w:r w:rsidRPr="00F02124">
              <w:rPr>
                <w:rFonts w:ascii="IBM Plex Sans Condensed" w:hAnsi="IBM Plex Sans Condensed" w:cs="Arial"/>
                <w:sz w:val="22"/>
                <w:szCs w:val="22"/>
              </w:rPr>
              <w:t xml:space="preserve"> so that all groups of students achieve appropriate levels of progress. </w:t>
            </w:r>
          </w:p>
          <w:p w14:paraId="296C35AA" w14:textId="77777777" w:rsidR="00F02124" w:rsidRPr="00F02124" w:rsidRDefault="00F02124" w:rsidP="00F02124">
            <w:pPr>
              <w:numPr>
                <w:ilvl w:val="0"/>
                <w:numId w:val="21"/>
              </w:numPr>
              <w:jc w:val="both"/>
              <w:rPr>
                <w:rFonts w:ascii="IBM Plex Sans Condensed" w:hAnsi="IBM Plex Sans Condensed" w:cs="Arial"/>
                <w:sz w:val="22"/>
                <w:szCs w:val="22"/>
              </w:rPr>
            </w:pPr>
            <w:r w:rsidRPr="00F02124">
              <w:rPr>
                <w:rFonts w:ascii="IBM Plex Sans Condensed" w:hAnsi="IBM Plex Sans Condensed" w:cs="Arial"/>
                <w:sz w:val="22"/>
                <w:szCs w:val="22"/>
              </w:rPr>
              <w:t>Input accurate data, analyse electronic performance data and implement a range of tailored intervention strategies.</w:t>
            </w:r>
          </w:p>
          <w:p w14:paraId="375384A3" w14:textId="77777777" w:rsidR="00F02124" w:rsidRPr="00F02124" w:rsidRDefault="00F02124" w:rsidP="00F02124">
            <w:pPr>
              <w:numPr>
                <w:ilvl w:val="0"/>
                <w:numId w:val="21"/>
              </w:numPr>
              <w:jc w:val="both"/>
              <w:rPr>
                <w:rFonts w:ascii="IBM Plex Sans Condensed" w:hAnsi="IBM Plex Sans Condensed" w:cs="Arial"/>
                <w:sz w:val="22"/>
                <w:szCs w:val="22"/>
              </w:rPr>
            </w:pPr>
            <w:r w:rsidRPr="00F02124">
              <w:rPr>
                <w:rFonts w:ascii="IBM Plex Sans Condensed" w:hAnsi="IBM Plex Sans Condensed" w:cs="Arial"/>
                <w:sz w:val="22"/>
                <w:szCs w:val="22"/>
              </w:rPr>
              <w:t>To coordinate reports on performance in the subject area for internal and external use.</w:t>
            </w:r>
          </w:p>
          <w:p w14:paraId="1A143ECE" w14:textId="77777777" w:rsidR="00F02124" w:rsidRPr="00F02124" w:rsidRDefault="00F02124" w:rsidP="00F02124">
            <w:pPr>
              <w:numPr>
                <w:ilvl w:val="0"/>
                <w:numId w:val="21"/>
              </w:numPr>
              <w:jc w:val="both"/>
              <w:rPr>
                <w:rFonts w:ascii="IBM Plex Sans Condensed" w:hAnsi="IBM Plex Sans Condensed" w:cs="Arial"/>
                <w:sz w:val="22"/>
                <w:szCs w:val="22"/>
              </w:rPr>
            </w:pPr>
            <w:r w:rsidRPr="00F02124">
              <w:rPr>
                <w:rFonts w:ascii="IBM Plex Sans Condensed" w:hAnsi="IBM Plex Sans Condensed" w:cs="Arial"/>
                <w:sz w:val="22"/>
                <w:szCs w:val="22"/>
              </w:rPr>
              <w:t>To develop standards of teaching to promote good and outstanding progress for all learners.</w:t>
            </w:r>
          </w:p>
          <w:p w14:paraId="15BA134B" w14:textId="77777777" w:rsidR="00F02124" w:rsidRPr="00F02124" w:rsidRDefault="00F02124" w:rsidP="00F02124">
            <w:pPr>
              <w:numPr>
                <w:ilvl w:val="0"/>
                <w:numId w:val="21"/>
              </w:numPr>
              <w:rPr>
                <w:rFonts w:ascii="IBM Plex Sans Condensed" w:hAnsi="IBM Plex Sans Condensed"/>
                <w:sz w:val="22"/>
                <w:szCs w:val="22"/>
              </w:rPr>
            </w:pPr>
            <w:r w:rsidRPr="00F02124">
              <w:rPr>
                <w:rFonts w:ascii="IBM Plex Sans Condensed" w:hAnsi="IBM Plex Sans Condensed" w:cs="Arial"/>
                <w:sz w:val="22"/>
                <w:szCs w:val="22"/>
              </w:rPr>
              <w:t>To monitor student welfare and implement the behaviour for learning processes, s</w:t>
            </w:r>
            <w:r w:rsidRPr="00F02124">
              <w:rPr>
                <w:rFonts w:ascii="IBM Plex Sans Condensed" w:hAnsi="IBM Plex Sans Condensed"/>
                <w:sz w:val="22"/>
                <w:szCs w:val="22"/>
              </w:rPr>
              <w:t>upporting the development of the House system across the subject area.</w:t>
            </w:r>
          </w:p>
          <w:p w14:paraId="4C002425" w14:textId="1E82EF67" w:rsidR="00F02124" w:rsidRPr="00F02124" w:rsidRDefault="00F02124" w:rsidP="00F02124">
            <w:pPr>
              <w:pStyle w:val="Heading1"/>
              <w:rPr>
                <w:rFonts w:ascii="IBM Plex Sans Condensed" w:hAnsi="IBM Plex Sans Condensed" w:cs="Times New Roman"/>
                <w:b w:val="0"/>
                <w:bCs w:val="0"/>
                <w:szCs w:val="22"/>
              </w:rPr>
            </w:pPr>
            <w:r w:rsidRPr="00F02124">
              <w:rPr>
                <w:rFonts w:ascii="IBM Plex Sans Condensed" w:hAnsi="IBM Plex Sans Condensed"/>
                <w:szCs w:val="22"/>
              </w:rPr>
              <w:t xml:space="preserve">To celebrate success through website entries, displays, newsletters, and contribution to assemblies. </w:t>
            </w:r>
          </w:p>
        </w:tc>
      </w:tr>
      <w:tr w:rsidR="00F02124" w:rsidRPr="00F02124" w14:paraId="66DDB57B" w14:textId="77777777" w:rsidTr="00F02124">
        <w:tc>
          <w:tcPr>
            <w:tcW w:w="2553" w:type="dxa"/>
          </w:tcPr>
          <w:p w14:paraId="294799A2" w14:textId="6DE47E10" w:rsidR="00F02124" w:rsidRPr="00F02124" w:rsidRDefault="00F02124" w:rsidP="00F02124">
            <w:pPr>
              <w:rPr>
                <w:rFonts w:ascii="IBM Plex Sans Condensed" w:hAnsi="IBM Plex Sans Condensed"/>
                <w:b/>
                <w:bCs/>
                <w:sz w:val="22"/>
                <w:szCs w:val="22"/>
              </w:rPr>
            </w:pPr>
            <w:r w:rsidRPr="00F02124">
              <w:rPr>
                <w:rFonts w:ascii="IBM Plex Sans Condensed" w:hAnsi="IBM Plex Sans Condensed" w:cs="Arial"/>
                <w:b/>
                <w:bCs/>
                <w:sz w:val="22"/>
                <w:szCs w:val="22"/>
              </w:rPr>
              <w:t>Strategic Leadership, Consistency and Communication</w:t>
            </w:r>
          </w:p>
        </w:tc>
        <w:tc>
          <w:tcPr>
            <w:tcW w:w="7506" w:type="dxa"/>
          </w:tcPr>
          <w:p w14:paraId="2026FD04" w14:textId="77777777" w:rsidR="00F02124" w:rsidRPr="00F02124" w:rsidRDefault="00F02124" w:rsidP="00F02124">
            <w:pPr>
              <w:jc w:val="both"/>
              <w:rPr>
                <w:rFonts w:ascii="IBM Plex Sans Condensed" w:hAnsi="IBM Plex Sans Condensed" w:cs="Arial"/>
                <w:sz w:val="22"/>
                <w:szCs w:val="22"/>
              </w:rPr>
            </w:pPr>
            <w:r w:rsidRPr="00F02124">
              <w:rPr>
                <w:rFonts w:ascii="IBM Plex Sans Condensed" w:hAnsi="IBM Plex Sans Condensed" w:cs="Arial"/>
                <w:sz w:val="22"/>
                <w:szCs w:val="22"/>
              </w:rPr>
              <w:t>Implement team priorities and whole school systems, policies and procedures, and ensure these are maintained consistently in all aspects of the curriculum area.</w:t>
            </w:r>
          </w:p>
          <w:p w14:paraId="12C53795" w14:textId="77777777" w:rsidR="00F02124" w:rsidRPr="00F02124" w:rsidRDefault="00F02124" w:rsidP="00F02124">
            <w:pPr>
              <w:numPr>
                <w:ilvl w:val="0"/>
                <w:numId w:val="13"/>
              </w:numPr>
              <w:jc w:val="both"/>
              <w:rPr>
                <w:rFonts w:ascii="IBM Plex Sans Condensed" w:hAnsi="IBM Plex Sans Condensed" w:cs="Arial"/>
                <w:sz w:val="22"/>
                <w:szCs w:val="22"/>
              </w:rPr>
            </w:pPr>
            <w:r w:rsidRPr="00F02124">
              <w:rPr>
                <w:rFonts w:ascii="IBM Plex Sans Condensed" w:hAnsi="IBM Plex Sans Condensed"/>
                <w:sz w:val="22"/>
                <w:szCs w:val="22"/>
              </w:rPr>
              <w:t xml:space="preserve">To assist the </w:t>
            </w:r>
            <w:proofErr w:type="spellStart"/>
            <w:r w:rsidRPr="00F02124">
              <w:rPr>
                <w:rFonts w:ascii="IBM Plex Sans Condensed" w:hAnsi="IBM Plex Sans Condensed"/>
                <w:sz w:val="22"/>
                <w:szCs w:val="22"/>
              </w:rPr>
              <w:t>HoS</w:t>
            </w:r>
            <w:proofErr w:type="spellEnd"/>
            <w:r w:rsidRPr="00F02124">
              <w:rPr>
                <w:rFonts w:ascii="IBM Plex Sans Condensed" w:hAnsi="IBM Plex Sans Condensed"/>
                <w:sz w:val="22"/>
                <w:szCs w:val="22"/>
              </w:rPr>
              <w:t xml:space="preserve"> and CTL in the implementation of a shared, corporate vision.</w:t>
            </w:r>
          </w:p>
          <w:p w14:paraId="32F1FA4A" w14:textId="77777777" w:rsidR="00F02124" w:rsidRPr="00F02124" w:rsidRDefault="00F02124" w:rsidP="00F02124">
            <w:pPr>
              <w:numPr>
                <w:ilvl w:val="0"/>
                <w:numId w:val="13"/>
              </w:numPr>
              <w:jc w:val="both"/>
              <w:rPr>
                <w:rFonts w:ascii="IBM Plex Sans Condensed" w:hAnsi="IBM Plex Sans Condensed" w:cs="Arial"/>
                <w:sz w:val="22"/>
                <w:szCs w:val="22"/>
              </w:rPr>
            </w:pPr>
            <w:r w:rsidRPr="00F02124">
              <w:rPr>
                <w:rFonts w:ascii="IBM Plex Sans Condensed" w:hAnsi="IBM Plex Sans Condensed" w:cs="Arial"/>
                <w:sz w:val="22"/>
                <w:szCs w:val="22"/>
              </w:rPr>
              <w:t>To be a positive role model with high standards, promoting teamwork and motivating staff.</w:t>
            </w:r>
          </w:p>
          <w:p w14:paraId="081BB457" w14:textId="77777777" w:rsidR="00F02124" w:rsidRPr="00F02124" w:rsidRDefault="00F02124" w:rsidP="00F02124">
            <w:pPr>
              <w:numPr>
                <w:ilvl w:val="0"/>
                <w:numId w:val="13"/>
              </w:numPr>
              <w:jc w:val="both"/>
              <w:rPr>
                <w:rFonts w:ascii="IBM Plex Sans Condensed" w:hAnsi="IBM Plex Sans Condensed" w:cs="Arial"/>
                <w:sz w:val="22"/>
                <w:szCs w:val="22"/>
              </w:rPr>
            </w:pPr>
            <w:r w:rsidRPr="00F02124">
              <w:rPr>
                <w:rFonts w:ascii="IBM Plex Sans Condensed" w:hAnsi="IBM Plex Sans Condensed" w:cs="Arial"/>
                <w:sz w:val="22"/>
                <w:szCs w:val="22"/>
              </w:rPr>
              <w:t>To operate accountable and developmental routine line management.</w:t>
            </w:r>
          </w:p>
          <w:p w14:paraId="29E21DB6" w14:textId="77777777" w:rsidR="00F02124" w:rsidRPr="00F02124" w:rsidRDefault="00F02124" w:rsidP="00F02124">
            <w:pPr>
              <w:numPr>
                <w:ilvl w:val="0"/>
                <w:numId w:val="13"/>
              </w:numPr>
              <w:jc w:val="both"/>
              <w:rPr>
                <w:rFonts w:ascii="IBM Plex Sans Condensed" w:hAnsi="IBM Plex Sans Condensed" w:cs="Arial"/>
                <w:sz w:val="22"/>
                <w:szCs w:val="22"/>
              </w:rPr>
            </w:pPr>
            <w:r w:rsidRPr="00F02124">
              <w:rPr>
                <w:rFonts w:ascii="IBM Plex Sans Condensed" w:hAnsi="IBM Plex Sans Condensed" w:cs="Arial"/>
                <w:sz w:val="22"/>
                <w:szCs w:val="22"/>
              </w:rPr>
              <w:t>To undertake Performance Management Review(s).</w:t>
            </w:r>
          </w:p>
          <w:p w14:paraId="629A9A1E" w14:textId="77777777" w:rsidR="00F02124" w:rsidRPr="00F02124" w:rsidRDefault="00F02124" w:rsidP="00F02124">
            <w:pPr>
              <w:numPr>
                <w:ilvl w:val="0"/>
                <w:numId w:val="13"/>
              </w:numPr>
              <w:jc w:val="both"/>
              <w:rPr>
                <w:rFonts w:ascii="IBM Plex Sans Condensed" w:hAnsi="IBM Plex Sans Condensed" w:cs="Arial"/>
                <w:sz w:val="22"/>
                <w:szCs w:val="22"/>
              </w:rPr>
            </w:pPr>
            <w:r w:rsidRPr="00F02124">
              <w:rPr>
                <w:rFonts w:ascii="IBM Plex Sans Condensed" w:hAnsi="IBM Plex Sans Condensed" w:cs="Arial"/>
                <w:sz w:val="22"/>
                <w:szCs w:val="22"/>
              </w:rPr>
              <w:t xml:space="preserve">Support the </w:t>
            </w:r>
            <w:proofErr w:type="spellStart"/>
            <w:r w:rsidRPr="00F02124">
              <w:rPr>
                <w:rFonts w:ascii="IBM Plex Sans Condensed" w:hAnsi="IBM Plex Sans Condensed" w:cs="Arial"/>
                <w:sz w:val="22"/>
                <w:szCs w:val="22"/>
              </w:rPr>
              <w:t>HoS</w:t>
            </w:r>
            <w:proofErr w:type="spellEnd"/>
            <w:r w:rsidRPr="00F02124">
              <w:rPr>
                <w:rFonts w:ascii="IBM Plex Sans Condensed" w:hAnsi="IBM Plex Sans Condensed" w:cs="Arial"/>
                <w:sz w:val="22"/>
                <w:szCs w:val="22"/>
              </w:rPr>
              <w:t xml:space="preserve"> and CTL in maintaining high standards of practice across the team, to develop consistency in the use of school systems, policies and procedures.</w:t>
            </w:r>
          </w:p>
          <w:p w14:paraId="60176A48" w14:textId="77777777" w:rsidR="00F02124" w:rsidRPr="00F02124" w:rsidRDefault="00F02124" w:rsidP="00F02124">
            <w:pPr>
              <w:numPr>
                <w:ilvl w:val="0"/>
                <w:numId w:val="13"/>
              </w:numPr>
              <w:jc w:val="both"/>
              <w:rPr>
                <w:rFonts w:ascii="IBM Plex Sans Condensed" w:hAnsi="IBM Plex Sans Condensed" w:cs="Arial"/>
                <w:sz w:val="22"/>
                <w:szCs w:val="22"/>
              </w:rPr>
            </w:pPr>
            <w:r w:rsidRPr="00F02124">
              <w:rPr>
                <w:rFonts w:ascii="IBM Plex Sans Condensed" w:hAnsi="IBM Plex Sans Condensed" w:cs="Arial"/>
                <w:sz w:val="22"/>
                <w:szCs w:val="22"/>
              </w:rPr>
              <w:t xml:space="preserve">To be involved in the implementation of quality assurance systems, with </w:t>
            </w:r>
            <w:proofErr w:type="gramStart"/>
            <w:r w:rsidRPr="00F02124">
              <w:rPr>
                <w:rFonts w:ascii="IBM Plex Sans Condensed" w:hAnsi="IBM Plex Sans Condensed" w:cs="Arial"/>
                <w:sz w:val="22"/>
                <w:szCs w:val="22"/>
              </w:rPr>
              <w:t>up to date</w:t>
            </w:r>
            <w:proofErr w:type="gramEnd"/>
            <w:r w:rsidRPr="00F02124">
              <w:rPr>
                <w:rFonts w:ascii="IBM Plex Sans Condensed" w:hAnsi="IBM Plex Sans Condensed" w:cs="Arial"/>
                <w:sz w:val="22"/>
                <w:szCs w:val="22"/>
              </w:rPr>
              <w:t xml:space="preserve"> self-evaluation records.</w:t>
            </w:r>
          </w:p>
          <w:p w14:paraId="7D552FE2" w14:textId="77777777" w:rsidR="00F02124" w:rsidRPr="00F02124" w:rsidRDefault="00F02124" w:rsidP="00F02124">
            <w:pPr>
              <w:numPr>
                <w:ilvl w:val="0"/>
                <w:numId w:val="13"/>
              </w:numPr>
              <w:jc w:val="both"/>
              <w:rPr>
                <w:rFonts w:ascii="IBM Plex Sans Condensed" w:hAnsi="IBM Plex Sans Condensed" w:cs="Arial"/>
                <w:sz w:val="22"/>
                <w:szCs w:val="22"/>
              </w:rPr>
            </w:pPr>
            <w:r w:rsidRPr="00F02124">
              <w:rPr>
                <w:rFonts w:ascii="IBM Plex Sans Condensed" w:hAnsi="IBM Plex Sans Condensed" w:cs="Arial"/>
                <w:sz w:val="22"/>
                <w:szCs w:val="22"/>
              </w:rPr>
              <w:t>Oversee procedures for staff attendance as required.</w:t>
            </w:r>
          </w:p>
          <w:p w14:paraId="4F2C888D" w14:textId="481AE83D" w:rsidR="00F02124" w:rsidRPr="00F02124" w:rsidRDefault="00F02124" w:rsidP="00F02124">
            <w:pPr>
              <w:pStyle w:val="Heading1"/>
              <w:rPr>
                <w:rFonts w:ascii="IBM Plex Sans Condensed" w:hAnsi="IBM Plex Sans Condensed" w:cs="Times New Roman"/>
                <w:b w:val="0"/>
                <w:bCs w:val="0"/>
                <w:szCs w:val="22"/>
              </w:rPr>
            </w:pPr>
            <w:r w:rsidRPr="00F02124">
              <w:rPr>
                <w:rFonts w:ascii="IBM Plex Sans Condensed" w:hAnsi="IBM Plex Sans Condensed"/>
                <w:szCs w:val="22"/>
              </w:rPr>
              <w:t>To implement Safeguarding and Health and Safety policies and practices.</w:t>
            </w:r>
          </w:p>
        </w:tc>
      </w:tr>
      <w:tr w:rsidR="00F02124" w:rsidRPr="00F02124" w14:paraId="3D06922A" w14:textId="77777777" w:rsidTr="00F02124">
        <w:tc>
          <w:tcPr>
            <w:tcW w:w="2553" w:type="dxa"/>
          </w:tcPr>
          <w:p w14:paraId="62880CE5" w14:textId="71C52C16" w:rsidR="00F02124" w:rsidRPr="00F02124" w:rsidRDefault="00F02124" w:rsidP="00F02124">
            <w:pPr>
              <w:rPr>
                <w:rFonts w:ascii="IBM Plex Sans Condensed" w:hAnsi="IBM Plex Sans Condensed"/>
                <w:b/>
                <w:bCs/>
                <w:sz w:val="22"/>
                <w:szCs w:val="22"/>
              </w:rPr>
            </w:pPr>
            <w:r w:rsidRPr="00F02124">
              <w:rPr>
                <w:rFonts w:ascii="IBM Plex Sans Condensed" w:hAnsi="IBM Plex Sans Condensed" w:cs="Arial"/>
                <w:b/>
                <w:bCs/>
                <w:sz w:val="22"/>
                <w:szCs w:val="22"/>
              </w:rPr>
              <w:t>Outstanding teaching and learning against the national standards</w:t>
            </w:r>
          </w:p>
        </w:tc>
        <w:tc>
          <w:tcPr>
            <w:tcW w:w="7506" w:type="dxa"/>
          </w:tcPr>
          <w:p w14:paraId="4B4C3ECE" w14:textId="77777777" w:rsidR="00F02124" w:rsidRPr="00F02124" w:rsidRDefault="00F02124" w:rsidP="00F02124">
            <w:pPr>
              <w:jc w:val="both"/>
              <w:rPr>
                <w:rFonts w:ascii="IBM Plex Sans Condensed" w:hAnsi="IBM Plex Sans Condensed" w:cs="Arial"/>
                <w:sz w:val="22"/>
                <w:szCs w:val="22"/>
              </w:rPr>
            </w:pPr>
            <w:r w:rsidRPr="00F02124">
              <w:rPr>
                <w:rFonts w:ascii="IBM Plex Sans Condensed" w:hAnsi="IBM Plex Sans Condensed" w:cs="Arial"/>
                <w:sz w:val="22"/>
                <w:szCs w:val="22"/>
              </w:rPr>
              <w:t>Being a role model as a teacher, demonstrating excellence in all the national standards, to implement a range of strategies and developmental activities to monitor and improve the standard of teaching and learning</w:t>
            </w:r>
            <w:r w:rsidRPr="00F02124">
              <w:rPr>
                <w:rFonts w:ascii="IBM Plex Sans Condensed" w:hAnsi="IBM Plex Sans Condensed"/>
                <w:sz w:val="22"/>
                <w:szCs w:val="22"/>
              </w:rPr>
              <w:t>.</w:t>
            </w:r>
          </w:p>
          <w:p w14:paraId="47124C16" w14:textId="77777777" w:rsidR="00F02124" w:rsidRPr="00F02124" w:rsidRDefault="00F02124" w:rsidP="00F02124">
            <w:pPr>
              <w:numPr>
                <w:ilvl w:val="0"/>
                <w:numId w:val="22"/>
              </w:numPr>
              <w:rPr>
                <w:rFonts w:ascii="IBM Plex Sans Condensed" w:hAnsi="IBM Plex Sans Condensed"/>
                <w:sz w:val="22"/>
                <w:szCs w:val="22"/>
              </w:rPr>
            </w:pPr>
            <w:r w:rsidRPr="00F02124">
              <w:rPr>
                <w:rFonts w:ascii="IBM Plex Sans Condensed" w:hAnsi="IBM Plex Sans Condensed"/>
                <w:sz w:val="22"/>
                <w:szCs w:val="22"/>
              </w:rPr>
              <w:t>To develop and promote strategies for teachers in the Team to use to develop and evaluate their performance against the national standards.</w:t>
            </w:r>
          </w:p>
          <w:p w14:paraId="23FDCD5F" w14:textId="77777777" w:rsidR="00F02124" w:rsidRPr="00F02124" w:rsidRDefault="00F02124" w:rsidP="00F02124">
            <w:pPr>
              <w:numPr>
                <w:ilvl w:val="0"/>
                <w:numId w:val="22"/>
              </w:numPr>
              <w:rPr>
                <w:rFonts w:ascii="IBM Plex Sans Condensed" w:hAnsi="IBM Plex Sans Condensed"/>
                <w:sz w:val="22"/>
                <w:szCs w:val="22"/>
              </w:rPr>
            </w:pPr>
            <w:r w:rsidRPr="00F02124">
              <w:rPr>
                <w:rFonts w:ascii="IBM Plex Sans Condensed" w:hAnsi="IBM Plex Sans Condensed"/>
                <w:sz w:val="22"/>
                <w:szCs w:val="22"/>
              </w:rPr>
              <w:t>Demonstrate a thorough understanding of assessment, levels of progress and use targets, levels/grades in line with internal and external criteria.</w:t>
            </w:r>
          </w:p>
          <w:p w14:paraId="772243BF" w14:textId="77777777" w:rsidR="00F02124" w:rsidRDefault="00F02124" w:rsidP="00F02124">
            <w:pPr>
              <w:pStyle w:val="Heading1"/>
              <w:numPr>
                <w:ilvl w:val="0"/>
                <w:numId w:val="22"/>
              </w:numPr>
              <w:rPr>
                <w:rFonts w:ascii="IBM Plex Sans Condensed" w:hAnsi="IBM Plex Sans Condensed"/>
                <w:b w:val="0"/>
                <w:bCs w:val="0"/>
                <w:szCs w:val="22"/>
              </w:rPr>
            </w:pPr>
            <w:r w:rsidRPr="00F02124">
              <w:rPr>
                <w:rFonts w:ascii="IBM Plex Sans Condensed" w:hAnsi="IBM Plex Sans Condensed"/>
                <w:b w:val="0"/>
                <w:bCs w:val="0"/>
                <w:szCs w:val="22"/>
              </w:rPr>
              <w:t>Keep up to date with developments in pedagogy related to the subject area.</w:t>
            </w:r>
          </w:p>
          <w:p w14:paraId="7799036D" w14:textId="77777777" w:rsidR="00F02124" w:rsidRDefault="00F02124" w:rsidP="00F02124"/>
          <w:p w14:paraId="6A644ADF" w14:textId="77777777" w:rsidR="00F02124" w:rsidRDefault="00F02124" w:rsidP="00F02124"/>
          <w:p w14:paraId="04AEE6FD" w14:textId="5ABC8622" w:rsidR="00F02124" w:rsidRPr="00F02124" w:rsidRDefault="00F02124" w:rsidP="00F02124"/>
        </w:tc>
      </w:tr>
      <w:tr w:rsidR="00F02124" w:rsidRPr="00F02124" w14:paraId="3558F0DA" w14:textId="77777777" w:rsidTr="00F02124">
        <w:tc>
          <w:tcPr>
            <w:tcW w:w="2553" w:type="dxa"/>
          </w:tcPr>
          <w:p w14:paraId="40223458" w14:textId="343946FF" w:rsidR="00F02124" w:rsidRPr="00F02124" w:rsidRDefault="00F02124" w:rsidP="00F02124">
            <w:pPr>
              <w:rPr>
                <w:rFonts w:ascii="IBM Plex Sans Condensed" w:hAnsi="IBM Plex Sans Condensed"/>
                <w:b/>
                <w:bCs/>
                <w:sz w:val="22"/>
                <w:szCs w:val="22"/>
              </w:rPr>
            </w:pPr>
            <w:r w:rsidRPr="00F02124">
              <w:rPr>
                <w:rFonts w:ascii="IBM Plex Sans Condensed" w:hAnsi="IBM Plex Sans Condensed" w:cs="Arial"/>
                <w:b/>
                <w:bCs/>
                <w:sz w:val="22"/>
                <w:szCs w:val="22"/>
              </w:rPr>
              <w:lastRenderedPageBreak/>
              <w:t>A broad, balanced, relevant, exciting, challenging and differentiated curriculum for the 21</w:t>
            </w:r>
            <w:r w:rsidRPr="00F02124">
              <w:rPr>
                <w:rFonts w:ascii="IBM Plex Sans Condensed" w:hAnsi="IBM Plex Sans Condensed" w:cs="Arial"/>
                <w:b/>
                <w:bCs/>
                <w:sz w:val="22"/>
                <w:szCs w:val="22"/>
                <w:vertAlign w:val="superscript"/>
              </w:rPr>
              <w:t>st</w:t>
            </w:r>
            <w:r w:rsidRPr="00F02124">
              <w:rPr>
                <w:rFonts w:ascii="IBM Plex Sans Condensed" w:hAnsi="IBM Plex Sans Condensed" w:cs="Arial"/>
                <w:b/>
                <w:bCs/>
                <w:sz w:val="22"/>
                <w:szCs w:val="22"/>
              </w:rPr>
              <w:t xml:space="preserve"> century  </w:t>
            </w:r>
          </w:p>
        </w:tc>
        <w:tc>
          <w:tcPr>
            <w:tcW w:w="7506" w:type="dxa"/>
          </w:tcPr>
          <w:p w14:paraId="61D389FD" w14:textId="77777777" w:rsidR="00F02124" w:rsidRDefault="00F02124" w:rsidP="00F02124">
            <w:pPr>
              <w:jc w:val="both"/>
              <w:rPr>
                <w:rFonts w:ascii="IBM Plex Sans Condensed" w:hAnsi="IBM Plex Sans Condensed" w:cs="Arial"/>
                <w:sz w:val="22"/>
                <w:szCs w:val="22"/>
              </w:rPr>
            </w:pPr>
            <w:r w:rsidRPr="00F02124">
              <w:rPr>
                <w:rFonts w:ascii="IBM Plex Sans Condensed" w:hAnsi="IBM Plex Sans Condensed" w:cs="Arial"/>
                <w:sz w:val="22"/>
                <w:szCs w:val="22"/>
              </w:rPr>
              <w:t xml:space="preserve">Coordinate the development, planning and delivery of the curriculum in Key Stage 3, using appropriate </w:t>
            </w:r>
            <w:proofErr w:type="gramStart"/>
            <w:r w:rsidRPr="00F02124">
              <w:rPr>
                <w:rFonts w:ascii="IBM Plex Sans Condensed" w:hAnsi="IBM Plex Sans Condensed" w:cs="Arial"/>
                <w:sz w:val="22"/>
                <w:szCs w:val="22"/>
              </w:rPr>
              <w:t>short, medium and long term</w:t>
            </w:r>
            <w:proofErr w:type="gramEnd"/>
            <w:r w:rsidRPr="00F02124">
              <w:rPr>
                <w:rFonts w:ascii="IBM Plex Sans Condensed" w:hAnsi="IBM Plex Sans Condensed" w:cs="Arial"/>
                <w:sz w:val="22"/>
                <w:szCs w:val="22"/>
              </w:rPr>
              <w:t xml:space="preserve"> planning, and regular monitoring and evaluation.</w:t>
            </w:r>
          </w:p>
          <w:p w14:paraId="0407ABFE" w14:textId="6BD33BAB" w:rsidR="00F02124" w:rsidRPr="00F02124" w:rsidRDefault="00F02124" w:rsidP="00F02124">
            <w:pPr>
              <w:pStyle w:val="ListParagraph"/>
              <w:numPr>
                <w:ilvl w:val="0"/>
                <w:numId w:val="23"/>
              </w:numPr>
              <w:jc w:val="both"/>
              <w:rPr>
                <w:rFonts w:ascii="IBM Plex Sans Condensed" w:hAnsi="IBM Plex Sans Condensed" w:cs="Arial"/>
                <w:sz w:val="22"/>
                <w:szCs w:val="22"/>
              </w:rPr>
            </w:pPr>
            <w:r w:rsidRPr="00F02124">
              <w:rPr>
                <w:rFonts w:ascii="IBM Plex Sans Condensed" w:hAnsi="IBM Plex Sans Condensed"/>
                <w:sz w:val="22"/>
                <w:szCs w:val="22"/>
              </w:rPr>
              <w:t xml:space="preserve">Work with the </w:t>
            </w:r>
            <w:proofErr w:type="spellStart"/>
            <w:r w:rsidRPr="00F02124">
              <w:rPr>
                <w:rFonts w:ascii="IBM Plex Sans Condensed" w:hAnsi="IBM Plex Sans Condensed"/>
                <w:sz w:val="22"/>
                <w:szCs w:val="22"/>
              </w:rPr>
              <w:t>HoS</w:t>
            </w:r>
            <w:proofErr w:type="spellEnd"/>
            <w:r w:rsidRPr="00F02124">
              <w:rPr>
                <w:rFonts w:ascii="IBM Plex Sans Condensed" w:hAnsi="IBM Plex Sans Condensed"/>
                <w:sz w:val="22"/>
                <w:szCs w:val="22"/>
              </w:rPr>
              <w:t xml:space="preserve"> to oversee the development of Schemes of work for the specified Curriculum Area, with appropriate pedagogy and best practice, incorporating cross curricular strands</w:t>
            </w:r>
          </w:p>
          <w:p w14:paraId="355DCF6B" w14:textId="77777777" w:rsidR="00F02124" w:rsidRPr="00F02124" w:rsidRDefault="00F02124" w:rsidP="00F02124">
            <w:pPr>
              <w:pStyle w:val="ListParagraph"/>
              <w:numPr>
                <w:ilvl w:val="0"/>
                <w:numId w:val="23"/>
              </w:numPr>
              <w:jc w:val="both"/>
              <w:rPr>
                <w:rFonts w:ascii="IBM Plex Sans Condensed" w:hAnsi="IBM Plex Sans Condensed" w:cs="Arial"/>
                <w:sz w:val="22"/>
                <w:szCs w:val="22"/>
              </w:rPr>
            </w:pPr>
            <w:r w:rsidRPr="00F02124">
              <w:rPr>
                <w:rFonts w:ascii="IBM Plex Sans Condensed" w:hAnsi="IBM Plex Sans Condensed" w:cs="Arial"/>
                <w:sz w:val="22"/>
                <w:szCs w:val="22"/>
              </w:rPr>
              <w:t xml:space="preserve">To have joint responsibility with the </w:t>
            </w:r>
            <w:proofErr w:type="spellStart"/>
            <w:r w:rsidRPr="00F02124">
              <w:rPr>
                <w:rFonts w:ascii="IBM Plex Sans Condensed" w:hAnsi="IBM Plex Sans Condensed" w:cs="Arial"/>
                <w:sz w:val="22"/>
                <w:szCs w:val="22"/>
              </w:rPr>
              <w:t>HoS</w:t>
            </w:r>
            <w:proofErr w:type="spellEnd"/>
            <w:r w:rsidRPr="00F02124">
              <w:rPr>
                <w:rFonts w:ascii="IBM Plex Sans Condensed" w:hAnsi="IBM Plex Sans Condensed" w:cs="Arial"/>
                <w:sz w:val="22"/>
                <w:szCs w:val="22"/>
              </w:rPr>
              <w:t xml:space="preserve"> for the day-to-day management of courses within the curriculum area, including the organisation and communication of rotas, schedules and changes as appropriate to colleagues (including technical support staff and non-specialist teachers) and SLT, and the setting of work for absent staff.</w:t>
            </w:r>
          </w:p>
          <w:p w14:paraId="6AEB12C9" w14:textId="77777777" w:rsidR="00F02124" w:rsidRPr="00F02124" w:rsidRDefault="00F02124" w:rsidP="00F02124">
            <w:pPr>
              <w:pStyle w:val="ListParagraph"/>
              <w:numPr>
                <w:ilvl w:val="0"/>
                <w:numId w:val="23"/>
              </w:numPr>
              <w:rPr>
                <w:rFonts w:ascii="IBM Plex Sans Condensed" w:hAnsi="IBM Plex Sans Condensed" w:cs="Arial"/>
                <w:sz w:val="22"/>
                <w:szCs w:val="22"/>
              </w:rPr>
            </w:pPr>
            <w:r w:rsidRPr="00F02124">
              <w:rPr>
                <w:rFonts w:ascii="IBM Plex Sans Condensed" w:hAnsi="IBM Plex Sans Condensed"/>
                <w:sz w:val="22"/>
                <w:szCs w:val="22"/>
              </w:rPr>
              <w:t>To assist with the development of the provision for careers guidance (IAG) in the curriculum area.</w:t>
            </w:r>
          </w:p>
          <w:p w14:paraId="6588D6AC" w14:textId="6DF885C2" w:rsidR="00F02124" w:rsidRPr="00F02124" w:rsidRDefault="00F02124" w:rsidP="00F02124">
            <w:pPr>
              <w:pStyle w:val="Heading1"/>
              <w:rPr>
                <w:rFonts w:ascii="IBM Plex Sans Condensed" w:hAnsi="IBM Plex Sans Condensed" w:cs="Times New Roman"/>
                <w:b w:val="0"/>
                <w:bCs w:val="0"/>
                <w:szCs w:val="22"/>
              </w:rPr>
            </w:pPr>
            <w:r w:rsidRPr="00F02124">
              <w:rPr>
                <w:rFonts w:ascii="IBM Plex Sans Condensed" w:hAnsi="IBM Plex Sans Condensed"/>
                <w:i/>
                <w:szCs w:val="22"/>
              </w:rPr>
              <w:t>Across the team, a colleague will take on responsibility for each of whole school literacy, curriculum, numeracy, SEND</w:t>
            </w:r>
            <w:r w:rsidR="00F20545">
              <w:rPr>
                <w:rFonts w:ascii="IBM Plex Sans Condensed" w:hAnsi="IBM Plex Sans Condensed"/>
                <w:i/>
                <w:szCs w:val="22"/>
              </w:rPr>
              <w:t xml:space="preserve"> &amp;</w:t>
            </w:r>
            <w:r w:rsidRPr="00F02124">
              <w:rPr>
                <w:rFonts w:ascii="IBM Plex Sans Condensed" w:hAnsi="IBM Plex Sans Condensed"/>
                <w:i/>
                <w:szCs w:val="22"/>
              </w:rPr>
              <w:t xml:space="preserve"> SMSC.</w:t>
            </w:r>
          </w:p>
        </w:tc>
      </w:tr>
      <w:tr w:rsidR="00F02124" w:rsidRPr="00F02124" w14:paraId="6DD2A07D" w14:textId="77777777" w:rsidTr="00F02124">
        <w:tc>
          <w:tcPr>
            <w:tcW w:w="2553" w:type="dxa"/>
          </w:tcPr>
          <w:p w14:paraId="301C9D5C" w14:textId="79746336" w:rsidR="00F02124" w:rsidRPr="00F02124" w:rsidRDefault="00F02124" w:rsidP="00F02124">
            <w:pPr>
              <w:rPr>
                <w:rFonts w:ascii="IBM Plex Sans Condensed" w:hAnsi="IBM Plex Sans Condensed"/>
                <w:b/>
                <w:bCs/>
                <w:sz w:val="22"/>
                <w:szCs w:val="22"/>
              </w:rPr>
            </w:pPr>
            <w:r w:rsidRPr="00F02124">
              <w:rPr>
                <w:rFonts w:ascii="IBM Plex Sans Condensed" w:hAnsi="IBM Plex Sans Condensed" w:cs="Arial"/>
                <w:b/>
                <w:bCs/>
                <w:sz w:val="22"/>
                <w:szCs w:val="22"/>
              </w:rPr>
              <w:t>Effective resource management</w:t>
            </w:r>
          </w:p>
        </w:tc>
        <w:tc>
          <w:tcPr>
            <w:tcW w:w="7506" w:type="dxa"/>
          </w:tcPr>
          <w:p w14:paraId="4B7FD51C" w14:textId="77777777" w:rsidR="00F02124" w:rsidRPr="00F02124" w:rsidRDefault="00F02124" w:rsidP="00F02124">
            <w:pPr>
              <w:jc w:val="both"/>
              <w:rPr>
                <w:rFonts w:ascii="IBM Plex Sans Condensed" w:hAnsi="IBM Plex Sans Condensed" w:cs="Arial"/>
                <w:sz w:val="22"/>
                <w:szCs w:val="22"/>
              </w:rPr>
            </w:pPr>
            <w:r w:rsidRPr="00F02124">
              <w:rPr>
                <w:rFonts w:ascii="IBM Plex Sans Condensed" w:hAnsi="IBM Plex Sans Condensed" w:cs="Arial"/>
                <w:sz w:val="22"/>
                <w:szCs w:val="22"/>
              </w:rPr>
              <w:t>Assist with the management of teaching and support staff, financial and physical resources within the curriculum area.</w:t>
            </w:r>
          </w:p>
          <w:p w14:paraId="021F801F" w14:textId="77777777" w:rsidR="00F02124" w:rsidRPr="00F02124" w:rsidRDefault="00F02124" w:rsidP="00F02124">
            <w:pPr>
              <w:numPr>
                <w:ilvl w:val="0"/>
                <w:numId w:val="24"/>
              </w:numPr>
              <w:jc w:val="both"/>
              <w:rPr>
                <w:rFonts w:ascii="IBM Plex Sans Condensed" w:hAnsi="IBM Plex Sans Condensed" w:cs="Arial"/>
                <w:sz w:val="22"/>
                <w:szCs w:val="22"/>
              </w:rPr>
            </w:pPr>
            <w:r w:rsidRPr="00F02124">
              <w:rPr>
                <w:rFonts w:ascii="IBM Plex Sans Condensed" w:hAnsi="IBM Plex Sans Condensed" w:cs="Arial"/>
                <w:sz w:val="22"/>
                <w:szCs w:val="22"/>
              </w:rPr>
              <w:t xml:space="preserve">To work with the </w:t>
            </w:r>
            <w:proofErr w:type="spellStart"/>
            <w:r w:rsidRPr="00F02124">
              <w:rPr>
                <w:rFonts w:ascii="IBM Plex Sans Condensed" w:hAnsi="IBM Plex Sans Condensed" w:cs="Arial"/>
                <w:sz w:val="22"/>
                <w:szCs w:val="22"/>
              </w:rPr>
              <w:t>HoS</w:t>
            </w:r>
            <w:proofErr w:type="spellEnd"/>
            <w:r w:rsidRPr="00F02124">
              <w:rPr>
                <w:rFonts w:ascii="IBM Plex Sans Condensed" w:hAnsi="IBM Plex Sans Condensed" w:cs="Arial"/>
                <w:sz w:val="22"/>
                <w:szCs w:val="22"/>
              </w:rPr>
              <w:t xml:space="preserve"> to develop the learning environment linked to the subject area.</w:t>
            </w:r>
          </w:p>
          <w:p w14:paraId="1E159365" w14:textId="0D82DCC9" w:rsidR="00F02124" w:rsidRPr="00F02124" w:rsidRDefault="00F02124" w:rsidP="00F02124">
            <w:pPr>
              <w:pStyle w:val="Heading1"/>
              <w:numPr>
                <w:ilvl w:val="0"/>
                <w:numId w:val="24"/>
              </w:numPr>
              <w:rPr>
                <w:rFonts w:ascii="IBM Plex Sans Condensed" w:hAnsi="IBM Plex Sans Condensed" w:cs="Times New Roman"/>
                <w:b w:val="0"/>
                <w:bCs w:val="0"/>
                <w:szCs w:val="22"/>
              </w:rPr>
            </w:pPr>
            <w:r w:rsidRPr="00F02124">
              <w:rPr>
                <w:rFonts w:ascii="IBM Plex Sans Condensed" w:hAnsi="IBM Plex Sans Condensed"/>
                <w:b w:val="0"/>
                <w:bCs w:val="0"/>
                <w:szCs w:val="22"/>
              </w:rPr>
              <w:t>To assist the Head of Subject and Curriculum Team Leader in the effective management of the available resources of space, staff, money and equipment.</w:t>
            </w:r>
          </w:p>
        </w:tc>
      </w:tr>
      <w:tr w:rsidR="00F02124" w:rsidRPr="00F02124" w14:paraId="73C593E6" w14:textId="77777777" w:rsidTr="00F02124">
        <w:tc>
          <w:tcPr>
            <w:tcW w:w="2553" w:type="dxa"/>
          </w:tcPr>
          <w:p w14:paraId="4463CCB4" w14:textId="010EF652" w:rsidR="00F02124" w:rsidRPr="00F02124" w:rsidRDefault="00F02124" w:rsidP="00F02124">
            <w:pPr>
              <w:rPr>
                <w:rFonts w:ascii="IBM Plex Sans Condensed" w:hAnsi="IBM Plex Sans Condensed"/>
                <w:b/>
                <w:bCs/>
                <w:sz w:val="22"/>
                <w:szCs w:val="22"/>
              </w:rPr>
            </w:pPr>
            <w:r w:rsidRPr="00F02124">
              <w:rPr>
                <w:rFonts w:ascii="IBM Plex Sans Condensed" w:hAnsi="IBM Plex Sans Condensed" w:cs="Arial"/>
                <w:b/>
                <w:bCs/>
                <w:sz w:val="22"/>
                <w:szCs w:val="22"/>
              </w:rPr>
              <w:t>Focus area and professional development</w:t>
            </w:r>
          </w:p>
        </w:tc>
        <w:tc>
          <w:tcPr>
            <w:tcW w:w="7506" w:type="dxa"/>
          </w:tcPr>
          <w:p w14:paraId="4F826B42" w14:textId="705CD559" w:rsidR="00F02124" w:rsidRPr="00F02124" w:rsidRDefault="00F02124" w:rsidP="00F02124">
            <w:pPr>
              <w:pStyle w:val="Heading1"/>
              <w:rPr>
                <w:rFonts w:ascii="IBM Plex Sans Condensed" w:hAnsi="IBM Plex Sans Condensed" w:cs="Times New Roman"/>
                <w:b w:val="0"/>
                <w:bCs w:val="0"/>
                <w:szCs w:val="22"/>
              </w:rPr>
            </w:pPr>
            <w:r w:rsidRPr="00F02124">
              <w:rPr>
                <w:rFonts w:ascii="IBM Plex Sans Condensed" w:hAnsi="IBM Plex Sans Condensed"/>
                <w:b w:val="0"/>
                <w:bCs w:val="0"/>
                <w:szCs w:val="22"/>
              </w:rPr>
              <w:t>Develop expertise and lead the Team in an aspect of Team or whole school improvement.</w:t>
            </w:r>
          </w:p>
        </w:tc>
      </w:tr>
      <w:tr w:rsidR="00F02124" w:rsidRPr="00F02124" w14:paraId="5D506EEA" w14:textId="77777777" w:rsidTr="00F02124">
        <w:tc>
          <w:tcPr>
            <w:tcW w:w="2553" w:type="dxa"/>
          </w:tcPr>
          <w:p w14:paraId="24DDB3CD" w14:textId="77777777" w:rsidR="00F02124" w:rsidRPr="00F02124" w:rsidRDefault="00F02124" w:rsidP="00F02124">
            <w:pPr>
              <w:rPr>
                <w:rFonts w:ascii="IBM Plex Sans Condensed" w:hAnsi="IBM Plex Sans Condensed" w:cs="Arial"/>
                <w:b/>
                <w:bCs/>
                <w:sz w:val="22"/>
                <w:szCs w:val="22"/>
              </w:rPr>
            </w:pPr>
            <w:r w:rsidRPr="00F02124">
              <w:rPr>
                <w:rFonts w:ascii="IBM Plex Sans Condensed" w:hAnsi="IBM Plex Sans Condensed" w:cs="Arial"/>
                <w:b/>
                <w:bCs/>
                <w:sz w:val="22"/>
                <w:szCs w:val="22"/>
              </w:rPr>
              <w:t>Other responsibilities</w:t>
            </w:r>
          </w:p>
          <w:p w14:paraId="7DC7D550" w14:textId="7E238FA6" w:rsidR="00F02124" w:rsidRPr="00F02124" w:rsidRDefault="00F02124" w:rsidP="00F02124">
            <w:pPr>
              <w:jc w:val="center"/>
              <w:rPr>
                <w:rFonts w:ascii="IBM Plex Sans Condensed" w:hAnsi="IBM Plex Sans Condensed"/>
                <w:b/>
                <w:bCs/>
                <w:sz w:val="22"/>
                <w:szCs w:val="22"/>
              </w:rPr>
            </w:pPr>
          </w:p>
        </w:tc>
        <w:tc>
          <w:tcPr>
            <w:tcW w:w="7506" w:type="dxa"/>
          </w:tcPr>
          <w:p w14:paraId="6A3F7DF0" w14:textId="77777777" w:rsidR="00F02124" w:rsidRPr="00F02124" w:rsidRDefault="00F02124" w:rsidP="00F02124">
            <w:pPr>
              <w:numPr>
                <w:ilvl w:val="0"/>
                <w:numId w:val="25"/>
              </w:numPr>
              <w:rPr>
                <w:rFonts w:ascii="IBM Plex Sans Condensed" w:hAnsi="IBM Plex Sans Condensed"/>
                <w:sz w:val="22"/>
                <w:szCs w:val="22"/>
              </w:rPr>
            </w:pPr>
            <w:r w:rsidRPr="00F02124">
              <w:rPr>
                <w:rFonts w:ascii="IBM Plex Sans Condensed" w:hAnsi="IBM Plex Sans Condensed"/>
                <w:sz w:val="22"/>
                <w:szCs w:val="22"/>
              </w:rPr>
              <w:t>Undertake the professional duties of a teacher, as set out in the current School Teacher’s Pay and Conditions Document (STPCD).</w:t>
            </w:r>
          </w:p>
          <w:p w14:paraId="20CF6124" w14:textId="77777777" w:rsidR="00F02124" w:rsidRPr="00F02124" w:rsidRDefault="00F02124" w:rsidP="00F02124">
            <w:pPr>
              <w:numPr>
                <w:ilvl w:val="0"/>
                <w:numId w:val="25"/>
              </w:numPr>
              <w:rPr>
                <w:rFonts w:ascii="IBM Plex Sans Condensed" w:hAnsi="IBM Plex Sans Condensed"/>
                <w:sz w:val="22"/>
                <w:szCs w:val="22"/>
              </w:rPr>
            </w:pPr>
            <w:r w:rsidRPr="00F02124">
              <w:rPr>
                <w:rFonts w:ascii="IBM Plex Sans Condensed" w:hAnsi="IBM Plex Sans Condensed"/>
                <w:sz w:val="22"/>
                <w:szCs w:val="22"/>
              </w:rPr>
              <w:t>Deputise for the Head of Subject in their absence.</w:t>
            </w:r>
          </w:p>
          <w:p w14:paraId="4ECE6CB5" w14:textId="77777777" w:rsidR="00F02124" w:rsidRPr="00F02124" w:rsidRDefault="00F02124" w:rsidP="00F02124">
            <w:pPr>
              <w:pStyle w:val="ListParagraph"/>
              <w:numPr>
                <w:ilvl w:val="0"/>
                <w:numId w:val="25"/>
              </w:numPr>
              <w:rPr>
                <w:rFonts w:ascii="IBM Plex Sans Condensed" w:hAnsi="IBM Plex Sans Condensed" w:cs="Arial"/>
                <w:sz w:val="22"/>
                <w:szCs w:val="22"/>
              </w:rPr>
            </w:pPr>
            <w:r w:rsidRPr="00F02124">
              <w:rPr>
                <w:rFonts w:ascii="IBM Plex Sans Condensed" w:hAnsi="IBM Plex Sans Condensed"/>
                <w:sz w:val="22"/>
                <w:szCs w:val="22"/>
              </w:rPr>
              <w:t>Actively contribute to day-to-day running of the Team e.g. attending meetings, induction and mentoring of colleagues (including trainee teachers), setting of work for absent colleagues, and promotional events as required.</w:t>
            </w:r>
          </w:p>
          <w:p w14:paraId="602D324B" w14:textId="77777777" w:rsidR="00F02124" w:rsidRPr="00F02124" w:rsidRDefault="00F02124" w:rsidP="00F02124">
            <w:pPr>
              <w:pStyle w:val="ListParagraph"/>
              <w:numPr>
                <w:ilvl w:val="0"/>
                <w:numId w:val="25"/>
              </w:numPr>
              <w:rPr>
                <w:rFonts w:ascii="IBM Plex Sans Condensed" w:hAnsi="IBM Plex Sans Condensed" w:cs="Arial"/>
                <w:sz w:val="22"/>
                <w:szCs w:val="22"/>
              </w:rPr>
            </w:pPr>
            <w:r w:rsidRPr="00F02124">
              <w:rPr>
                <w:rFonts w:ascii="IBM Plex Sans Condensed" w:hAnsi="IBM Plex Sans Condensed" w:cs="Arial"/>
                <w:sz w:val="22"/>
                <w:szCs w:val="22"/>
              </w:rPr>
              <w:t>To play a full part in the life of the school community, to support its distinctive Christian mission and ethos and to encourage and ensure staff and students to follow this example.</w:t>
            </w:r>
          </w:p>
          <w:p w14:paraId="40EF5F95" w14:textId="77777777" w:rsidR="00F02124" w:rsidRPr="00F02124" w:rsidRDefault="00F02124" w:rsidP="00F02124">
            <w:pPr>
              <w:numPr>
                <w:ilvl w:val="0"/>
                <w:numId w:val="25"/>
              </w:numPr>
              <w:jc w:val="both"/>
              <w:rPr>
                <w:rFonts w:ascii="IBM Plex Sans Condensed" w:hAnsi="IBM Plex Sans Condensed" w:cs="Arial"/>
                <w:sz w:val="22"/>
                <w:szCs w:val="22"/>
              </w:rPr>
            </w:pPr>
            <w:r w:rsidRPr="00F02124">
              <w:rPr>
                <w:rFonts w:ascii="IBM Plex Sans Condensed" w:hAnsi="IBM Plex Sans Condensed" w:cs="Arial"/>
                <w:sz w:val="22"/>
                <w:szCs w:val="22"/>
              </w:rPr>
              <w:t>To participate in the interview process for teaching posts and in the school’s ITT, NQT and other staff development programmes as required.</w:t>
            </w:r>
          </w:p>
          <w:p w14:paraId="3A32A607" w14:textId="77777777" w:rsidR="00F02124" w:rsidRPr="00F02124" w:rsidRDefault="00F02124" w:rsidP="00F02124">
            <w:pPr>
              <w:numPr>
                <w:ilvl w:val="0"/>
                <w:numId w:val="25"/>
              </w:numPr>
              <w:rPr>
                <w:rFonts w:ascii="IBM Plex Sans Condensed" w:hAnsi="IBM Plex Sans Condensed"/>
                <w:sz w:val="22"/>
                <w:szCs w:val="22"/>
              </w:rPr>
            </w:pPr>
            <w:r w:rsidRPr="00F02124">
              <w:rPr>
                <w:rFonts w:ascii="IBM Plex Sans Condensed" w:hAnsi="IBM Plex Sans Condensed"/>
                <w:sz w:val="22"/>
                <w:szCs w:val="22"/>
              </w:rPr>
              <w:t>Other duties as reasonably requested by the headteacher.</w:t>
            </w:r>
          </w:p>
          <w:p w14:paraId="5E9F8710" w14:textId="77777777" w:rsidR="00F02124" w:rsidRPr="00F02124" w:rsidRDefault="00F02124" w:rsidP="00F02124">
            <w:pPr>
              <w:pStyle w:val="Heading1"/>
              <w:rPr>
                <w:rFonts w:ascii="IBM Plex Sans Condensed" w:hAnsi="IBM Plex Sans Condensed" w:cs="Times New Roman"/>
                <w:b w:val="0"/>
                <w:bCs w:val="0"/>
                <w:szCs w:val="22"/>
              </w:rPr>
            </w:pPr>
          </w:p>
        </w:tc>
      </w:tr>
      <w:tr w:rsidR="00F02124" w:rsidRPr="00F02124" w14:paraId="16B649DC" w14:textId="77777777" w:rsidTr="00F02124">
        <w:tc>
          <w:tcPr>
            <w:tcW w:w="2553" w:type="dxa"/>
          </w:tcPr>
          <w:p w14:paraId="6594CCEE" w14:textId="77777777" w:rsidR="00F02124" w:rsidRPr="00F02124" w:rsidRDefault="00F02124" w:rsidP="00F02124">
            <w:pPr>
              <w:jc w:val="both"/>
              <w:rPr>
                <w:rFonts w:ascii="IBM Plex Sans Condensed" w:hAnsi="IBM Plex Sans Condensed" w:cs="Arial"/>
                <w:b/>
                <w:bCs/>
                <w:sz w:val="22"/>
                <w:szCs w:val="22"/>
              </w:rPr>
            </w:pPr>
            <w:r w:rsidRPr="00F02124">
              <w:rPr>
                <w:rFonts w:ascii="IBM Plex Sans Condensed" w:hAnsi="IBM Plex Sans Condensed" w:cs="Arial"/>
                <w:b/>
                <w:bCs/>
                <w:sz w:val="22"/>
                <w:szCs w:val="22"/>
              </w:rPr>
              <w:t>Personal Responsibilities</w:t>
            </w:r>
          </w:p>
          <w:p w14:paraId="71BBF5AD" w14:textId="77777777" w:rsidR="00F02124" w:rsidRPr="00F02124" w:rsidRDefault="00F02124" w:rsidP="00F02124">
            <w:pPr>
              <w:rPr>
                <w:rFonts w:ascii="IBM Plex Sans Condensed" w:hAnsi="IBM Plex Sans Condensed"/>
                <w:b/>
                <w:bCs/>
                <w:sz w:val="22"/>
                <w:szCs w:val="22"/>
              </w:rPr>
            </w:pPr>
          </w:p>
        </w:tc>
        <w:tc>
          <w:tcPr>
            <w:tcW w:w="7506" w:type="dxa"/>
          </w:tcPr>
          <w:p w14:paraId="54303EB8" w14:textId="77777777" w:rsidR="00F02124" w:rsidRPr="00F02124" w:rsidRDefault="00F02124" w:rsidP="003024E8">
            <w:pPr>
              <w:pStyle w:val="ListParagraph"/>
              <w:numPr>
                <w:ilvl w:val="0"/>
                <w:numId w:val="26"/>
              </w:numPr>
              <w:tabs>
                <w:tab w:val="clear" w:pos="720"/>
                <w:tab w:val="num" w:pos="460"/>
              </w:tabs>
              <w:ind w:left="460" w:hanging="460"/>
              <w:jc w:val="both"/>
              <w:rPr>
                <w:rFonts w:ascii="IBM Plex Sans Condensed" w:hAnsi="IBM Plex Sans Condensed" w:cs="Arial"/>
                <w:sz w:val="22"/>
                <w:szCs w:val="22"/>
              </w:rPr>
            </w:pPr>
            <w:r w:rsidRPr="00F02124">
              <w:rPr>
                <w:rFonts w:ascii="IBM Plex Sans Condensed" w:hAnsi="IBM Plex Sans Condensed" w:cs="Arial"/>
                <w:sz w:val="22"/>
                <w:szCs w:val="22"/>
              </w:rPr>
              <w:t>Work to a high professional standard and observe confidentiality as appropriate.</w:t>
            </w:r>
          </w:p>
          <w:p w14:paraId="59E2FAB3" w14:textId="77777777" w:rsidR="00F02124" w:rsidRPr="00F02124" w:rsidRDefault="00F02124" w:rsidP="003024E8">
            <w:pPr>
              <w:pStyle w:val="ListParagraph"/>
              <w:numPr>
                <w:ilvl w:val="0"/>
                <w:numId w:val="26"/>
              </w:numPr>
              <w:tabs>
                <w:tab w:val="clear" w:pos="720"/>
                <w:tab w:val="num" w:pos="460"/>
              </w:tabs>
              <w:ind w:left="460" w:hanging="460"/>
              <w:jc w:val="both"/>
              <w:rPr>
                <w:rFonts w:ascii="IBM Plex Sans Condensed" w:hAnsi="IBM Plex Sans Condensed" w:cs="Arial"/>
                <w:sz w:val="22"/>
                <w:szCs w:val="22"/>
              </w:rPr>
            </w:pPr>
            <w:r w:rsidRPr="00F02124">
              <w:rPr>
                <w:rFonts w:ascii="IBM Plex Sans Condensed" w:hAnsi="IBM Plex Sans Condensed" w:cs="Arial"/>
                <w:sz w:val="22"/>
                <w:szCs w:val="22"/>
              </w:rPr>
              <w:t>Comply and assist with the development of policies and procedures and report all concerns to an appropriate person.</w:t>
            </w:r>
          </w:p>
          <w:p w14:paraId="73B88768" w14:textId="77777777" w:rsidR="00F02124" w:rsidRPr="00F02124" w:rsidRDefault="00F02124" w:rsidP="003024E8">
            <w:pPr>
              <w:pStyle w:val="ListParagraph"/>
              <w:numPr>
                <w:ilvl w:val="0"/>
                <w:numId w:val="26"/>
              </w:numPr>
              <w:tabs>
                <w:tab w:val="clear" w:pos="720"/>
                <w:tab w:val="num" w:pos="460"/>
              </w:tabs>
              <w:ind w:left="460" w:hanging="460"/>
              <w:jc w:val="both"/>
              <w:rPr>
                <w:rFonts w:ascii="IBM Plex Sans Condensed" w:hAnsi="IBM Plex Sans Condensed" w:cs="Arial"/>
                <w:sz w:val="22"/>
                <w:szCs w:val="22"/>
              </w:rPr>
            </w:pPr>
            <w:r w:rsidRPr="00F02124">
              <w:rPr>
                <w:rFonts w:ascii="IBM Plex Sans Condensed" w:hAnsi="IBM Plex Sans Condensed" w:cs="Arial"/>
                <w:sz w:val="22"/>
                <w:szCs w:val="22"/>
              </w:rPr>
              <w:t>Set an example to students in all aspects including professional dress, presentation.</w:t>
            </w:r>
          </w:p>
          <w:p w14:paraId="092F8D95" w14:textId="77777777" w:rsidR="00F02124" w:rsidRPr="00F02124" w:rsidRDefault="00F02124" w:rsidP="003024E8">
            <w:pPr>
              <w:pStyle w:val="ListParagraph"/>
              <w:numPr>
                <w:ilvl w:val="0"/>
                <w:numId w:val="26"/>
              </w:numPr>
              <w:tabs>
                <w:tab w:val="clear" w:pos="720"/>
                <w:tab w:val="num" w:pos="460"/>
              </w:tabs>
              <w:ind w:left="460" w:hanging="460"/>
              <w:jc w:val="both"/>
              <w:rPr>
                <w:rFonts w:ascii="IBM Plex Sans Condensed" w:hAnsi="IBM Plex Sans Condensed" w:cs="Arial"/>
                <w:sz w:val="22"/>
                <w:szCs w:val="22"/>
              </w:rPr>
            </w:pPr>
            <w:r w:rsidRPr="00F02124">
              <w:rPr>
                <w:rFonts w:ascii="IBM Plex Sans Condensed" w:hAnsi="IBM Plex Sans Condensed" w:cs="Arial"/>
                <w:sz w:val="22"/>
                <w:szCs w:val="22"/>
              </w:rPr>
              <w:t>Be prepared to work flexibly, both in and out of the pupils’ school day.</w:t>
            </w:r>
          </w:p>
          <w:p w14:paraId="005736B8" w14:textId="77777777" w:rsidR="00F02124" w:rsidRPr="00F02124" w:rsidRDefault="00F02124" w:rsidP="003024E8">
            <w:pPr>
              <w:pStyle w:val="ListParagraph"/>
              <w:numPr>
                <w:ilvl w:val="0"/>
                <w:numId w:val="26"/>
              </w:numPr>
              <w:tabs>
                <w:tab w:val="clear" w:pos="720"/>
                <w:tab w:val="num" w:pos="460"/>
              </w:tabs>
              <w:ind w:left="460" w:hanging="460"/>
              <w:jc w:val="both"/>
              <w:rPr>
                <w:rFonts w:ascii="IBM Plex Sans Condensed" w:hAnsi="IBM Plex Sans Condensed" w:cs="Arial"/>
                <w:sz w:val="22"/>
                <w:szCs w:val="22"/>
              </w:rPr>
            </w:pPr>
            <w:r w:rsidRPr="00F02124">
              <w:rPr>
                <w:rFonts w:ascii="IBM Plex Sans Condensed" w:hAnsi="IBM Plex Sans Condensed" w:cs="Arial"/>
                <w:sz w:val="22"/>
                <w:szCs w:val="22"/>
              </w:rPr>
              <w:t xml:space="preserve">Participate in training and development appropriate to this </w:t>
            </w:r>
            <w:proofErr w:type="gramStart"/>
            <w:r w:rsidRPr="00F02124">
              <w:rPr>
                <w:rFonts w:ascii="IBM Plex Sans Condensed" w:hAnsi="IBM Plex Sans Condensed" w:cs="Arial"/>
                <w:sz w:val="22"/>
                <w:szCs w:val="22"/>
              </w:rPr>
              <w:t>post, and</w:t>
            </w:r>
            <w:proofErr w:type="gramEnd"/>
            <w:r w:rsidRPr="00F02124">
              <w:rPr>
                <w:rFonts w:ascii="IBM Plex Sans Condensed" w:hAnsi="IBM Plex Sans Condensed" w:cs="Arial"/>
                <w:sz w:val="22"/>
                <w:szCs w:val="22"/>
              </w:rPr>
              <w:t xml:space="preserve"> participate in the school’s Appraisal and CPD programmes.</w:t>
            </w:r>
          </w:p>
          <w:p w14:paraId="35D745B1" w14:textId="2B4B31D3" w:rsidR="00F02124" w:rsidRPr="00F02124" w:rsidRDefault="00F02124" w:rsidP="003024E8">
            <w:pPr>
              <w:pStyle w:val="ListParagraph"/>
              <w:numPr>
                <w:ilvl w:val="0"/>
                <w:numId w:val="26"/>
              </w:numPr>
              <w:tabs>
                <w:tab w:val="clear" w:pos="720"/>
                <w:tab w:val="num" w:pos="460"/>
              </w:tabs>
              <w:ind w:left="460" w:hanging="460"/>
              <w:jc w:val="both"/>
              <w:rPr>
                <w:rFonts w:ascii="IBM Plex Sans Condensed" w:hAnsi="IBM Plex Sans Condensed" w:cs="Arial"/>
                <w:sz w:val="22"/>
                <w:szCs w:val="22"/>
              </w:rPr>
            </w:pPr>
            <w:r w:rsidRPr="00F02124">
              <w:rPr>
                <w:rFonts w:ascii="IBM Plex Sans Condensed" w:hAnsi="IBM Plex Sans Condensed" w:cs="Arial"/>
                <w:sz w:val="22"/>
                <w:szCs w:val="22"/>
              </w:rPr>
              <w:t>Promote the overall work and ethos of the school.</w:t>
            </w:r>
          </w:p>
          <w:p w14:paraId="1100A0B7" w14:textId="77777777" w:rsidR="00F02124" w:rsidRDefault="00F02124" w:rsidP="003024E8">
            <w:pPr>
              <w:tabs>
                <w:tab w:val="num" w:pos="460"/>
              </w:tabs>
              <w:ind w:left="460" w:hanging="460"/>
              <w:jc w:val="both"/>
              <w:rPr>
                <w:rFonts w:ascii="IBM Plex Sans Condensed" w:hAnsi="IBM Plex Sans Condensed" w:cs="Arial"/>
                <w:sz w:val="22"/>
                <w:szCs w:val="22"/>
              </w:rPr>
            </w:pPr>
          </w:p>
          <w:p w14:paraId="1F3871F1" w14:textId="77777777" w:rsidR="00F02124" w:rsidRPr="00F02124" w:rsidRDefault="00F02124" w:rsidP="003024E8">
            <w:pPr>
              <w:tabs>
                <w:tab w:val="num" w:pos="460"/>
              </w:tabs>
              <w:ind w:left="460" w:hanging="460"/>
              <w:jc w:val="both"/>
              <w:rPr>
                <w:rFonts w:ascii="IBM Plex Sans Condensed" w:hAnsi="IBM Plex Sans Condensed" w:cs="Arial"/>
                <w:sz w:val="22"/>
                <w:szCs w:val="22"/>
              </w:rPr>
            </w:pPr>
          </w:p>
          <w:p w14:paraId="7D604110" w14:textId="77777777" w:rsidR="00F02124" w:rsidRPr="00F02124" w:rsidRDefault="00F02124" w:rsidP="00F02124">
            <w:pPr>
              <w:pStyle w:val="Heading1"/>
              <w:rPr>
                <w:rFonts w:ascii="IBM Plex Sans Condensed" w:hAnsi="IBM Plex Sans Condensed" w:cs="Times New Roman"/>
                <w:b w:val="0"/>
                <w:bCs w:val="0"/>
                <w:szCs w:val="22"/>
              </w:rPr>
            </w:pPr>
          </w:p>
        </w:tc>
      </w:tr>
      <w:tr w:rsidR="00F02124" w:rsidRPr="00F02124" w14:paraId="2CF521E4" w14:textId="77777777" w:rsidTr="00F02124">
        <w:tc>
          <w:tcPr>
            <w:tcW w:w="2553" w:type="dxa"/>
          </w:tcPr>
          <w:p w14:paraId="6A3C4035" w14:textId="15998623" w:rsidR="00F02124" w:rsidRPr="00F02124" w:rsidRDefault="00F02124" w:rsidP="00F02124">
            <w:pPr>
              <w:rPr>
                <w:rFonts w:ascii="IBM Plex Sans Condensed" w:hAnsi="IBM Plex Sans Condensed"/>
                <w:b/>
                <w:bCs/>
                <w:sz w:val="22"/>
                <w:szCs w:val="22"/>
              </w:rPr>
            </w:pPr>
            <w:r w:rsidRPr="00F02124">
              <w:rPr>
                <w:rFonts w:ascii="IBM Plex Sans Condensed" w:hAnsi="IBM Plex Sans Condensed"/>
                <w:b/>
                <w:bCs/>
                <w:sz w:val="22"/>
                <w:szCs w:val="22"/>
                <w:u w:val="single"/>
              </w:rPr>
              <w:lastRenderedPageBreak/>
              <w:t>NOTES</w:t>
            </w:r>
            <w:r w:rsidRPr="00F02124">
              <w:rPr>
                <w:rFonts w:ascii="IBM Plex Sans Condensed" w:hAnsi="IBM Plex Sans Condensed"/>
                <w:b/>
                <w:bCs/>
                <w:sz w:val="22"/>
                <w:szCs w:val="22"/>
                <w:u w:val="single"/>
              </w:rPr>
              <w:br/>
            </w:r>
          </w:p>
        </w:tc>
        <w:tc>
          <w:tcPr>
            <w:tcW w:w="7506" w:type="dxa"/>
          </w:tcPr>
          <w:p w14:paraId="649E16A7" w14:textId="77777777" w:rsidR="00F02124" w:rsidRPr="00F02124" w:rsidRDefault="00F02124" w:rsidP="00F02124">
            <w:pPr>
              <w:numPr>
                <w:ilvl w:val="0"/>
                <w:numId w:val="27"/>
              </w:numPr>
              <w:tabs>
                <w:tab w:val="left" w:pos="2520"/>
              </w:tabs>
              <w:jc w:val="both"/>
              <w:rPr>
                <w:rFonts w:ascii="IBM Plex Sans Condensed" w:hAnsi="IBM Plex Sans Condensed"/>
                <w:sz w:val="22"/>
                <w:szCs w:val="22"/>
              </w:rPr>
            </w:pPr>
            <w:r w:rsidRPr="00F02124">
              <w:rPr>
                <w:rFonts w:ascii="IBM Plex Sans Condensed" w:hAnsi="IBM Plex Sans Condensed"/>
                <w:sz w:val="22"/>
                <w:szCs w:val="22"/>
              </w:rPr>
              <w:t xml:space="preserve">This job description allocates duties and responsibilities but does not direct the </w:t>
            </w:r>
            <w:proofErr w:type="gramStart"/>
            <w:r w:rsidRPr="00F02124">
              <w:rPr>
                <w:rFonts w:ascii="IBM Plex Sans Condensed" w:hAnsi="IBM Plex Sans Condensed"/>
                <w:sz w:val="22"/>
                <w:szCs w:val="22"/>
              </w:rPr>
              <w:t>particular amount</w:t>
            </w:r>
            <w:proofErr w:type="gramEnd"/>
            <w:r w:rsidRPr="00F02124">
              <w:rPr>
                <w:rFonts w:ascii="IBM Plex Sans Condensed" w:hAnsi="IBM Plex Sans Condensed"/>
                <w:sz w:val="22"/>
                <w:szCs w:val="22"/>
              </w:rPr>
              <w:t xml:space="preserve"> of time to be spent on carrying them out and no part of it should be so construed. In allocating time to the performance of duties and responsibilities the post holder must use Directed Time in accordance with school policy and have regard to the relevant clauses in the Teacher’s Conditions of Employment document for the current year. The job descriptions are subject to annual review.</w:t>
            </w:r>
          </w:p>
          <w:p w14:paraId="1FD7F9A2" w14:textId="77777777" w:rsidR="00F02124" w:rsidRPr="00F02124" w:rsidRDefault="00F02124" w:rsidP="00F02124">
            <w:pPr>
              <w:numPr>
                <w:ilvl w:val="0"/>
                <w:numId w:val="27"/>
              </w:numPr>
              <w:tabs>
                <w:tab w:val="left" w:pos="2520"/>
              </w:tabs>
              <w:jc w:val="both"/>
              <w:rPr>
                <w:rFonts w:ascii="IBM Plex Sans Condensed" w:hAnsi="IBM Plex Sans Condensed"/>
                <w:sz w:val="22"/>
                <w:szCs w:val="22"/>
              </w:rPr>
            </w:pPr>
            <w:r w:rsidRPr="00F02124">
              <w:rPr>
                <w:rFonts w:ascii="IBM Plex Sans Condensed" w:hAnsi="IBM Plex Sans Condensed"/>
                <w:sz w:val="22"/>
                <w:szCs w:val="22"/>
              </w:rPr>
              <w:t xml:space="preserve">This job description is not necessarily a comprehensive definition of the post. It will be reviewed </w:t>
            </w:r>
            <w:proofErr w:type="gramStart"/>
            <w:r w:rsidRPr="00F02124">
              <w:rPr>
                <w:rFonts w:ascii="IBM Plex Sans Condensed" w:hAnsi="IBM Plex Sans Condensed"/>
                <w:sz w:val="22"/>
                <w:szCs w:val="22"/>
              </w:rPr>
              <w:t>form</w:t>
            </w:r>
            <w:proofErr w:type="gramEnd"/>
            <w:r w:rsidRPr="00F02124">
              <w:rPr>
                <w:rFonts w:ascii="IBM Plex Sans Condensed" w:hAnsi="IBM Plex Sans Condensed"/>
                <w:sz w:val="22"/>
                <w:szCs w:val="22"/>
              </w:rPr>
              <w:t xml:space="preserve"> time to time and it may be subject to modification or amendment after consultation with the holder of the post.</w:t>
            </w:r>
          </w:p>
          <w:p w14:paraId="35E6DE65" w14:textId="77777777" w:rsidR="00F02124" w:rsidRPr="00F02124" w:rsidRDefault="00F02124" w:rsidP="00F02124">
            <w:pPr>
              <w:pStyle w:val="Heading1"/>
              <w:rPr>
                <w:rFonts w:ascii="IBM Plex Sans Condensed" w:hAnsi="IBM Plex Sans Condensed" w:cs="Times New Roman"/>
                <w:b w:val="0"/>
                <w:bCs w:val="0"/>
                <w:szCs w:val="22"/>
              </w:rPr>
            </w:pPr>
          </w:p>
        </w:tc>
      </w:tr>
    </w:tbl>
    <w:p w14:paraId="44364835" w14:textId="77777777" w:rsidR="00FE5115" w:rsidRPr="00724C3B" w:rsidRDefault="00FE5115" w:rsidP="00121816">
      <w:pPr>
        <w:jc w:val="both"/>
        <w:rPr>
          <w:rFonts w:ascii="Aptos" w:hAnsi="Aptos"/>
          <w:sz w:val="24"/>
          <w:szCs w:val="24"/>
        </w:rPr>
        <w:sectPr w:rsidR="00FE5115" w:rsidRPr="00724C3B" w:rsidSect="00F02124">
          <w:headerReference w:type="default" r:id="rId8"/>
          <w:footerReference w:type="default" r:id="rId9"/>
          <w:pgSz w:w="11906" w:h="16838"/>
          <w:pgMar w:top="1702" w:right="1134" w:bottom="851" w:left="1134" w:header="720" w:footer="720" w:gutter="0"/>
          <w:cols w:space="720"/>
        </w:sectPr>
      </w:pPr>
    </w:p>
    <w:p w14:paraId="717D0479" w14:textId="77777777" w:rsidR="00121816" w:rsidRPr="00FF3484" w:rsidRDefault="00121816" w:rsidP="00121816">
      <w:pPr>
        <w:jc w:val="center"/>
        <w:rPr>
          <w:rFonts w:ascii="IBM Plex Sans Condensed" w:hAnsi="IBM Plex Sans Condensed" w:cs="Calibri"/>
          <w:b/>
          <w:bCs/>
          <w:sz w:val="22"/>
          <w:szCs w:val="22"/>
        </w:rPr>
      </w:pPr>
      <w:r w:rsidRPr="00FF3484">
        <w:rPr>
          <w:rFonts w:ascii="IBM Plex Sans Condensed" w:hAnsi="IBM Plex Sans Condensed" w:cs="Calibri"/>
          <w:b/>
          <w:bCs/>
          <w:sz w:val="22"/>
          <w:szCs w:val="22"/>
        </w:rPr>
        <w:lastRenderedPageBreak/>
        <w:t>Person Specification</w:t>
      </w:r>
    </w:p>
    <w:p w14:paraId="64219363" w14:textId="77777777" w:rsidR="00121816" w:rsidRPr="00FF3484" w:rsidRDefault="00121816" w:rsidP="00121816">
      <w:pPr>
        <w:jc w:val="both"/>
        <w:rPr>
          <w:rFonts w:ascii="IBM Plex Sans Condensed" w:hAnsi="IBM Plex Sans Condensed" w:cs="Calibri"/>
          <w:b/>
          <w:bCs/>
          <w:sz w:val="22"/>
          <w:szCs w:val="22"/>
        </w:rPr>
      </w:pPr>
    </w:p>
    <w:p w14:paraId="362F93A4" w14:textId="6082A6B7" w:rsidR="00B9025E" w:rsidRPr="00F02124" w:rsidRDefault="00121816" w:rsidP="00637411">
      <w:pPr>
        <w:pStyle w:val="Heading1"/>
        <w:rPr>
          <w:rFonts w:ascii="IBM Plex Sans Condensed" w:hAnsi="IBM Plex Sans Condensed" w:cs="Calibri"/>
          <w:szCs w:val="22"/>
        </w:rPr>
      </w:pPr>
      <w:r w:rsidRPr="00F02124">
        <w:rPr>
          <w:rFonts w:ascii="IBM Plex Sans Condensed" w:hAnsi="IBM Plex Sans Condensed" w:cs="Calibri"/>
          <w:szCs w:val="22"/>
        </w:rPr>
        <w:t>Post:</w:t>
      </w:r>
      <w:r w:rsidRPr="00F02124">
        <w:rPr>
          <w:rFonts w:ascii="IBM Plex Sans Condensed" w:hAnsi="IBM Plex Sans Condensed" w:cs="Calibri"/>
          <w:szCs w:val="22"/>
        </w:rPr>
        <w:tab/>
      </w:r>
      <w:r w:rsidR="004B4542">
        <w:rPr>
          <w:rFonts w:ascii="IBM Plex Sans Condensed" w:hAnsi="IBM Plex Sans Condensed" w:cs="Calibri"/>
          <w:szCs w:val="22"/>
        </w:rPr>
        <w:t xml:space="preserve">Teacher of </w:t>
      </w:r>
      <w:r w:rsidR="00377CCE">
        <w:rPr>
          <w:rFonts w:ascii="IBM Plex Sans Condensed" w:hAnsi="IBM Plex Sans Condensed" w:cs="Calibri"/>
          <w:szCs w:val="22"/>
        </w:rPr>
        <w:t>Geography</w:t>
      </w:r>
      <w:r w:rsidR="004B4542">
        <w:rPr>
          <w:rFonts w:ascii="IBM Plex Sans Condensed" w:hAnsi="IBM Plex Sans Condensed" w:cs="Calibri"/>
          <w:szCs w:val="22"/>
        </w:rPr>
        <w:t xml:space="preserve"> </w:t>
      </w:r>
      <w:r w:rsidR="00F02124" w:rsidRPr="00F02124">
        <w:rPr>
          <w:rFonts w:ascii="IBM Plex Sans Condensed" w:hAnsi="IBM Plex Sans Condensed" w:cs="Calibri"/>
          <w:szCs w:val="22"/>
        </w:rPr>
        <w:t>2 in Dept</w:t>
      </w:r>
    </w:p>
    <w:p w14:paraId="77201959" w14:textId="245D9BD2" w:rsidR="00121816" w:rsidRPr="00FF3484" w:rsidRDefault="00CA57E0" w:rsidP="00637411">
      <w:pPr>
        <w:pStyle w:val="Heading1"/>
        <w:rPr>
          <w:rFonts w:ascii="IBM Plex Sans Condensed" w:hAnsi="IBM Plex Sans Condensed" w:cs="Times New Roman"/>
          <w:szCs w:val="22"/>
        </w:rPr>
      </w:pP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r w:rsidRPr="00FF3484">
        <w:rPr>
          <w:rFonts w:ascii="IBM Plex Sans Condensed" w:hAnsi="IBM Plex Sans Condensed" w:cs="Calibri"/>
          <w:b w:val="0"/>
          <w:bCs w:val="0"/>
          <w:szCs w:val="22"/>
        </w:rPr>
        <w:tab/>
      </w:r>
    </w:p>
    <w:p w14:paraId="3DE89AE6" w14:textId="77777777" w:rsidR="00121816" w:rsidRPr="00FF3484" w:rsidRDefault="00121816" w:rsidP="00121816">
      <w:pPr>
        <w:jc w:val="both"/>
        <w:rPr>
          <w:rFonts w:ascii="IBM Plex Sans Condensed" w:hAnsi="IBM Plex Sans Condensed" w:cs="Calibri"/>
          <w:sz w:val="22"/>
          <w:szCs w:val="22"/>
        </w:rPr>
      </w:pPr>
      <w:r w:rsidRPr="00FF3484">
        <w:rPr>
          <w:rFonts w:ascii="IBM Plex Sans Condensed" w:hAnsi="IBM Plex Sans Condensed" w:cs="Calibri"/>
          <w:sz w:val="22"/>
          <w:szCs w:val="22"/>
        </w:rPr>
        <w:t>In your application, please demonstrate how you meet these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6989"/>
        <w:gridCol w:w="4275"/>
        <w:gridCol w:w="1275"/>
      </w:tblGrid>
      <w:tr w:rsidR="00BE5EB8" w:rsidRPr="00FF3484" w14:paraId="339096A3" w14:textId="77777777" w:rsidTr="00B9025E">
        <w:tc>
          <w:tcPr>
            <w:tcW w:w="1795" w:type="dxa"/>
          </w:tcPr>
          <w:p w14:paraId="39D311B9"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Attributes</w:t>
            </w:r>
          </w:p>
        </w:tc>
        <w:tc>
          <w:tcPr>
            <w:tcW w:w="6989" w:type="dxa"/>
          </w:tcPr>
          <w:p w14:paraId="715BA691"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Essential</w:t>
            </w:r>
          </w:p>
        </w:tc>
        <w:tc>
          <w:tcPr>
            <w:tcW w:w="4275" w:type="dxa"/>
          </w:tcPr>
          <w:p w14:paraId="64120A00"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Desirable</w:t>
            </w:r>
          </w:p>
        </w:tc>
        <w:tc>
          <w:tcPr>
            <w:tcW w:w="1275" w:type="dxa"/>
          </w:tcPr>
          <w:p w14:paraId="23168F9F" w14:textId="77777777" w:rsidR="00BE5EB8" w:rsidRPr="00FF3484" w:rsidRDefault="00BE5EB8" w:rsidP="00757D49">
            <w:pPr>
              <w:keepNext/>
              <w:jc w:val="center"/>
              <w:outlineLvl w:val="0"/>
              <w:rPr>
                <w:rFonts w:ascii="IBM Plex Sans Condensed" w:hAnsi="IBM Plex Sans Condensed" w:cs="Calibri"/>
                <w:b/>
                <w:bCs/>
                <w:sz w:val="22"/>
                <w:szCs w:val="22"/>
              </w:rPr>
            </w:pPr>
            <w:r w:rsidRPr="00FF3484">
              <w:rPr>
                <w:rFonts w:ascii="IBM Plex Sans Condensed" w:hAnsi="IBM Plex Sans Condensed" w:cs="Calibri"/>
                <w:b/>
                <w:bCs/>
                <w:sz w:val="22"/>
                <w:szCs w:val="22"/>
              </w:rPr>
              <w:t>How Identified</w:t>
            </w:r>
          </w:p>
        </w:tc>
      </w:tr>
      <w:tr w:rsidR="00F02124" w:rsidRPr="0028284F" w14:paraId="535ACB6F" w14:textId="77777777" w:rsidTr="00F02124">
        <w:tc>
          <w:tcPr>
            <w:tcW w:w="1795" w:type="dxa"/>
            <w:tcBorders>
              <w:top w:val="single" w:sz="4" w:space="0" w:color="auto"/>
              <w:left w:val="single" w:sz="4" w:space="0" w:color="auto"/>
              <w:bottom w:val="single" w:sz="4" w:space="0" w:color="auto"/>
              <w:right w:val="single" w:sz="4" w:space="0" w:color="auto"/>
            </w:tcBorders>
          </w:tcPr>
          <w:p w14:paraId="43C3252C" w14:textId="77777777" w:rsidR="00F02124" w:rsidRPr="00F02124" w:rsidRDefault="00F02124" w:rsidP="00F02124">
            <w:pPr>
              <w:jc w:val="both"/>
              <w:rPr>
                <w:rFonts w:ascii="IBM Plex Sans Condensed" w:hAnsi="IBM Plex Sans Condensed" w:cs="Calibri"/>
                <w:sz w:val="22"/>
                <w:szCs w:val="22"/>
              </w:rPr>
            </w:pPr>
            <w:r w:rsidRPr="00F02124">
              <w:rPr>
                <w:rFonts w:ascii="IBM Plex Sans Condensed" w:hAnsi="IBM Plex Sans Condensed" w:cs="Calibri"/>
                <w:sz w:val="22"/>
                <w:szCs w:val="22"/>
              </w:rPr>
              <w:t>Attributes</w:t>
            </w:r>
          </w:p>
        </w:tc>
        <w:tc>
          <w:tcPr>
            <w:tcW w:w="6989" w:type="dxa"/>
            <w:tcBorders>
              <w:top w:val="single" w:sz="4" w:space="0" w:color="auto"/>
              <w:left w:val="single" w:sz="4" w:space="0" w:color="auto"/>
              <w:bottom w:val="single" w:sz="4" w:space="0" w:color="auto"/>
              <w:right w:val="single" w:sz="4" w:space="0" w:color="auto"/>
            </w:tcBorders>
          </w:tcPr>
          <w:p w14:paraId="3075E080" w14:textId="77777777" w:rsidR="00F02124" w:rsidRPr="00F02124" w:rsidRDefault="00F02124" w:rsidP="00F02124">
            <w:pPr>
              <w:ind w:left="360"/>
              <w:contextualSpacing/>
              <w:rPr>
                <w:rFonts w:ascii="IBM Plex Sans Condensed" w:hAnsi="IBM Plex Sans Condensed" w:cs="Calibri"/>
                <w:sz w:val="22"/>
                <w:szCs w:val="22"/>
              </w:rPr>
            </w:pPr>
            <w:r w:rsidRPr="00F02124">
              <w:rPr>
                <w:rFonts w:ascii="IBM Plex Sans Condensed" w:hAnsi="IBM Plex Sans Condensed" w:cs="Calibri"/>
                <w:sz w:val="22"/>
                <w:szCs w:val="22"/>
              </w:rPr>
              <w:t>Essential</w:t>
            </w:r>
          </w:p>
        </w:tc>
        <w:tc>
          <w:tcPr>
            <w:tcW w:w="4275" w:type="dxa"/>
            <w:tcBorders>
              <w:top w:val="single" w:sz="4" w:space="0" w:color="auto"/>
              <w:left w:val="single" w:sz="4" w:space="0" w:color="auto"/>
              <w:bottom w:val="single" w:sz="4" w:space="0" w:color="auto"/>
              <w:right w:val="single" w:sz="4" w:space="0" w:color="auto"/>
            </w:tcBorders>
          </w:tcPr>
          <w:p w14:paraId="35326E56" w14:textId="77777777" w:rsidR="00F02124" w:rsidRPr="00F02124" w:rsidRDefault="00F02124" w:rsidP="00F02124">
            <w:pPr>
              <w:ind w:left="360"/>
              <w:contextualSpacing/>
              <w:rPr>
                <w:rFonts w:ascii="IBM Plex Sans Condensed" w:hAnsi="IBM Plex Sans Condensed" w:cs="Calibri"/>
                <w:sz w:val="22"/>
                <w:szCs w:val="22"/>
              </w:rPr>
            </w:pPr>
            <w:r w:rsidRPr="00F02124">
              <w:rPr>
                <w:rFonts w:ascii="IBM Plex Sans Condensed" w:hAnsi="IBM Plex Sans Condensed" w:cs="Calibri"/>
                <w:sz w:val="22"/>
                <w:szCs w:val="22"/>
              </w:rPr>
              <w:t>Desirable</w:t>
            </w:r>
          </w:p>
        </w:tc>
        <w:tc>
          <w:tcPr>
            <w:tcW w:w="1275" w:type="dxa"/>
            <w:tcBorders>
              <w:top w:val="single" w:sz="4" w:space="0" w:color="auto"/>
              <w:left w:val="single" w:sz="4" w:space="0" w:color="auto"/>
              <w:bottom w:val="single" w:sz="4" w:space="0" w:color="auto"/>
              <w:right w:val="single" w:sz="4" w:space="0" w:color="auto"/>
            </w:tcBorders>
          </w:tcPr>
          <w:p w14:paraId="6ABF98EE" w14:textId="77777777" w:rsidR="00F02124" w:rsidRPr="00F02124" w:rsidRDefault="00F02124" w:rsidP="00F02124">
            <w:pPr>
              <w:jc w:val="center"/>
              <w:rPr>
                <w:rFonts w:ascii="IBM Plex Sans Condensed" w:hAnsi="IBM Plex Sans Condensed" w:cs="Calibri"/>
                <w:sz w:val="22"/>
                <w:szCs w:val="22"/>
              </w:rPr>
            </w:pPr>
            <w:r w:rsidRPr="00F02124">
              <w:rPr>
                <w:rFonts w:ascii="IBM Plex Sans Condensed" w:hAnsi="IBM Plex Sans Condensed" w:cs="Calibri"/>
                <w:sz w:val="22"/>
                <w:szCs w:val="22"/>
              </w:rPr>
              <w:t>How Identified</w:t>
            </w:r>
          </w:p>
        </w:tc>
      </w:tr>
      <w:tr w:rsidR="00F02124" w:rsidRPr="0028284F" w14:paraId="665BD530" w14:textId="77777777" w:rsidTr="00F02124">
        <w:tc>
          <w:tcPr>
            <w:tcW w:w="1795" w:type="dxa"/>
            <w:tcBorders>
              <w:top w:val="single" w:sz="4" w:space="0" w:color="auto"/>
              <w:left w:val="single" w:sz="4" w:space="0" w:color="auto"/>
              <w:bottom w:val="single" w:sz="4" w:space="0" w:color="auto"/>
              <w:right w:val="single" w:sz="4" w:space="0" w:color="auto"/>
            </w:tcBorders>
          </w:tcPr>
          <w:p w14:paraId="5D3B4D85" w14:textId="77777777" w:rsidR="00F02124" w:rsidRPr="00F02124" w:rsidRDefault="00F02124" w:rsidP="007D19DC">
            <w:pPr>
              <w:jc w:val="both"/>
              <w:rPr>
                <w:rFonts w:ascii="IBM Plex Sans Condensed" w:hAnsi="IBM Plex Sans Condensed" w:cs="Calibri"/>
                <w:sz w:val="22"/>
                <w:szCs w:val="22"/>
              </w:rPr>
            </w:pPr>
            <w:r w:rsidRPr="00F02124">
              <w:rPr>
                <w:rFonts w:ascii="IBM Plex Sans Condensed" w:hAnsi="IBM Plex Sans Condensed" w:cs="Calibri"/>
                <w:sz w:val="22"/>
                <w:szCs w:val="22"/>
              </w:rPr>
              <w:t>Qualifications</w:t>
            </w:r>
          </w:p>
        </w:tc>
        <w:tc>
          <w:tcPr>
            <w:tcW w:w="6989" w:type="dxa"/>
            <w:tcBorders>
              <w:top w:val="single" w:sz="4" w:space="0" w:color="auto"/>
              <w:left w:val="single" w:sz="4" w:space="0" w:color="auto"/>
              <w:bottom w:val="single" w:sz="4" w:space="0" w:color="auto"/>
              <w:right w:val="single" w:sz="4" w:space="0" w:color="auto"/>
            </w:tcBorders>
          </w:tcPr>
          <w:p w14:paraId="4719CC3F"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Degree, teaching qualification in the specified subject area.</w:t>
            </w:r>
          </w:p>
          <w:p w14:paraId="43BD5A10"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Recent record of appropriate in-service training</w:t>
            </w:r>
          </w:p>
        </w:tc>
        <w:tc>
          <w:tcPr>
            <w:tcW w:w="4275" w:type="dxa"/>
            <w:tcBorders>
              <w:top w:val="single" w:sz="4" w:space="0" w:color="auto"/>
              <w:left w:val="single" w:sz="4" w:space="0" w:color="auto"/>
              <w:bottom w:val="single" w:sz="4" w:space="0" w:color="auto"/>
              <w:right w:val="single" w:sz="4" w:space="0" w:color="auto"/>
            </w:tcBorders>
          </w:tcPr>
          <w:p w14:paraId="5234F519" w14:textId="77777777" w:rsidR="00F02124" w:rsidRPr="00F02124" w:rsidRDefault="00F02124" w:rsidP="00F02124">
            <w:pPr>
              <w:numPr>
                <w:ilvl w:val="0"/>
                <w:numId w:val="6"/>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Higher level degree, further educational qualifications</w:t>
            </w:r>
          </w:p>
        </w:tc>
        <w:tc>
          <w:tcPr>
            <w:tcW w:w="1275" w:type="dxa"/>
            <w:tcBorders>
              <w:top w:val="single" w:sz="4" w:space="0" w:color="auto"/>
              <w:left w:val="single" w:sz="4" w:space="0" w:color="auto"/>
              <w:bottom w:val="single" w:sz="4" w:space="0" w:color="auto"/>
              <w:right w:val="single" w:sz="4" w:space="0" w:color="auto"/>
            </w:tcBorders>
          </w:tcPr>
          <w:p w14:paraId="54AB9F64" w14:textId="77777777" w:rsidR="00F02124" w:rsidRPr="00F02124" w:rsidRDefault="00F02124" w:rsidP="007D19DC">
            <w:pPr>
              <w:jc w:val="center"/>
              <w:rPr>
                <w:rFonts w:ascii="IBM Plex Sans Condensed" w:hAnsi="IBM Plex Sans Condensed" w:cs="Calibri"/>
                <w:sz w:val="22"/>
                <w:szCs w:val="22"/>
              </w:rPr>
            </w:pPr>
            <w:r w:rsidRPr="00F02124">
              <w:rPr>
                <w:rFonts w:ascii="IBM Plex Sans Condensed" w:hAnsi="IBM Plex Sans Condensed" w:cs="Calibri"/>
                <w:sz w:val="22"/>
                <w:szCs w:val="22"/>
              </w:rPr>
              <w:t>A</w:t>
            </w:r>
          </w:p>
          <w:p w14:paraId="570E9AF7" w14:textId="77777777" w:rsidR="00F02124" w:rsidRPr="00F02124" w:rsidRDefault="00F02124" w:rsidP="007D19DC">
            <w:pPr>
              <w:jc w:val="center"/>
              <w:rPr>
                <w:rFonts w:ascii="IBM Plex Sans Condensed" w:hAnsi="IBM Plex Sans Condensed" w:cs="Calibri"/>
                <w:sz w:val="22"/>
                <w:szCs w:val="22"/>
              </w:rPr>
            </w:pPr>
          </w:p>
        </w:tc>
      </w:tr>
      <w:tr w:rsidR="00F02124" w:rsidRPr="0028284F" w14:paraId="398F7835" w14:textId="77777777" w:rsidTr="00F02124">
        <w:tc>
          <w:tcPr>
            <w:tcW w:w="1795" w:type="dxa"/>
            <w:tcBorders>
              <w:top w:val="single" w:sz="4" w:space="0" w:color="auto"/>
              <w:left w:val="single" w:sz="4" w:space="0" w:color="auto"/>
              <w:bottom w:val="single" w:sz="4" w:space="0" w:color="auto"/>
              <w:right w:val="single" w:sz="4" w:space="0" w:color="auto"/>
            </w:tcBorders>
          </w:tcPr>
          <w:p w14:paraId="6C0E7C02" w14:textId="77777777" w:rsidR="00F02124" w:rsidRPr="00F02124" w:rsidRDefault="00F02124" w:rsidP="00F02124">
            <w:pPr>
              <w:jc w:val="both"/>
              <w:rPr>
                <w:rFonts w:ascii="IBM Plex Sans Condensed" w:hAnsi="IBM Plex Sans Condensed" w:cs="Calibri"/>
                <w:sz w:val="22"/>
                <w:szCs w:val="22"/>
              </w:rPr>
            </w:pPr>
            <w:r w:rsidRPr="00F02124">
              <w:rPr>
                <w:rFonts w:ascii="IBM Plex Sans Condensed" w:hAnsi="IBM Plex Sans Condensed" w:cs="Calibri"/>
                <w:sz w:val="22"/>
                <w:szCs w:val="22"/>
              </w:rPr>
              <w:t>Work Related Experience and Associated Skills</w:t>
            </w:r>
          </w:p>
        </w:tc>
        <w:tc>
          <w:tcPr>
            <w:tcW w:w="6989" w:type="dxa"/>
            <w:tcBorders>
              <w:top w:val="single" w:sz="4" w:space="0" w:color="auto"/>
              <w:left w:val="single" w:sz="4" w:space="0" w:color="auto"/>
              <w:bottom w:val="single" w:sz="4" w:space="0" w:color="auto"/>
              <w:right w:val="single" w:sz="4" w:space="0" w:color="auto"/>
            </w:tcBorders>
          </w:tcPr>
          <w:p w14:paraId="02B8564F"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Substantial successful classroom experience across the 11 – 16 range, demonstrating excellent student progress against targets at all levels.</w:t>
            </w:r>
          </w:p>
          <w:p w14:paraId="74D3D8A8"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Evidence of good progress against targets of any taught groups who have recently completed external qualifications e.g. GCSE and A Level.</w:t>
            </w:r>
          </w:p>
          <w:p w14:paraId="7E2B9B91" w14:textId="77777777" w:rsidR="00F02124" w:rsidRPr="00F02124" w:rsidRDefault="00F02124" w:rsidP="00F02124">
            <w:pPr>
              <w:pStyle w:val="ListParagraph"/>
              <w:numPr>
                <w:ilvl w:val="0"/>
                <w:numId w:val="8"/>
              </w:numPr>
              <w:rPr>
                <w:rFonts w:ascii="IBM Plex Sans Condensed" w:hAnsi="IBM Plex Sans Condensed" w:cs="Calibri"/>
                <w:sz w:val="22"/>
                <w:szCs w:val="22"/>
              </w:rPr>
            </w:pPr>
            <w:r w:rsidRPr="00F02124">
              <w:rPr>
                <w:rFonts w:ascii="IBM Plex Sans Condensed" w:hAnsi="IBM Plex Sans Condensed" w:cs="Calibri"/>
                <w:sz w:val="22"/>
                <w:szCs w:val="22"/>
              </w:rPr>
              <w:t>Commitment to the role of the form tutor.</w:t>
            </w:r>
          </w:p>
          <w:p w14:paraId="69FC083A" w14:textId="77777777" w:rsidR="00F02124" w:rsidRPr="00F02124" w:rsidRDefault="00F02124" w:rsidP="00F02124">
            <w:pPr>
              <w:pStyle w:val="ListParagraph"/>
              <w:numPr>
                <w:ilvl w:val="0"/>
                <w:numId w:val="8"/>
              </w:numPr>
              <w:rPr>
                <w:rFonts w:ascii="IBM Plex Sans Condensed" w:hAnsi="IBM Plex Sans Condensed" w:cs="Calibri"/>
                <w:sz w:val="22"/>
                <w:szCs w:val="22"/>
              </w:rPr>
            </w:pPr>
            <w:r w:rsidRPr="00F02124">
              <w:rPr>
                <w:rFonts w:ascii="IBM Plex Sans Condensed" w:hAnsi="IBM Plex Sans Condensed" w:cs="Calibri"/>
                <w:sz w:val="22"/>
                <w:szCs w:val="22"/>
              </w:rPr>
              <w:t>Ability to teach A Level in specialist subject.</w:t>
            </w:r>
          </w:p>
          <w:p w14:paraId="04D49156"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Experience of being a team player, of taking a lead role in a team, with good people skills and evidence of the impact of these on raising staff performance.</w:t>
            </w:r>
          </w:p>
          <w:p w14:paraId="69D831CF"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Experience of the performance management and pay progression process.</w:t>
            </w:r>
          </w:p>
          <w:p w14:paraId="25FBBA6D"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Experience of leading developments in teaching and learning, with demonstrable impact, demonstrating strategic planning and task completion.</w:t>
            </w:r>
          </w:p>
          <w:p w14:paraId="452BB479"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Experience in the use of ICT and data to monitor and raise achievement.</w:t>
            </w:r>
          </w:p>
          <w:p w14:paraId="38B76DBC"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Willingness to participate and coordinate extra-curricular activities.</w:t>
            </w:r>
          </w:p>
        </w:tc>
        <w:tc>
          <w:tcPr>
            <w:tcW w:w="4275" w:type="dxa"/>
            <w:tcBorders>
              <w:top w:val="single" w:sz="4" w:space="0" w:color="auto"/>
              <w:left w:val="single" w:sz="4" w:space="0" w:color="auto"/>
              <w:bottom w:val="single" w:sz="4" w:space="0" w:color="auto"/>
              <w:right w:val="single" w:sz="4" w:space="0" w:color="auto"/>
            </w:tcBorders>
          </w:tcPr>
          <w:p w14:paraId="6FF98EB9" w14:textId="77777777" w:rsidR="00F02124" w:rsidRPr="00F02124" w:rsidRDefault="00F02124" w:rsidP="00F02124">
            <w:pPr>
              <w:numPr>
                <w:ilvl w:val="0"/>
                <w:numId w:val="7"/>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Substantial successful classroom experience across the 11 – 18 range, demonstrating excellent student progress against targets at all levels.</w:t>
            </w:r>
          </w:p>
          <w:p w14:paraId="53E54FB5" w14:textId="0A156A62" w:rsidR="00F02124" w:rsidRPr="00F02124" w:rsidRDefault="00F02124" w:rsidP="00F02124">
            <w:pPr>
              <w:numPr>
                <w:ilvl w:val="0"/>
                <w:numId w:val="7"/>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 xml:space="preserve">Experience of teaching A Level in </w:t>
            </w:r>
            <w:r w:rsidR="00377CCE">
              <w:rPr>
                <w:rFonts w:ascii="IBM Plex Sans Condensed" w:hAnsi="IBM Plex Sans Condensed" w:cs="Calibri"/>
                <w:sz w:val="22"/>
                <w:szCs w:val="22"/>
              </w:rPr>
              <w:t>Geography</w:t>
            </w:r>
            <w:r w:rsidRPr="00F02124">
              <w:rPr>
                <w:rFonts w:ascii="IBM Plex Sans Condensed" w:hAnsi="IBM Plex Sans Condensed" w:cs="Calibri"/>
                <w:sz w:val="22"/>
                <w:szCs w:val="22"/>
              </w:rPr>
              <w:t>.</w:t>
            </w:r>
          </w:p>
          <w:p w14:paraId="1F2FC060" w14:textId="77777777" w:rsidR="00F02124" w:rsidRPr="00F02124" w:rsidRDefault="00F02124" w:rsidP="00F02124">
            <w:pPr>
              <w:numPr>
                <w:ilvl w:val="0"/>
                <w:numId w:val="7"/>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Contribution to or leading whole school improvement work, including INSET, with demonstrable impact.</w:t>
            </w:r>
          </w:p>
          <w:p w14:paraId="05F3F2C1" w14:textId="77777777" w:rsidR="00F02124" w:rsidRPr="00F02124" w:rsidRDefault="00F02124" w:rsidP="00F02124">
            <w:pPr>
              <w:numPr>
                <w:ilvl w:val="0"/>
                <w:numId w:val="7"/>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Collaboration with feeder schools, partner schools and partners.</w:t>
            </w:r>
          </w:p>
          <w:p w14:paraId="7AB47B59" w14:textId="77777777" w:rsidR="00F02124" w:rsidRPr="00F02124" w:rsidRDefault="00F02124" w:rsidP="00F02124">
            <w:pPr>
              <w:numPr>
                <w:ilvl w:val="0"/>
                <w:numId w:val="7"/>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Currently working in a UK school.</w:t>
            </w:r>
          </w:p>
        </w:tc>
        <w:tc>
          <w:tcPr>
            <w:tcW w:w="1275" w:type="dxa"/>
            <w:tcBorders>
              <w:top w:val="single" w:sz="4" w:space="0" w:color="auto"/>
              <w:left w:val="single" w:sz="4" w:space="0" w:color="auto"/>
              <w:bottom w:val="single" w:sz="4" w:space="0" w:color="auto"/>
              <w:right w:val="single" w:sz="4" w:space="0" w:color="auto"/>
            </w:tcBorders>
          </w:tcPr>
          <w:p w14:paraId="78ED1019" w14:textId="77777777" w:rsidR="00F02124" w:rsidRPr="00F02124" w:rsidRDefault="00F02124" w:rsidP="007D19DC">
            <w:pPr>
              <w:jc w:val="center"/>
              <w:rPr>
                <w:rFonts w:ascii="IBM Plex Sans Condensed" w:hAnsi="IBM Plex Sans Condensed" w:cs="Calibri"/>
                <w:sz w:val="22"/>
                <w:szCs w:val="22"/>
              </w:rPr>
            </w:pPr>
            <w:r w:rsidRPr="00F02124">
              <w:rPr>
                <w:rFonts w:ascii="IBM Plex Sans Condensed" w:hAnsi="IBM Plex Sans Condensed" w:cs="Calibri"/>
                <w:sz w:val="22"/>
                <w:szCs w:val="22"/>
              </w:rPr>
              <w:t>A/L/LO/I/R</w:t>
            </w:r>
          </w:p>
        </w:tc>
      </w:tr>
      <w:tr w:rsidR="00F02124" w:rsidRPr="0028284F" w14:paraId="02D28256" w14:textId="77777777" w:rsidTr="00F02124">
        <w:tc>
          <w:tcPr>
            <w:tcW w:w="1795" w:type="dxa"/>
            <w:tcBorders>
              <w:top w:val="single" w:sz="4" w:space="0" w:color="auto"/>
              <w:left w:val="single" w:sz="4" w:space="0" w:color="auto"/>
              <w:bottom w:val="single" w:sz="4" w:space="0" w:color="auto"/>
              <w:right w:val="single" w:sz="4" w:space="0" w:color="auto"/>
            </w:tcBorders>
          </w:tcPr>
          <w:p w14:paraId="50035D19" w14:textId="77777777" w:rsidR="00F02124" w:rsidRPr="00F02124" w:rsidRDefault="00F02124" w:rsidP="00F02124">
            <w:pPr>
              <w:jc w:val="both"/>
              <w:rPr>
                <w:rFonts w:ascii="IBM Plex Sans Condensed" w:hAnsi="IBM Plex Sans Condensed" w:cs="Calibri"/>
                <w:sz w:val="22"/>
                <w:szCs w:val="22"/>
              </w:rPr>
            </w:pPr>
            <w:r w:rsidRPr="00F02124">
              <w:rPr>
                <w:rFonts w:ascii="IBM Plex Sans Condensed" w:hAnsi="IBM Plex Sans Condensed" w:cs="Calibri"/>
                <w:sz w:val="22"/>
                <w:szCs w:val="22"/>
              </w:rPr>
              <w:t>Personal Skills/Specialist Knowledge</w:t>
            </w:r>
          </w:p>
        </w:tc>
        <w:tc>
          <w:tcPr>
            <w:tcW w:w="6989" w:type="dxa"/>
            <w:tcBorders>
              <w:top w:val="single" w:sz="4" w:space="0" w:color="auto"/>
              <w:left w:val="single" w:sz="4" w:space="0" w:color="auto"/>
              <w:bottom w:val="single" w:sz="4" w:space="0" w:color="auto"/>
              <w:right w:val="single" w:sz="4" w:space="0" w:color="auto"/>
            </w:tcBorders>
          </w:tcPr>
          <w:p w14:paraId="2C176BBD" w14:textId="77777777" w:rsidR="00F02124" w:rsidRPr="00F02124" w:rsidRDefault="00F02124" w:rsidP="00F02124">
            <w:pPr>
              <w:ind w:left="360"/>
              <w:contextualSpacing/>
              <w:rPr>
                <w:rFonts w:ascii="IBM Plex Sans Condensed" w:hAnsi="IBM Plex Sans Condensed" w:cs="Calibri"/>
                <w:sz w:val="22"/>
                <w:szCs w:val="22"/>
              </w:rPr>
            </w:pPr>
            <w:r w:rsidRPr="00F02124">
              <w:rPr>
                <w:rFonts w:ascii="IBM Plex Sans Condensed" w:hAnsi="IBM Plex Sans Condensed" w:cs="Calibri"/>
                <w:sz w:val="22"/>
                <w:szCs w:val="22"/>
              </w:rPr>
              <w:t>Learning &amp; Teaching:</w:t>
            </w:r>
          </w:p>
          <w:p w14:paraId="198CFB78"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Demonstrate good and outstanding classroom practice against the national standards in both formal and informal observations.</w:t>
            </w:r>
          </w:p>
          <w:p w14:paraId="5097DAD9" w14:textId="77777777" w:rsidR="00F02124" w:rsidRPr="00F02124" w:rsidRDefault="00F02124" w:rsidP="00F02124">
            <w:pPr>
              <w:ind w:left="360"/>
              <w:contextualSpacing/>
              <w:rPr>
                <w:rFonts w:ascii="IBM Plex Sans Condensed" w:hAnsi="IBM Plex Sans Condensed" w:cs="Calibri"/>
                <w:sz w:val="22"/>
                <w:szCs w:val="22"/>
              </w:rPr>
            </w:pPr>
            <w:r w:rsidRPr="00F02124">
              <w:rPr>
                <w:rFonts w:ascii="IBM Plex Sans Condensed" w:hAnsi="IBM Plex Sans Condensed" w:cs="Calibri"/>
                <w:sz w:val="22"/>
                <w:szCs w:val="22"/>
              </w:rPr>
              <w:t>Leading People:</w:t>
            </w:r>
          </w:p>
          <w:p w14:paraId="6CB38FC5"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Being a strong team player, with the skills to motivate and inspire staff to be involved in change and school improvement.</w:t>
            </w:r>
          </w:p>
          <w:p w14:paraId="3F9F69B5"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lastRenderedPageBreak/>
              <w:t>Understanding the balance of whole school and subject based priorities.</w:t>
            </w:r>
          </w:p>
          <w:p w14:paraId="61A72962"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Having the confidence to lead other team members in school improvement.</w:t>
            </w:r>
          </w:p>
          <w:p w14:paraId="64EB6C44"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Understanding “outstanding performance” and have ideas and creativity to move from “good” to “outstanding”.</w:t>
            </w:r>
          </w:p>
          <w:p w14:paraId="36A55A79"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 xml:space="preserve">Ability to line-manage staff giving meaningful feedback to them, </w:t>
            </w:r>
            <w:proofErr w:type="gramStart"/>
            <w:r w:rsidRPr="00F02124">
              <w:rPr>
                <w:rFonts w:ascii="IBM Plex Sans Condensed" w:hAnsi="IBM Plex Sans Condensed" w:cs="Calibri"/>
                <w:sz w:val="22"/>
                <w:szCs w:val="22"/>
              </w:rPr>
              <w:t>in order for</w:t>
            </w:r>
            <w:proofErr w:type="gramEnd"/>
            <w:r w:rsidRPr="00F02124">
              <w:rPr>
                <w:rFonts w:ascii="IBM Plex Sans Condensed" w:hAnsi="IBM Plex Sans Condensed" w:cs="Calibri"/>
                <w:sz w:val="22"/>
                <w:szCs w:val="22"/>
              </w:rPr>
              <w:t xml:space="preserve"> them to improve.</w:t>
            </w:r>
          </w:p>
          <w:p w14:paraId="008CB1C5" w14:textId="77777777" w:rsidR="00F02124" w:rsidRPr="00F02124" w:rsidRDefault="00F02124" w:rsidP="00F02124">
            <w:pPr>
              <w:ind w:left="360"/>
              <w:contextualSpacing/>
              <w:rPr>
                <w:rFonts w:ascii="IBM Plex Sans Condensed" w:hAnsi="IBM Plex Sans Condensed" w:cs="Calibri"/>
                <w:sz w:val="22"/>
                <w:szCs w:val="22"/>
              </w:rPr>
            </w:pPr>
            <w:r w:rsidRPr="00F02124">
              <w:rPr>
                <w:rFonts w:ascii="IBM Plex Sans Condensed" w:hAnsi="IBM Plex Sans Condensed" w:cs="Calibri"/>
                <w:sz w:val="22"/>
                <w:szCs w:val="22"/>
              </w:rPr>
              <w:t>Decision making:</w:t>
            </w:r>
          </w:p>
          <w:p w14:paraId="308C95EE"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To think decisively and plan strategically, promoting an appropriate, corporate balance of whole school and subject based priorities.</w:t>
            </w:r>
          </w:p>
          <w:p w14:paraId="1C608A41"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Have good judgment in decision making, knowing when to delegate and consult senior staff, maintaining confidentiality.</w:t>
            </w:r>
          </w:p>
          <w:p w14:paraId="3EA4A6D5"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Be creative in anticipating and solving problems, addressing team and whole school priorities.</w:t>
            </w:r>
          </w:p>
          <w:p w14:paraId="4DA118F3"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To use comparative data to make judgments and make decisions.</w:t>
            </w:r>
          </w:p>
          <w:p w14:paraId="38470316" w14:textId="77777777" w:rsidR="00F02124" w:rsidRPr="00F02124" w:rsidRDefault="00F02124" w:rsidP="00F02124">
            <w:pPr>
              <w:ind w:left="360"/>
              <w:contextualSpacing/>
              <w:rPr>
                <w:rFonts w:ascii="IBM Plex Sans Condensed" w:hAnsi="IBM Plex Sans Condensed" w:cs="Calibri"/>
                <w:sz w:val="22"/>
                <w:szCs w:val="22"/>
              </w:rPr>
            </w:pPr>
            <w:r w:rsidRPr="00F02124">
              <w:rPr>
                <w:rFonts w:ascii="IBM Plex Sans Condensed" w:hAnsi="IBM Plex Sans Condensed" w:cs="Calibri"/>
                <w:sz w:val="22"/>
                <w:szCs w:val="22"/>
              </w:rPr>
              <w:t>Communication:</w:t>
            </w:r>
          </w:p>
          <w:p w14:paraId="174E308C" w14:textId="57874240"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 xml:space="preserve">Obvious passion for </w:t>
            </w:r>
            <w:r w:rsidR="00377CCE">
              <w:rPr>
                <w:rFonts w:ascii="IBM Plex Sans Condensed" w:hAnsi="IBM Plex Sans Condensed" w:cs="Calibri"/>
                <w:sz w:val="22"/>
                <w:szCs w:val="22"/>
              </w:rPr>
              <w:t>Geography</w:t>
            </w:r>
            <w:r w:rsidRPr="00F02124">
              <w:rPr>
                <w:rFonts w:ascii="IBM Plex Sans Condensed" w:hAnsi="IBM Plex Sans Condensed" w:cs="Calibri"/>
                <w:sz w:val="22"/>
                <w:szCs w:val="22"/>
              </w:rPr>
              <w:t>.</w:t>
            </w:r>
          </w:p>
          <w:p w14:paraId="2DA91E43"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Confident and competent in the use of ICT, literacy and numeracy to enhance learning, monitor progress and communicate, and in the use of complex performance data and intervention strategies.</w:t>
            </w:r>
          </w:p>
          <w:p w14:paraId="4BFABB0B"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Effective communication skills with students, parents and adults, negotiation, consultation and conflict resolution.</w:t>
            </w:r>
          </w:p>
          <w:p w14:paraId="6CE67281"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Effective communication with staff in other school teams such as pastoral, special needs and associate staff teams.</w:t>
            </w:r>
          </w:p>
          <w:p w14:paraId="5FC3B313" w14:textId="77777777" w:rsidR="00F02124" w:rsidRPr="00F02124" w:rsidRDefault="00F02124" w:rsidP="00F02124">
            <w:pPr>
              <w:ind w:left="360"/>
              <w:contextualSpacing/>
              <w:rPr>
                <w:rFonts w:ascii="IBM Plex Sans Condensed" w:hAnsi="IBM Plex Sans Condensed" w:cs="Calibri"/>
                <w:sz w:val="22"/>
                <w:szCs w:val="22"/>
              </w:rPr>
            </w:pPr>
            <w:r w:rsidRPr="00F02124">
              <w:rPr>
                <w:rFonts w:ascii="IBM Plex Sans Condensed" w:hAnsi="IBM Plex Sans Condensed" w:cs="Calibri"/>
                <w:sz w:val="22"/>
                <w:szCs w:val="22"/>
              </w:rPr>
              <w:t>Self-Management:</w:t>
            </w:r>
          </w:p>
          <w:p w14:paraId="71B9D59D"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Self-critical, awareness of own strengths and development targets, and professional development requirements.</w:t>
            </w:r>
          </w:p>
          <w:p w14:paraId="0144CF97"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Ability to work independently, using initiative, sticking to deadlines, completing tasks accountably.</w:t>
            </w:r>
          </w:p>
          <w:p w14:paraId="47DC8888" w14:textId="77777777" w:rsidR="00F02124" w:rsidRPr="00F02124" w:rsidRDefault="00F02124" w:rsidP="00F02124">
            <w:pPr>
              <w:ind w:left="360"/>
              <w:contextualSpacing/>
              <w:rPr>
                <w:rFonts w:ascii="IBM Plex Sans Condensed" w:hAnsi="IBM Plex Sans Condensed" w:cs="Calibri"/>
                <w:sz w:val="22"/>
                <w:szCs w:val="22"/>
              </w:rPr>
            </w:pPr>
            <w:r w:rsidRPr="00F02124">
              <w:rPr>
                <w:rFonts w:ascii="IBM Plex Sans Condensed" w:hAnsi="IBM Plex Sans Condensed" w:cs="Calibri"/>
                <w:sz w:val="22"/>
                <w:szCs w:val="22"/>
              </w:rPr>
              <w:t>Learning Relationships:</w:t>
            </w:r>
          </w:p>
          <w:p w14:paraId="726E977B"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 xml:space="preserve">Have the ability to set and maintain high </w:t>
            </w:r>
            <w:proofErr w:type="gramStart"/>
            <w:r w:rsidRPr="00F02124">
              <w:rPr>
                <w:rFonts w:ascii="IBM Plex Sans Condensed" w:hAnsi="IBM Plex Sans Condensed" w:cs="Calibri"/>
                <w:sz w:val="22"/>
                <w:szCs w:val="22"/>
              </w:rPr>
              <w:t>standards, and</w:t>
            </w:r>
            <w:proofErr w:type="gramEnd"/>
            <w:r w:rsidRPr="00F02124">
              <w:rPr>
                <w:rFonts w:ascii="IBM Plex Sans Condensed" w:hAnsi="IBM Plex Sans Condensed" w:cs="Calibri"/>
                <w:sz w:val="22"/>
                <w:szCs w:val="22"/>
              </w:rPr>
              <w:t xml:space="preserve"> respond to feedback.</w:t>
            </w:r>
          </w:p>
          <w:p w14:paraId="17B63954"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lastRenderedPageBreak/>
              <w:t>Excellent subject knowledge, planning and delivery, classroom management and assessment practice.</w:t>
            </w:r>
          </w:p>
          <w:p w14:paraId="44C217DE"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Understand the principles of outstanding learning, independent learning and intervention.</w:t>
            </w:r>
          </w:p>
          <w:p w14:paraId="651A7D02"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Be a role model, promoting the school’s values.</w:t>
            </w:r>
          </w:p>
          <w:p w14:paraId="443A9C01"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Ability to articulate, form and maintain appropriate relationships and boundaries with children and young people.</w:t>
            </w:r>
          </w:p>
        </w:tc>
        <w:tc>
          <w:tcPr>
            <w:tcW w:w="4275" w:type="dxa"/>
            <w:tcBorders>
              <w:top w:val="single" w:sz="4" w:space="0" w:color="auto"/>
              <w:left w:val="single" w:sz="4" w:space="0" w:color="auto"/>
              <w:bottom w:val="single" w:sz="4" w:space="0" w:color="auto"/>
              <w:right w:val="single" w:sz="4" w:space="0" w:color="auto"/>
            </w:tcBorders>
          </w:tcPr>
          <w:p w14:paraId="177FA9E2" w14:textId="77777777" w:rsidR="00F02124" w:rsidRPr="00F02124" w:rsidRDefault="00F02124" w:rsidP="00F02124">
            <w:pPr>
              <w:numPr>
                <w:ilvl w:val="0"/>
                <w:numId w:val="9"/>
              </w:numPr>
              <w:contextualSpacing/>
              <w:rPr>
                <w:rFonts w:ascii="IBM Plex Sans Condensed" w:hAnsi="IBM Plex Sans Condensed" w:cs="Calibri"/>
                <w:sz w:val="22"/>
                <w:szCs w:val="22"/>
              </w:rPr>
            </w:pPr>
            <w:r w:rsidRPr="00F02124">
              <w:rPr>
                <w:rFonts w:ascii="IBM Plex Sans Condensed" w:hAnsi="IBM Plex Sans Condensed" w:cs="Calibri"/>
                <w:sz w:val="22"/>
                <w:szCs w:val="22"/>
              </w:rPr>
              <w:lastRenderedPageBreak/>
              <w:t>Demonstrate outstanding classroom practice against the national standards in both formal and informal</w:t>
            </w:r>
          </w:p>
          <w:p w14:paraId="17A4FC93" w14:textId="77777777" w:rsidR="00F02124" w:rsidRPr="00F02124" w:rsidRDefault="00F02124" w:rsidP="007D19DC">
            <w:pPr>
              <w:ind w:left="360"/>
              <w:contextualSpacing/>
              <w:rPr>
                <w:rFonts w:ascii="IBM Plex Sans Condensed" w:hAnsi="IBM Plex Sans Condensed" w:cs="Calibri"/>
                <w:sz w:val="22"/>
                <w:szCs w:val="22"/>
              </w:rPr>
            </w:pPr>
            <w:r w:rsidRPr="00F02124">
              <w:rPr>
                <w:rFonts w:ascii="IBM Plex Sans Condensed" w:hAnsi="IBM Plex Sans Condensed" w:cs="Calibri"/>
                <w:sz w:val="22"/>
                <w:szCs w:val="22"/>
              </w:rPr>
              <w:t xml:space="preserve"> observations.</w:t>
            </w:r>
          </w:p>
        </w:tc>
        <w:tc>
          <w:tcPr>
            <w:tcW w:w="1275" w:type="dxa"/>
            <w:tcBorders>
              <w:top w:val="single" w:sz="4" w:space="0" w:color="auto"/>
              <w:left w:val="single" w:sz="4" w:space="0" w:color="auto"/>
              <w:bottom w:val="single" w:sz="4" w:space="0" w:color="auto"/>
              <w:right w:val="single" w:sz="4" w:space="0" w:color="auto"/>
            </w:tcBorders>
          </w:tcPr>
          <w:p w14:paraId="2F7A5318" w14:textId="77777777" w:rsidR="00F02124" w:rsidRPr="00F02124" w:rsidRDefault="00F02124" w:rsidP="007D19DC">
            <w:pPr>
              <w:jc w:val="center"/>
              <w:rPr>
                <w:rFonts w:ascii="IBM Plex Sans Condensed" w:hAnsi="IBM Plex Sans Condensed" w:cs="Calibri"/>
                <w:sz w:val="22"/>
                <w:szCs w:val="22"/>
              </w:rPr>
            </w:pPr>
            <w:r w:rsidRPr="00F02124">
              <w:rPr>
                <w:rFonts w:ascii="IBM Plex Sans Condensed" w:hAnsi="IBM Plex Sans Condensed" w:cs="Calibri"/>
                <w:sz w:val="22"/>
                <w:szCs w:val="22"/>
              </w:rPr>
              <w:t>L/LO/I/R</w:t>
            </w:r>
          </w:p>
        </w:tc>
      </w:tr>
      <w:tr w:rsidR="00F02124" w:rsidRPr="0028284F" w14:paraId="1E425CCF" w14:textId="77777777" w:rsidTr="00F02124">
        <w:tc>
          <w:tcPr>
            <w:tcW w:w="1795" w:type="dxa"/>
            <w:tcBorders>
              <w:top w:val="single" w:sz="4" w:space="0" w:color="auto"/>
              <w:left w:val="single" w:sz="4" w:space="0" w:color="auto"/>
              <w:bottom w:val="single" w:sz="4" w:space="0" w:color="auto"/>
              <w:right w:val="single" w:sz="4" w:space="0" w:color="auto"/>
            </w:tcBorders>
          </w:tcPr>
          <w:p w14:paraId="60DEBCB6" w14:textId="77777777" w:rsidR="00F02124" w:rsidRPr="00F02124" w:rsidRDefault="00F02124" w:rsidP="007D19DC">
            <w:pPr>
              <w:jc w:val="both"/>
              <w:rPr>
                <w:rFonts w:ascii="IBM Plex Sans Condensed" w:hAnsi="IBM Plex Sans Condensed" w:cs="Calibri"/>
                <w:sz w:val="22"/>
                <w:szCs w:val="22"/>
              </w:rPr>
            </w:pPr>
            <w:r w:rsidRPr="00F02124">
              <w:rPr>
                <w:rFonts w:ascii="IBM Plex Sans Condensed" w:hAnsi="IBM Plex Sans Condensed" w:cs="Calibri"/>
                <w:sz w:val="22"/>
                <w:szCs w:val="22"/>
              </w:rPr>
              <w:lastRenderedPageBreak/>
              <w:t>Personal Qualities</w:t>
            </w:r>
          </w:p>
        </w:tc>
        <w:tc>
          <w:tcPr>
            <w:tcW w:w="6989" w:type="dxa"/>
            <w:tcBorders>
              <w:top w:val="single" w:sz="4" w:space="0" w:color="auto"/>
              <w:left w:val="single" w:sz="4" w:space="0" w:color="auto"/>
              <w:bottom w:val="single" w:sz="4" w:space="0" w:color="auto"/>
              <w:right w:val="single" w:sz="4" w:space="0" w:color="auto"/>
            </w:tcBorders>
          </w:tcPr>
          <w:p w14:paraId="5BFA770C"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Professional, enterprising, personal impact.</w:t>
            </w:r>
          </w:p>
          <w:p w14:paraId="32B5EB8A"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Outgoing, warm personality, approachable, inclusive.</w:t>
            </w:r>
          </w:p>
          <w:p w14:paraId="0819E15B"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Positive, adaptable.</w:t>
            </w:r>
          </w:p>
          <w:p w14:paraId="63E719D4"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Energetic and enthusiastic.</w:t>
            </w:r>
          </w:p>
          <w:p w14:paraId="33D6B594"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Self-motivated, self-confident, reliable.</w:t>
            </w:r>
          </w:p>
          <w:p w14:paraId="4F00C741"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Calm under pressure, emotionally intelligent.</w:t>
            </w:r>
          </w:p>
          <w:p w14:paraId="6BE8F64E"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Sensitivity, fairness, tact and discretion.</w:t>
            </w:r>
          </w:p>
          <w:p w14:paraId="633E0B8A"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Commitment, generosity of spirit.</w:t>
            </w:r>
          </w:p>
          <w:p w14:paraId="5E4D9B0D" w14:textId="77777777" w:rsidR="00F02124" w:rsidRPr="00F02124" w:rsidRDefault="00F02124" w:rsidP="00F02124">
            <w:pPr>
              <w:numPr>
                <w:ilvl w:val="0"/>
                <w:numId w:val="8"/>
              </w:numPr>
              <w:contextualSpacing/>
              <w:rPr>
                <w:rFonts w:ascii="IBM Plex Sans Condensed" w:hAnsi="IBM Plex Sans Condensed" w:cs="Calibri"/>
                <w:sz w:val="22"/>
                <w:szCs w:val="22"/>
              </w:rPr>
            </w:pPr>
            <w:r w:rsidRPr="00F02124">
              <w:rPr>
                <w:rFonts w:ascii="IBM Plex Sans Condensed" w:hAnsi="IBM Plex Sans Condensed" w:cs="Calibri"/>
                <w:sz w:val="22"/>
                <w:szCs w:val="22"/>
              </w:rPr>
              <w:t>Demonstrate consistently high standards of personal and professional conduct.</w:t>
            </w:r>
          </w:p>
        </w:tc>
        <w:tc>
          <w:tcPr>
            <w:tcW w:w="4275" w:type="dxa"/>
            <w:tcBorders>
              <w:top w:val="single" w:sz="4" w:space="0" w:color="auto"/>
              <w:left w:val="single" w:sz="4" w:space="0" w:color="auto"/>
              <w:bottom w:val="single" w:sz="4" w:space="0" w:color="auto"/>
              <w:right w:val="single" w:sz="4" w:space="0" w:color="auto"/>
            </w:tcBorders>
          </w:tcPr>
          <w:p w14:paraId="62422D78" w14:textId="77777777" w:rsidR="00F02124" w:rsidRPr="00F02124" w:rsidRDefault="00F02124" w:rsidP="007D19DC">
            <w:pPr>
              <w:ind w:left="360"/>
              <w:contextualSpacing/>
              <w:rPr>
                <w:rFonts w:ascii="IBM Plex Sans Condensed" w:hAnsi="IBM Plex Sans Condensed"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FD73614" w14:textId="77777777" w:rsidR="00F02124" w:rsidRPr="00F02124" w:rsidRDefault="00F02124" w:rsidP="00F02124">
            <w:pPr>
              <w:jc w:val="center"/>
              <w:rPr>
                <w:rFonts w:ascii="IBM Plex Sans Condensed" w:hAnsi="IBM Plex Sans Condensed" w:cs="Calibri"/>
                <w:sz w:val="22"/>
                <w:szCs w:val="22"/>
              </w:rPr>
            </w:pPr>
            <w:r w:rsidRPr="00F02124">
              <w:rPr>
                <w:rFonts w:ascii="IBM Plex Sans Condensed" w:hAnsi="IBM Plex Sans Condensed" w:cs="Calibri"/>
                <w:sz w:val="22"/>
                <w:szCs w:val="22"/>
              </w:rPr>
              <w:t>I/R/L</w:t>
            </w:r>
          </w:p>
        </w:tc>
      </w:tr>
      <w:tr w:rsidR="00B9025E" w:rsidRPr="00FF3484" w14:paraId="00813F6E" w14:textId="77777777" w:rsidTr="00B9025E">
        <w:tc>
          <w:tcPr>
            <w:tcW w:w="14334" w:type="dxa"/>
            <w:gridSpan w:val="4"/>
          </w:tcPr>
          <w:p w14:paraId="73B84D7A" w14:textId="77777777" w:rsidR="00B9025E" w:rsidRPr="00FF3484" w:rsidRDefault="00B9025E" w:rsidP="00B9025E">
            <w:pPr>
              <w:ind w:left="360"/>
              <w:jc w:val="center"/>
              <w:rPr>
                <w:rFonts w:ascii="IBM Plex Sans Condensed" w:hAnsi="IBM Plex Sans Condensed" w:cs="Calibri"/>
                <w:sz w:val="22"/>
                <w:szCs w:val="22"/>
              </w:rPr>
            </w:pPr>
            <w:r w:rsidRPr="00FF3484">
              <w:rPr>
                <w:rFonts w:ascii="IBM Plex Sans Condensed" w:hAnsi="IBM Plex Sans Condensed" w:cs="Calibri"/>
                <w:sz w:val="22"/>
                <w:szCs w:val="22"/>
              </w:rPr>
              <w:t>A = Application L = Letter I = Interview LO = Lesson Observation R = Reference P = Presentation</w:t>
            </w:r>
          </w:p>
        </w:tc>
      </w:tr>
    </w:tbl>
    <w:p w14:paraId="1F8B4485" w14:textId="77777777" w:rsidR="00121816" w:rsidRPr="00FF3484" w:rsidRDefault="00121816" w:rsidP="00121816">
      <w:pPr>
        <w:jc w:val="both"/>
        <w:rPr>
          <w:rFonts w:ascii="Aptos" w:hAnsi="Aptos" w:cs="Calibri"/>
          <w:sz w:val="22"/>
          <w:szCs w:val="22"/>
        </w:rPr>
      </w:pPr>
    </w:p>
    <w:p w14:paraId="5296EA2F" w14:textId="77777777" w:rsidR="00121816" w:rsidRPr="00FF3484" w:rsidRDefault="00121816" w:rsidP="00121816">
      <w:pPr>
        <w:jc w:val="both"/>
        <w:rPr>
          <w:rFonts w:ascii="Aptos" w:hAnsi="Aptos" w:cs="Calibri"/>
          <w:sz w:val="22"/>
          <w:szCs w:val="22"/>
        </w:rPr>
      </w:pPr>
    </w:p>
    <w:p w14:paraId="02A2E1D2" w14:textId="77777777" w:rsidR="00121816" w:rsidRPr="00FF3484" w:rsidRDefault="00121816" w:rsidP="00121816">
      <w:pPr>
        <w:jc w:val="center"/>
        <w:rPr>
          <w:rFonts w:ascii="IBM Plex Sans Condensed" w:hAnsi="IBM Plex Sans Condensed" w:cs="Calibri"/>
          <w:b/>
          <w:sz w:val="22"/>
          <w:szCs w:val="22"/>
        </w:rPr>
      </w:pPr>
      <w:r w:rsidRPr="00FF3484">
        <w:rPr>
          <w:rFonts w:ascii="IBM Plex Sans Condensed" w:hAnsi="IBM Plex Sans Condensed" w:cs="Calibri"/>
          <w:b/>
          <w:sz w:val="22"/>
          <w:szCs w:val="22"/>
        </w:rPr>
        <w:t>Crompton House School is committed to safeguarding and promoting the welfare of children and young people and expects all staff to share this commitment.</w:t>
      </w:r>
    </w:p>
    <w:p w14:paraId="3DBDF979" w14:textId="77777777" w:rsidR="00121816" w:rsidRPr="00FF3484" w:rsidRDefault="00121816" w:rsidP="00121816">
      <w:pPr>
        <w:jc w:val="center"/>
        <w:rPr>
          <w:rFonts w:ascii="IBM Plex Sans Condensed" w:hAnsi="IBM Plex Sans Condensed" w:cs="Calibri"/>
          <w:b/>
          <w:sz w:val="22"/>
          <w:szCs w:val="22"/>
        </w:rPr>
      </w:pPr>
    </w:p>
    <w:p w14:paraId="3C187C0A" w14:textId="77777777" w:rsidR="00121816" w:rsidRPr="00FF3484" w:rsidRDefault="00CA57E0" w:rsidP="00121816">
      <w:pPr>
        <w:jc w:val="center"/>
        <w:rPr>
          <w:rFonts w:ascii="IBM Plex Sans Condensed" w:hAnsi="IBM Plex Sans Condensed" w:cs="Calibri"/>
          <w:b/>
          <w:sz w:val="22"/>
          <w:szCs w:val="22"/>
        </w:rPr>
      </w:pPr>
      <w:r w:rsidRPr="00FF3484">
        <w:rPr>
          <w:rFonts w:ascii="IBM Plex Sans Condensed" w:hAnsi="IBM Plex Sans Condensed" w:cs="Calibri"/>
          <w:b/>
          <w:sz w:val="22"/>
          <w:szCs w:val="22"/>
        </w:rPr>
        <w:t>An enhanced DBS</w:t>
      </w:r>
      <w:r w:rsidR="00121816" w:rsidRPr="00FF3484">
        <w:rPr>
          <w:rFonts w:ascii="IBM Plex Sans Condensed" w:hAnsi="IBM Plex Sans Condensed" w:cs="Calibri"/>
          <w:b/>
          <w:sz w:val="22"/>
          <w:szCs w:val="22"/>
        </w:rPr>
        <w:t xml:space="preserve"> check is required for all successful applicants.</w:t>
      </w:r>
    </w:p>
    <w:p w14:paraId="125B5763" w14:textId="77777777" w:rsidR="00121816" w:rsidRPr="00FF3484" w:rsidRDefault="00121816" w:rsidP="00121816">
      <w:pPr>
        <w:spacing w:after="200" w:line="276" w:lineRule="auto"/>
        <w:rPr>
          <w:rFonts w:ascii="IBM Plex Sans Condensed" w:hAnsi="IBM Plex Sans Condensed" w:cs="Arial"/>
          <w:b/>
          <w:sz w:val="32"/>
          <w:szCs w:val="32"/>
        </w:rPr>
      </w:pPr>
    </w:p>
    <w:p w14:paraId="55343CF1" w14:textId="77777777" w:rsidR="00003B5A" w:rsidRPr="00724C3B" w:rsidRDefault="00003B5A" w:rsidP="00121816">
      <w:pPr>
        <w:jc w:val="both"/>
        <w:rPr>
          <w:rFonts w:ascii="Aptos" w:hAnsi="Aptos"/>
          <w:sz w:val="24"/>
          <w:szCs w:val="24"/>
        </w:rPr>
      </w:pPr>
    </w:p>
    <w:sectPr w:rsidR="00003B5A" w:rsidRPr="00724C3B" w:rsidSect="006579A3">
      <w:headerReference w:type="default" r:id="rId10"/>
      <w:footerReference w:type="default" r:id="rId11"/>
      <w:pgSz w:w="16838" w:h="11906" w:orient="landscape" w:code="9"/>
      <w:pgMar w:top="851" w:right="1247"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07D1B" w14:textId="77777777" w:rsidR="00BB6202" w:rsidRDefault="00BB6202">
      <w:r>
        <w:separator/>
      </w:r>
    </w:p>
  </w:endnote>
  <w:endnote w:type="continuationSeparator" w:id="0">
    <w:p w14:paraId="6678CAE0" w14:textId="77777777" w:rsidR="00BB6202" w:rsidRDefault="00BB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BM Plex Sans Condensed">
    <w:altName w:val="Calibri"/>
    <w:charset w:val="00"/>
    <w:family w:val="swiss"/>
    <w:pitch w:val="variable"/>
    <w:sig w:usb0="A000006F" w:usb1="5000207B" w:usb2="00000000" w:usb3="00000000" w:csb0="000001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5720A" w14:textId="6F4F257F" w:rsidR="0097553C" w:rsidRDefault="0097553C">
    <w:pPr>
      <w:pStyle w:val="Footer"/>
    </w:pPr>
    <w:r>
      <w:rPr>
        <w:noProof/>
      </w:rPr>
      <w:drawing>
        <wp:anchor distT="0" distB="0" distL="114300" distR="114300" simplePos="0" relativeHeight="251658752" behindDoc="1" locked="0" layoutInCell="1" allowOverlap="1" wp14:anchorId="48AC23C3" wp14:editId="251713B7">
          <wp:simplePos x="0" y="0"/>
          <wp:positionH relativeFrom="column">
            <wp:posOffset>-721414</wp:posOffset>
          </wp:positionH>
          <wp:positionV relativeFrom="paragraph">
            <wp:posOffset>-631792</wp:posOffset>
          </wp:positionV>
          <wp:extent cx="7582952" cy="1243691"/>
          <wp:effectExtent l="0" t="0" r="0" b="0"/>
          <wp:wrapNone/>
          <wp:docPr id="241038702"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5161"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8410"/>
                  <a:stretch/>
                </pic:blipFill>
                <pic:spPr bwMode="auto">
                  <a:xfrm>
                    <a:off x="0" y="0"/>
                    <a:ext cx="7582952" cy="12436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5583F" w14:textId="4013FF39" w:rsidR="0097553C" w:rsidRDefault="00556FE8">
    <w:pPr>
      <w:pStyle w:val="Footer"/>
    </w:pPr>
    <w:r>
      <w:rPr>
        <w:noProof/>
      </w:rPr>
      <w:drawing>
        <wp:anchor distT="0" distB="0" distL="114300" distR="114300" simplePos="0" relativeHeight="251661824" behindDoc="1" locked="0" layoutInCell="1" allowOverlap="1" wp14:anchorId="5A32FF88" wp14:editId="5779DDB5">
          <wp:simplePos x="0" y="0"/>
          <wp:positionH relativeFrom="column">
            <wp:posOffset>-870585</wp:posOffset>
          </wp:positionH>
          <wp:positionV relativeFrom="paragraph">
            <wp:posOffset>-351622</wp:posOffset>
          </wp:positionV>
          <wp:extent cx="10746924" cy="950494"/>
          <wp:effectExtent l="0" t="0" r="0" b="2540"/>
          <wp:wrapNone/>
          <wp:docPr id="438185920" name="Picture 8"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53588" name="Picture 8"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t="87484"/>
                  <a:stretch/>
                </pic:blipFill>
                <pic:spPr bwMode="auto">
                  <a:xfrm>
                    <a:off x="0" y="0"/>
                    <a:ext cx="10746924" cy="9504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D510A" w14:textId="77777777" w:rsidR="00BB6202" w:rsidRDefault="00BB6202">
      <w:r>
        <w:separator/>
      </w:r>
    </w:p>
  </w:footnote>
  <w:footnote w:type="continuationSeparator" w:id="0">
    <w:p w14:paraId="75D4FA75" w14:textId="77777777" w:rsidR="00BB6202" w:rsidRDefault="00BB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4BE03" w14:textId="52F7C67A" w:rsidR="00873D4C" w:rsidRPr="00C94C25" w:rsidRDefault="0097553C">
    <w:pPr>
      <w:pStyle w:val="Header"/>
      <w:rPr>
        <w:b/>
        <w:sz w:val="16"/>
      </w:rPr>
    </w:pPr>
    <w:r>
      <w:rPr>
        <w:noProof/>
      </w:rPr>
      <w:drawing>
        <wp:anchor distT="0" distB="0" distL="114300" distR="114300" simplePos="0" relativeHeight="251659776" behindDoc="0" locked="0" layoutInCell="1" allowOverlap="1" wp14:anchorId="02AD9424" wp14:editId="3BA62096">
          <wp:simplePos x="0" y="0"/>
          <wp:positionH relativeFrom="column">
            <wp:posOffset>-1381760</wp:posOffset>
          </wp:positionH>
          <wp:positionV relativeFrom="paragraph">
            <wp:posOffset>10323195</wp:posOffset>
          </wp:positionV>
          <wp:extent cx="9108440" cy="842010"/>
          <wp:effectExtent l="0" t="0" r="0" b="0"/>
          <wp:wrapNone/>
          <wp:docPr id="1672780573" name="Picture 3"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25223" name="Picture 3"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b="86915"/>
                  <a:stretch/>
                </pic:blipFill>
                <pic:spPr bwMode="auto">
                  <a:xfrm>
                    <a:off x="0" y="0"/>
                    <a:ext cx="910844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6F692E76" wp14:editId="09831FA6">
          <wp:simplePos x="0" y="0"/>
          <wp:positionH relativeFrom="column">
            <wp:posOffset>-721895</wp:posOffset>
          </wp:positionH>
          <wp:positionV relativeFrom="paragraph">
            <wp:posOffset>-481263</wp:posOffset>
          </wp:positionV>
          <wp:extent cx="7579895" cy="1272937"/>
          <wp:effectExtent l="0" t="0" r="2540" b="0"/>
          <wp:wrapNone/>
          <wp:docPr id="127472688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55594" name="Picture 3" descr="A black background with a black squar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b="88133"/>
                  <a:stretch/>
                </pic:blipFill>
                <pic:spPr bwMode="auto">
                  <a:xfrm>
                    <a:off x="0" y="0"/>
                    <a:ext cx="7579895" cy="12729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A527A" w14:textId="77777777" w:rsidR="00C94C25" w:rsidRDefault="00C94C25">
    <w:pPr>
      <w:pStyle w:val="Header"/>
      <w:rPr>
        <w:b/>
      </w:rPr>
    </w:pPr>
  </w:p>
  <w:p w14:paraId="1EBB06E9" w14:textId="67AB69D9" w:rsidR="00121816" w:rsidRPr="00003B5A" w:rsidRDefault="00121816">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AB8CA" w14:textId="27EB6DBC" w:rsidR="006579A3" w:rsidRDefault="0097553C">
    <w:pPr>
      <w:pStyle w:val="Header"/>
    </w:pPr>
    <w:r>
      <w:rPr>
        <w:noProof/>
      </w:rPr>
      <w:drawing>
        <wp:anchor distT="0" distB="0" distL="114300" distR="114300" simplePos="0" relativeHeight="251660800" behindDoc="1" locked="0" layoutInCell="1" allowOverlap="1" wp14:anchorId="0DDDA057" wp14:editId="2F76E63B">
          <wp:simplePos x="0" y="0"/>
          <wp:positionH relativeFrom="column">
            <wp:posOffset>-791845</wp:posOffset>
          </wp:positionH>
          <wp:positionV relativeFrom="paragraph">
            <wp:posOffset>-469232</wp:posOffset>
          </wp:positionV>
          <wp:extent cx="10672011" cy="1029076"/>
          <wp:effectExtent l="0" t="0" r="0" b="0"/>
          <wp:wrapNone/>
          <wp:docPr id="1780706117" name="Picture 6" descr="A black rectangular fram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89375" name="Picture 6" descr="A black rectangular frame with a black border&#10;&#10;Description automatically generated"/>
                  <pic:cNvPicPr/>
                </pic:nvPicPr>
                <pic:blipFill rotWithShape="1">
                  <a:blip r:embed="rId1">
                    <a:extLst>
                      <a:ext uri="{28A0092B-C50C-407E-A947-70E740481C1C}">
                        <a14:useLocalDpi xmlns:a14="http://schemas.microsoft.com/office/drawing/2010/main" val="0"/>
                      </a:ext>
                    </a:extLst>
                  </a:blip>
                  <a:srcRect b="86354"/>
                  <a:stretch/>
                </pic:blipFill>
                <pic:spPr bwMode="auto">
                  <a:xfrm>
                    <a:off x="0" y="0"/>
                    <a:ext cx="10856466" cy="10468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DFF1E8" w14:textId="598FAA96" w:rsidR="006579A3" w:rsidRDefault="00657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1C6"/>
    <w:multiLevelType w:val="hybridMultilevel"/>
    <w:tmpl w:val="5EF437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313E61"/>
    <w:multiLevelType w:val="hybridMultilevel"/>
    <w:tmpl w:val="C74AF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512D5"/>
    <w:multiLevelType w:val="hybridMultilevel"/>
    <w:tmpl w:val="5C907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4F4FFB"/>
    <w:multiLevelType w:val="hybridMultilevel"/>
    <w:tmpl w:val="C2826A08"/>
    <w:lvl w:ilvl="0" w:tplc="4CACE1A4">
      <w:start w:val="1"/>
      <w:numFmt w:val="decimal"/>
      <w:lvlText w:val="%1."/>
      <w:lvlJc w:val="left"/>
      <w:pPr>
        <w:tabs>
          <w:tab w:val="num" w:pos="360"/>
        </w:tabs>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341AA7"/>
    <w:multiLevelType w:val="hybridMultilevel"/>
    <w:tmpl w:val="DDB02A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E6B4C"/>
    <w:multiLevelType w:val="hybridMultilevel"/>
    <w:tmpl w:val="06D6C38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AA00E5"/>
    <w:multiLevelType w:val="hybridMultilevel"/>
    <w:tmpl w:val="9A16DB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255CA0"/>
    <w:multiLevelType w:val="hybridMultilevel"/>
    <w:tmpl w:val="69EE36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E230D3"/>
    <w:multiLevelType w:val="hybridMultilevel"/>
    <w:tmpl w:val="3650EF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F95B82"/>
    <w:multiLevelType w:val="hybridMultilevel"/>
    <w:tmpl w:val="AF20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16B11"/>
    <w:multiLevelType w:val="hybridMultilevel"/>
    <w:tmpl w:val="BDC2421C"/>
    <w:lvl w:ilvl="0" w:tplc="263E8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9679E"/>
    <w:multiLevelType w:val="hybridMultilevel"/>
    <w:tmpl w:val="F0CEB2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46177A"/>
    <w:multiLevelType w:val="hybridMultilevel"/>
    <w:tmpl w:val="9D8EB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83608F"/>
    <w:multiLevelType w:val="hybridMultilevel"/>
    <w:tmpl w:val="3E022E3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87554E"/>
    <w:multiLevelType w:val="hybridMultilevel"/>
    <w:tmpl w:val="B538B3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61093C"/>
    <w:multiLevelType w:val="hybridMultilevel"/>
    <w:tmpl w:val="5C384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07373F"/>
    <w:multiLevelType w:val="hybridMultilevel"/>
    <w:tmpl w:val="32600D2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5120EF"/>
    <w:multiLevelType w:val="hybridMultilevel"/>
    <w:tmpl w:val="3F9EF2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F7C4F"/>
    <w:multiLevelType w:val="multilevel"/>
    <w:tmpl w:val="6C068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E97901"/>
    <w:multiLevelType w:val="hybridMultilevel"/>
    <w:tmpl w:val="3650EFBC"/>
    <w:lvl w:ilvl="0" w:tplc="CCC683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06020C"/>
    <w:multiLevelType w:val="hybridMultilevel"/>
    <w:tmpl w:val="63EE1D4E"/>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2EB157A"/>
    <w:multiLevelType w:val="hybridMultilevel"/>
    <w:tmpl w:val="36EED4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4E7838"/>
    <w:multiLevelType w:val="hybridMultilevel"/>
    <w:tmpl w:val="671043A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90948DA"/>
    <w:multiLevelType w:val="hybridMultilevel"/>
    <w:tmpl w:val="3E9C5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496C37"/>
    <w:multiLevelType w:val="hybridMultilevel"/>
    <w:tmpl w:val="9404C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7F1E70"/>
    <w:multiLevelType w:val="hybridMultilevel"/>
    <w:tmpl w:val="B3846C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D987102"/>
    <w:multiLevelType w:val="hybridMultilevel"/>
    <w:tmpl w:val="73A6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EE32AA7"/>
    <w:multiLevelType w:val="hybridMultilevel"/>
    <w:tmpl w:val="118C6B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07843617">
    <w:abstractNumId w:val="24"/>
  </w:num>
  <w:num w:numId="2" w16cid:durableId="1136801096">
    <w:abstractNumId w:val="1"/>
  </w:num>
  <w:num w:numId="3" w16cid:durableId="1267158432">
    <w:abstractNumId w:val="21"/>
  </w:num>
  <w:num w:numId="4" w16cid:durableId="823549136">
    <w:abstractNumId w:val="2"/>
  </w:num>
  <w:num w:numId="5" w16cid:durableId="1691106136">
    <w:abstractNumId w:val="7"/>
  </w:num>
  <w:num w:numId="6" w16cid:durableId="1380933629">
    <w:abstractNumId w:val="0"/>
  </w:num>
  <w:num w:numId="7" w16cid:durableId="772939521">
    <w:abstractNumId w:val="6"/>
  </w:num>
  <w:num w:numId="8" w16cid:durableId="440338021">
    <w:abstractNumId w:val="19"/>
  </w:num>
  <w:num w:numId="9" w16cid:durableId="2061439653">
    <w:abstractNumId w:val="12"/>
  </w:num>
  <w:num w:numId="10" w16cid:durableId="2042364092">
    <w:abstractNumId w:val="10"/>
  </w:num>
  <w:num w:numId="11" w16cid:durableId="1597326734">
    <w:abstractNumId w:val="14"/>
  </w:num>
  <w:num w:numId="12" w16cid:durableId="302732859">
    <w:abstractNumId w:val="3"/>
  </w:num>
  <w:num w:numId="13" w16cid:durableId="1834756004">
    <w:abstractNumId w:val="5"/>
  </w:num>
  <w:num w:numId="14" w16cid:durableId="115375915">
    <w:abstractNumId w:val="9"/>
  </w:num>
  <w:num w:numId="15" w16cid:durableId="1929773466">
    <w:abstractNumId w:val="15"/>
  </w:num>
  <w:num w:numId="16" w16cid:durableId="311106335">
    <w:abstractNumId w:val="4"/>
  </w:num>
  <w:num w:numId="17" w16cid:durableId="954561409">
    <w:abstractNumId w:val="23"/>
  </w:num>
  <w:num w:numId="18" w16cid:durableId="1615553359">
    <w:abstractNumId w:val="22"/>
  </w:num>
  <w:num w:numId="19" w16cid:durableId="710109473">
    <w:abstractNumId w:val="18"/>
  </w:num>
  <w:num w:numId="20" w16cid:durableId="1932199228">
    <w:abstractNumId w:val="8"/>
  </w:num>
  <w:num w:numId="21" w16cid:durableId="1526166983">
    <w:abstractNumId w:val="26"/>
  </w:num>
  <w:num w:numId="22" w16cid:durableId="1418138834">
    <w:abstractNumId w:val="20"/>
  </w:num>
  <w:num w:numId="23" w16cid:durableId="144467940">
    <w:abstractNumId w:val="27"/>
  </w:num>
  <w:num w:numId="24" w16cid:durableId="884103031">
    <w:abstractNumId w:val="11"/>
  </w:num>
  <w:num w:numId="25" w16cid:durableId="1899899327">
    <w:abstractNumId w:val="13"/>
  </w:num>
  <w:num w:numId="26" w16cid:durableId="1545752314">
    <w:abstractNumId w:val="16"/>
  </w:num>
  <w:num w:numId="27" w16cid:durableId="418597012">
    <w:abstractNumId w:val="25"/>
  </w:num>
  <w:num w:numId="28" w16cid:durableId="2039618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5A"/>
    <w:rsid w:val="00003B5A"/>
    <w:rsid w:val="000079A0"/>
    <w:rsid w:val="000267A1"/>
    <w:rsid w:val="000770FA"/>
    <w:rsid w:val="000A1D57"/>
    <w:rsid w:val="000A2A12"/>
    <w:rsid w:val="000B00BD"/>
    <w:rsid w:val="000C3558"/>
    <w:rsid w:val="000F1D37"/>
    <w:rsid w:val="00106663"/>
    <w:rsid w:val="00121816"/>
    <w:rsid w:val="00150575"/>
    <w:rsid w:val="00185FE4"/>
    <w:rsid w:val="001922E7"/>
    <w:rsid w:val="001934DD"/>
    <w:rsid w:val="001C31C1"/>
    <w:rsid w:val="002120AC"/>
    <w:rsid w:val="00213CC0"/>
    <w:rsid w:val="00226386"/>
    <w:rsid w:val="002F5FD5"/>
    <w:rsid w:val="003024E8"/>
    <w:rsid w:val="0030314D"/>
    <w:rsid w:val="00331F58"/>
    <w:rsid w:val="0034064E"/>
    <w:rsid w:val="00365358"/>
    <w:rsid w:val="00377CCE"/>
    <w:rsid w:val="003926C1"/>
    <w:rsid w:val="003B3A3A"/>
    <w:rsid w:val="003C07C9"/>
    <w:rsid w:val="003C4BF3"/>
    <w:rsid w:val="003C66EB"/>
    <w:rsid w:val="003F6CE0"/>
    <w:rsid w:val="00407D9F"/>
    <w:rsid w:val="00450F92"/>
    <w:rsid w:val="004514B0"/>
    <w:rsid w:val="004B4542"/>
    <w:rsid w:val="004C1734"/>
    <w:rsid w:val="00516D37"/>
    <w:rsid w:val="00522BDB"/>
    <w:rsid w:val="00556FE8"/>
    <w:rsid w:val="00564A90"/>
    <w:rsid w:val="0056593B"/>
    <w:rsid w:val="005738F6"/>
    <w:rsid w:val="005801F0"/>
    <w:rsid w:val="00581478"/>
    <w:rsid w:val="00593642"/>
    <w:rsid w:val="00593841"/>
    <w:rsid w:val="005B16B5"/>
    <w:rsid w:val="00637411"/>
    <w:rsid w:val="00647CF9"/>
    <w:rsid w:val="00652EEB"/>
    <w:rsid w:val="006579A3"/>
    <w:rsid w:val="00664C22"/>
    <w:rsid w:val="00672EFA"/>
    <w:rsid w:val="00677770"/>
    <w:rsid w:val="006A1387"/>
    <w:rsid w:val="006A150E"/>
    <w:rsid w:val="00710E0E"/>
    <w:rsid w:val="00723C13"/>
    <w:rsid w:val="007240AC"/>
    <w:rsid w:val="00724B6C"/>
    <w:rsid w:val="00724C3B"/>
    <w:rsid w:val="00736484"/>
    <w:rsid w:val="00752BE9"/>
    <w:rsid w:val="00776F24"/>
    <w:rsid w:val="007A7A40"/>
    <w:rsid w:val="007C19F9"/>
    <w:rsid w:val="00873D4C"/>
    <w:rsid w:val="00892A9A"/>
    <w:rsid w:val="008B084E"/>
    <w:rsid w:val="008B4FCB"/>
    <w:rsid w:val="008C69AD"/>
    <w:rsid w:val="00902C62"/>
    <w:rsid w:val="00916B65"/>
    <w:rsid w:val="00943913"/>
    <w:rsid w:val="0097553C"/>
    <w:rsid w:val="0098255E"/>
    <w:rsid w:val="00995D23"/>
    <w:rsid w:val="00A21F53"/>
    <w:rsid w:val="00A23FAB"/>
    <w:rsid w:val="00A27D1F"/>
    <w:rsid w:val="00A55648"/>
    <w:rsid w:val="00A71302"/>
    <w:rsid w:val="00A77365"/>
    <w:rsid w:val="00AA0AFF"/>
    <w:rsid w:val="00AA5436"/>
    <w:rsid w:val="00AB10CB"/>
    <w:rsid w:val="00AD4B3F"/>
    <w:rsid w:val="00B0623F"/>
    <w:rsid w:val="00B107AD"/>
    <w:rsid w:val="00B130AE"/>
    <w:rsid w:val="00B5627B"/>
    <w:rsid w:val="00B64734"/>
    <w:rsid w:val="00B878F6"/>
    <w:rsid w:val="00B9025E"/>
    <w:rsid w:val="00BB6202"/>
    <w:rsid w:val="00BC0F20"/>
    <w:rsid w:val="00BC3258"/>
    <w:rsid w:val="00BC62DB"/>
    <w:rsid w:val="00BC7925"/>
    <w:rsid w:val="00BE275B"/>
    <w:rsid w:val="00BE3365"/>
    <w:rsid w:val="00BE5EB8"/>
    <w:rsid w:val="00C14E13"/>
    <w:rsid w:val="00C26B3D"/>
    <w:rsid w:val="00C30B24"/>
    <w:rsid w:val="00C32CC0"/>
    <w:rsid w:val="00C5138C"/>
    <w:rsid w:val="00C57F54"/>
    <w:rsid w:val="00C670A2"/>
    <w:rsid w:val="00C76A22"/>
    <w:rsid w:val="00C90BAA"/>
    <w:rsid w:val="00C94C25"/>
    <w:rsid w:val="00CA57E0"/>
    <w:rsid w:val="00CC219E"/>
    <w:rsid w:val="00CC52CC"/>
    <w:rsid w:val="00CF1E0E"/>
    <w:rsid w:val="00CF3633"/>
    <w:rsid w:val="00D021F5"/>
    <w:rsid w:val="00D2027A"/>
    <w:rsid w:val="00D275E5"/>
    <w:rsid w:val="00D45D28"/>
    <w:rsid w:val="00D645D9"/>
    <w:rsid w:val="00D848E4"/>
    <w:rsid w:val="00DE7093"/>
    <w:rsid w:val="00DF1572"/>
    <w:rsid w:val="00E00B38"/>
    <w:rsid w:val="00E23506"/>
    <w:rsid w:val="00E54344"/>
    <w:rsid w:val="00E64237"/>
    <w:rsid w:val="00E7089D"/>
    <w:rsid w:val="00E75625"/>
    <w:rsid w:val="00EC0E53"/>
    <w:rsid w:val="00F02124"/>
    <w:rsid w:val="00F20545"/>
    <w:rsid w:val="00F471AD"/>
    <w:rsid w:val="00F50407"/>
    <w:rsid w:val="00F5270E"/>
    <w:rsid w:val="00F6728B"/>
    <w:rsid w:val="00FA0D0D"/>
    <w:rsid w:val="00FB7823"/>
    <w:rsid w:val="00FE5115"/>
    <w:rsid w:val="00FF3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E5BAD"/>
  <w15:chartTrackingRefBased/>
  <w15:docId w15:val="{4280FFF0-6ED4-6742-94F1-03880C66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4"/>
    </w:rPr>
  </w:style>
  <w:style w:type="paragraph" w:styleId="BodyText">
    <w:name w:val="Body Text"/>
    <w:basedOn w:val="Normal"/>
    <w:rPr>
      <w:rFonts w:ascii="Arial" w:hAnsi="Arial" w:cs="Arial"/>
      <w:b/>
      <w:bCs/>
      <w:sz w:val="22"/>
    </w:rPr>
  </w:style>
  <w:style w:type="paragraph" w:styleId="Header">
    <w:name w:val="header"/>
    <w:basedOn w:val="Normal"/>
    <w:rsid w:val="00003B5A"/>
    <w:pPr>
      <w:tabs>
        <w:tab w:val="center" w:pos="4153"/>
        <w:tab w:val="right" w:pos="8306"/>
      </w:tabs>
    </w:pPr>
  </w:style>
  <w:style w:type="paragraph" w:styleId="Footer">
    <w:name w:val="footer"/>
    <w:basedOn w:val="Normal"/>
    <w:rsid w:val="00003B5A"/>
    <w:pPr>
      <w:tabs>
        <w:tab w:val="center" w:pos="4153"/>
        <w:tab w:val="right" w:pos="8306"/>
      </w:tabs>
    </w:pPr>
  </w:style>
  <w:style w:type="table" w:styleId="TableGrid">
    <w:name w:val="Table Grid"/>
    <w:basedOn w:val="TableNormal"/>
    <w:rsid w:val="00003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14B0"/>
    <w:rPr>
      <w:color w:val="0000FF"/>
      <w:u w:val="single"/>
    </w:rPr>
  </w:style>
  <w:style w:type="paragraph" w:styleId="BalloonText">
    <w:name w:val="Balloon Text"/>
    <w:basedOn w:val="Normal"/>
    <w:semiHidden/>
    <w:rsid w:val="00AA0AFF"/>
    <w:rPr>
      <w:rFonts w:ascii="Tahoma" w:hAnsi="Tahoma" w:cs="Tahoma"/>
      <w:sz w:val="16"/>
      <w:szCs w:val="16"/>
    </w:rPr>
  </w:style>
  <w:style w:type="paragraph" w:styleId="ListParagraph">
    <w:name w:val="List Paragraph"/>
    <w:basedOn w:val="Normal"/>
    <w:uiPriority w:val="34"/>
    <w:qFormat/>
    <w:rsid w:val="000F1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2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1653</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CHS</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subject/>
  <dc:creator>tonie</dc:creator>
  <cp:keywords/>
  <cp:lastModifiedBy>V.Morgan</cp:lastModifiedBy>
  <cp:revision>5</cp:revision>
  <cp:lastPrinted>2025-05-09T14:41:00Z</cp:lastPrinted>
  <dcterms:created xsi:type="dcterms:W3CDTF">2025-09-30T13:49:00Z</dcterms:created>
  <dcterms:modified xsi:type="dcterms:W3CDTF">2025-10-01T09:08:00Z</dcterms:modified>
</cp:coreProperties>
</file>