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p>
    <w:p>
      <w:pPr>
        <w:pStyle w:val="AppFormNormal"/>
        <w:jc w:val="both"/>
        <w:rPr>
          <w:rFonts w:ascii="Calibri" w:hAnsi="Calibri" w:cs="Calibri"/>
          <w:lang w:val="en-GB"/>
        </w:rPr>
      </w:pPr>
      <w:r>
        <w:rPr>
          <w:rFonts w:cs="Calibri" w:ascii="Calibri" w:hAnsi="Calibri"/>
          <w:lang w:val="en-GB"/>
        </w:rPr>
        <w:t>School:</w:t>
        <w:tab/>
        <w:tab/>
        <w:t xml:space="preserve">  </w:t>
      </w:r>
    </w:p>
    <w:p>
      <w:pPr>
        <w:pStyle w:val="AppFormNormal"/>
        <w:jc w:val="both"/>
        <w:rPr>
          <w:rFonts w:ascii="Calibri" w:hAnsi="Calibri" w:cs="Calibri"/>
          <w:lang w:val="en-GB"/>
        </w:rPr>
      </w:pPr>
      <w:r>
        <w:rPr>
          <w:rFonts w:cs="Calibri" w:ascii="Calibri" w:hAnsi="Calibri"/>
          <w:lang w:val="en-GB"/>
        </w:rPr>
        <w:t>Date of birth:</w:t>
        <w:tab/>
        <w:t xml:space="preserve"> </w:t>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b w:val="false"/>
          <w:b w:val="false"/>
          <w:i/>
          <w:i/>
          <w:lang w:val="en-GB"/>
        </w:rPr>
      </w:pPr>
      <w:r>
        <w:rPr>
          <w:rFonts w:cs="Calibri" w:ascii="Calibri" w:hAnsi="Calibri"/>
          <w:b w:val="false"/>
          <w:i/>
          <w:lang w:val="en-GB"/>
        </w:rPr>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0"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0"/>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rPr/>
      </w:pPr>
      <w:r>
        <w:rPr>
          <w:rFonts w:eastAsia="Calibri" w:cs=""/>
          <w:lang w:val="en-GB"/>
        </w:rPr>
        <w:t xml:space="preserve">We are </w:t>
      </w:r>
      <w:r>
        <w:rPr>
          <w:rFonts w:eastAsia="Calibri" w:cs=""/>
          <w:b/>
          <w:lang w:val="en-GB"/>
        </w:rPr>
        <w:t>EMMAUS Catholic Academy Trust, 2</w:t>
      </w:r>
      <w:r>
        <w:rPr>
          <w:rFonts w:eastAsia="Calibri" w:cs=""/>
          <w:b/>
          <w:vertAlign w:val="superscript"/>
          <w:lang w:val="en-GB"/>
        </w:rPr>
        <w:t>nd</w:t>
      </w:r>
      <w:r>
        <w:rPr>
          <w:rFonts w:eastAsia="Calibri" w:cs=""/>
          <w:b/>
          <w:lang w:val="en-GB"/>
        </w:rPr>
        <w:t xml:space="preserve"> Floor Crossgate House, 47 – 55 Cross Street, Sale, M33 7FT.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person responsible for data protection within our organisation is </w:t>
      </w:r>
      <w:r>
        <w:rPr>
          <w:rFonts w:eastAsia="Calibri" w:cs=""/>
          <w:b/>
          <w:lang w:val="en-GB"/>
        </w:rPr>
        <w:t xml:space="preserve">Mrs Alison Smith, Executive Administrative Manager </w:t>
      </w:r>
      <w:r>
        <w:rPr>
          <w:rFonts w:eastAsia="Calibri" w:cs=""/>
          <w:lang w:val="en-GB"/>
        </w:rPr>
        <w:t>and you can contact them with any questions relating to our handling of your data.  You can contact them</w:t>
      </w:r>
      <w:r>
        <w:rPr>
          <w:rFonts w:eastAsia="Calibri" w:cs=""/>
          <w:b/>
          <w:lang w:val="en-GB"/>
        </w:rPr>
        <w:t xml:space="preserve"> by email to </w:t>
      </w:r>
      <w:r>
        <w:rPr>
          <w:rStyle w:val="InternetLink"/>
          <w:rFonts w:eastAsia="Calibri" w:cs=""/>
          <w:b/>
          <w:lang w:val="en-GB"/>
        </w:rPr>
        <w:t>alison.smith@emmauscat.com</w:t>
      </w:r>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Emmaus Catholic Academy Trust Complaints Policy and Procedure which can be downloaded from the school website at </w:t>
      </w:r>
      <w:r>
        <w:rPr>
          <w:rStyle w:val="InternetLink"/>
        </w:rPr>
        <w:t>http://www.emmauscat.com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MS Gothic" w:cs="MS Gothic" w:ascii="MS Gothic" w:hAnsi="MS Gothic"/>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9" w:top="1440" w:footer="709"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 SJJIN</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2026-04-22T09:53:00Z</dcterms:created>
  <dc:creator>Cassandra Hurley</dc:creator>
  <dc:description/>
  <dc:language>en-US</dc:language>
  <cp:lastModifiedBy>Sally Glynn</cp:lastModifiedBy>
  <cp:lastPrinted>1995-11-21T17:41:00Z</cp:lastPrinted>
  <dcterms:modified xsi:type="dcterms:W3CDTF">2026-04-22T09:53:00Z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0x010100AE4ADF1AD9427D4B8EFC28C6800C7E1F</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