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0BF1" w14:textId="77777777" w:rsidR="00E675AB" w:rsidRPr="0058655A" w:rsidRDefault="00E675AB" w:rsidP="00E675AB">
      <w:pPr>
        <w:pStyle w:val="Body"/>
        <w:ind w:right="-761" w:hanging="709"/>
        <w:jc w:val="center"/>
        <w:rPr>
          <w:rFonts w:eastAsia="Calibri"/>
          <w:b/>
          <w:bCs/>
          <w:iCs/>
        </w:rPr>
      </w:pPr>
      <w:r w:rsidRPr="0058655A">
        <w:rPr>
          <w:noProof/>
          <w:lang w:eastAsia="en-GB"/>
        </w:rPr>
        <w:drawing>
          <wp:inline distT="0" distB="0" distL="0" distR="0" wp14:anchorId="236AE119" wp14:editId="564A31A8">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66C70C7E" w14:textId="77777777" w:rsidR="00E675AB" w:rsidRPr="0058655A" w:rsidRDefault="00E675AB" w:rsidP="004E0ED8">
      <w:pPr>
        <w:pStyle w:val="Body"/>
        <w:ind w:right="261"/>
        <w:jc w:val="center"/>
        <w:rPr>
          <w:rFonts w:eastAsia="Calibri"/>
          <w:b/>
          <w:bCs/>
          <w:iCs/>
        </w:rPr>
      </w:pPr>
    </w:p>
    <w:p w14:paraId="7D3725FF" w14:textId="77777777" w:rsidR="007A2EEB" w:rsidRPr="0058655A" w:rsidRDefault="007A2EEB" w:rsidP="007A2EEB">
      <w:pPr>
        <w:pStyle w:val="Body"/>
        <w:ind w:right="261"/>
        <w:jc w:val="both"/>
        <w:rPr>
          <w:rFonts w:eastAsia="Calibri"/>
          <w:b/>
          <w:bCs/>
          <w:iCs/>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7A2EEB" w:rsidRPr="0058655A" w14:paraId="7BB4EBCB" w14:textId="77777777" w:rsidTr="00293533">
        <w:tc>
          <w:tcPr>
            <w:tcW w:w="2127" w:type="dxa"/>
            <w:vAlign w:val="center"/>
          </w:tcPr>
          <w:p w14:paraId="47B99AE0" w14:textId="77777777" w:rsidR="007A2EEB" w:rsidRPr="0058655A"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Job Title:</w:t>
            </w:r>
          </w:p>
        </w:tc>
        <w:tc>
          <w:tcPr>
            <w:tcW w:w="3092" w:type="dxa"/>
            <w:vAlign w:val="center"/>
          </w:tcPr>
          <w:p w14:paraId="36776B4D" w14:textId="2421B025" w:rsidR="007A2EEB" w:rsidRPr="00CD6224" w:rsidRDefault="00DB27FF"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OBS </w:t>
            </w:r>
            <w:r w:rsidR="002D01A9">
              <w:rPr>
                <w:rFonts w:eastAsia="Calibri"/>
                <w:bCs/>
                <w:iCs/>
                <w:color w:val="auto"/>
              </w:rPr>
              <w:t>Clean</w:t>
            </w:r>
            <w:r w:rsidR="006376DE">
              <w:rPr>
                <w:rFonts w:eastAsia="Calibri"/>
                <w:bCs/>
                <w:iCs/>
                <w:color w:val="auto"/>
              </w:rPr>
              <w:t xml:space="preserve">ing Operative </w:t>
            </w:r>
          </w:p>
        </w:tc>
        <w:tc>
          <w:tcPr>
            <w:tcW w:w="2309" w:type="dxa"/>
            <w:vAlign w:val="center"/>
          </w:tcPr>
          <w:p w14:paraId="1E5C4057" w14:textId="77777777" w:rsidR="007A2EEB" w:rsidRPr="0058655A"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Date:</w:t>
            </w:r>
          </w:p>
        </w:tc>
        <w:tc>
          <w:tcPr>
            <w:tcW w:w="2820" w:type="dxa"/>
            <w:vAlign w:val="center"/>
          </w:tcPr>
          <w:p w14:paraId="541D1B80" w14:textId="6F316CF3" w:rsidR="007A2EEB" w:rsidRPr="00CD6224" w:rsidRDefault="002D01A9" w:rsidP="00C96E7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February 2022</w:t>
            </w:r>
          </w:p>
        </w:tc>
      </w:tr>
      <w:tr w:rsidR="007A2EEB" w:rsidRPr="0058655A" w14:paraId="5E6C9DF3" w14:textId="77777777" w:rsidTr="00293533">
        <w:tc>
          <w:tcPr>
            <w:tcW w:w="2127" w:type="dxa"/>
            <w:vAlign w:val="center"/>
          </w:tcPr>
          <w:p w14:paraId="66C6B2F8" w14:textId="77777777" w:rsidR="007A2EEB" w:rsidRPr="0058655A"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Reporting Line:</w:t>
            </w:r>
          </w:p>
        </w:tc>
        <w:tc>
          <w:tcPr>
            <w:tcW w:w="3092" w:type="dxa"/>
            <w:vAlign w:val="center"/>
          </w:tcPr>
          <w:p w14:paraId="6FCCC768" w14:textId="45C879F5" w:rsidR="007A2EEB" w:rsidRPr="00CD6224" w:rsidRDefault="00DB27FF"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OBS </w:t>
            </w:r>
            <w:r w:rsidR="002D01A9">
              <w:rPr>
                <w:rFonts w:eastAsia="Calibri"/>
                <w:bCs/>
                <w:iCs/>
                <w:color w:val="auto"/>
              </w:rPr>
              <w:t>Manager</w:t>
            </w:r>
          </w:p>
        </w:tc>
        <w:tc>
          <w:tcPr>
            <w:tcW w:w="2309" w:type="dxa"/>
            <w:vAlign w:val="center"/>
          </w:tcPr>
          <w:p w14:paraId="1E0ACF87" w14:textId="77777777" w:rsidR="007A2EEB" w:rsidRPr="0058655A"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Salary:</w:t>
            </w:r>
          </w:p>
        </w:tc>
        <w:tc>
          <w:tcPr>
            <w:tcW w:w="2820" w:type="dxa"/>
            <w:vAlign w:val="center"/>
          </w:tcPr>
          <w:p w14:paraId="1FC83381" w14:textId="25AF6626" w:rsidR="007A2EEB" w:rsidRPr="00CD6224" w:rsidRDefault="008277B6"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Grade </w:t>
            </w:r>
            <w:r w:rsidR="00305C01">
              <w:rPr>
                <w:rFonts w:eastAsia="Calibri"/>
                <w:bCs/>
                <w:iCs/>
                <w:color w:val="auto"/>
              </w:rPr>
              <w:t>1</w:t>
            </w:r>
          </w:p>
        </w:tc>
      </w:tr>
      <w:tr w:rsidR="007A2EEB" w:rsidRPr="0058655A" w14:paraId="2B27834E" w14:textId="77777777" w:rsidTr="00293533">
        <w:tc>
          <w:tcPr>
            <w:tcW w:w="2127" w:type="dxa"/>
            <w:vAlign w:val="center"/>
          </w:tcPr>
          <w:p w14:paraId="07F45510" w14:textId="77777777" w:rsidR="007A2EEB" w:rsidRPr="0058655A"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Team</w:t>
            </w:r>
            <w:r w:rsidR="007A2EEB" w:rsidRPr="0058655A">
              <w:rPr>
                <w:rFonts w:eastAsia="Calibri"/>
                <w:b/>
                <w:bCs/>
                <w:iCs/>
              </w:rPr>
              <w:t>:</w:t>
            </w:r>
          </w:p>
        </w:tc>
        <w:tc>
          <w:tcPr>
            <w:tcW w:w="3092" w:type="dxa"/>
            <w:vAlign w:val="center"/>
          </w:tcPr>
          <w:p w14:paraId="436FFBDD" w14:textId="0A85E826" w:rsidR="007A2EEB" w:rsidRPr="00CD6224" w:rsidRDefault="0075620D" w:rsidP="00DD64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jc w:val="both"/>
              <w:rPr>
                <w:rFonts w:eastAsia="Calibri"/>
                <w:bCs/>
                <w:iCs/>
                <w:color w:val="auto"/>
              </w:rPr>
            </w:pPr>
            <w:r>
              <w:rPr>
                <w:rFonts w:eastAsia="Calibri"/>
                <w:bCs/>
                <w:iCs/>
                <w:color w:val="auto"/>
              </w:rPr>
              <w:t xml:space="preserve">Organisational </w:t>
            </w:r>
            <w:r w:rsidRPr="00CD6224">
              <w:rPr>
                <w:rFonts w:eastAsia="Calibri"/>
                <w:bCs/>
                <w:iCs/>
                <w:color w:val="auto"/>
              </w:rPr>
              <w:t>Business Support</w:t>
            </w:r>
            <w:r>
              <w:rPr>
                <w:rFonts w:eastAsia="Calibri"/>
                <w:bCs/>
                <w:iCs/>
                <w:color w:val="auto"/>
              </w:rPr>
              <w:t xml:space="preserve"> </w:t>
            </w:r>
            <w:r w:rsidR="002D01A9">
              <w:rPr>
                <w:rFonts w:eastAsia="Calibri"/>
                <w:bCs/>
                <w:iCs/>
                <w:color w:val="auto"/>
              </w:rPr>
              <w:t>–</w:t>
            </w:r>
            <w:r>
              <w:rPr>
                <w:rFonts w:eastAsia="Calibri"/>
                <w:bCs/>
                <w:iCs/>
                <w:color w:val="auto"/>
              </w:rPr>
              <w:t xml:space="preserve"> </w:t>
            </w:r>
            <w:r w:rsidR="002D01A9">
              <w:rPr>
                <w:rFonts w:eastAsia="Calibri"/>
                <w:bCs/>
                <w:iCs/>
                <w:color w:val="auto"/>
              </w:rPr>
              <w:t xml:space="preserve">Cleaning </w:t>
            </w:r>
          </w:p>
        </w:tc>
        <w:tc>
          <w:tcPr>
            <w:tcW w:w="2309" w:type="dxa"/>
            <w:vAlign w:val="center"/>
          </w:tcPr>
          <w:p w14:paraId="3A1E17D7" w14:textId="77777777" w:rsidR="007A2EEB" w:rsidRPr="0058655A"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58655A">
              <w:rPr>
                <w:rFonts w:eastAsia="Calibri"/>
                <w:b/>
                <w:bCs/>
                <w:iCs/>
              </w:rPr>
              <w:t>Business Area:</w:t>
            </w:r>
          </w:p>
        </w:tc>
        <w:tc>
          <w:tcPr>
            <w:tcW w:w="2820" w:type="dxa"/>
            <w:vAlign w:val="center"/>
          </w:tcPr>
          <w:p w14:paraId="2F8562AE" w14:textId="77777777" w:rsidR="007A2EEB" w:rsidRPr="00CD6224" w:rsidRDefault="00C96E79"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D6224">
              <w:rPr>
                <w:rFonts w:eastAsia="Calibri"/>
                <w:bCs/>
                <w:iCs/>
                <w:color w:val="auto"/>
              </w:rPr>
              <w:t xml:space="preserve">Corporate Support </w:t>
            </w:r>
          </w:p>
        </w:tc>
      </w:tr>
    </w:tbl>
    <w:p w14:paraId="7C1D40CA" w14:textId="77777777" w:rsidR="007A2EEB" w:rsidRPr="0058655A" w:rsidRDefault="007A2EEB" w:rsidP="007A2EEB">
      <w:pPr>
        <w:pStyle w:val="Body"/>
        <w:ind w:right="261"/>
        <w:jc w:val="both"/>
        <w:rPr>
          <w:rFonts w:eastAsia="Calibri"/>
          <w:b/>
          <w:bCs/>
          <w:iCs/>
        </w:rPr>
      </w:pPr>
    </w:p>
    <w:tbl>
      <w:tblPr>
        <w:tblW w:w="103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64"/>
      </w:tblGrid>
      <w:tr w:rsidR="00A6609A" w:rsidRPr="0058655A" w14:paraId="3039C9DC" w14:textId="77777777" w:rsidTr="008218D4">
        <w:trPr>
          <w:trHeight w:val="180"/>
          <w:jc w:val="center"/>
        </w:trPr>
        <w:tc>
          <w:tcPr>
            <w:tcW w:w="10364"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094B7E52" w14:textId="77777777" w:rsidR="00A6609A" w:rsidRPr="0058655A" w:rsidRDefault="00A6609A" w:rsidP="007A2EEB">
            <w:pPr>
              <w:pStyle w:val="Heading3"/>
              <w:ind w:right="261"/>
              <w:rPr>
                <w:sz w:val="22"/>
                <w:szCs w:val="22"/>
                <w:lang w:val="en-GB"/>
              </w:rPr>
            </w:pPr>
            <w:r w:rsidRPr="0058655A">
              <w:rPr>
                <w:rFonts w:eastAsia="Calibri"/>
                <w:sz w:val="22"/>
                <w:szCs w:val="22"/>
                <w:lang w:val="en-GB"/>
              </w:rPr>
              <w:t>JOB PURPOSE</w:t>
            </w:r>
          </w:p>
        </w:tc>
      </w:tr>
      <w:tr w:rsidR="00A6609A" w:rsidRPr="0058655A" w14:paraId="4D9AAAB9" w14:textId="77777777" w:rsidTr="008218D4">
        <w:trPr>
          <w:trHeight w:val="793"/>
          <w:jc w:val="center"/>
        </w:trPr>
        <w:tc>
          <w:tcPr>
            <w:tcW w:w="10364" w:type="dxa"/>
            <w:tcBorders>
              <w:top w:val="nil"/>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17775686" w14:textId="7F72B6EC" w:rsidR="006376DE" w:rsidRDefault="006376DE" w:rsidP="006376DE">
            <w:pPr>
              <w:jc w:val="both"/>
              <w:rPr>
                <w:rFonts w:ascii="Arial" w:hAnsi="Arial" w:cs="Arial"/>
                <w:sz w:val="22"/>
                <w:szCs w:val="22"/>
              </w:rPr>
            </w:pPr>
            <w:r w:rsidRPr="00C23D08">
              <w:rPr>
                <w:rFonts w:ascii="Arial" w:hAnsi="Arial" w:cs="Arial"/>
                <w:sz w:val="22"/>
                <w:szCs w:val="22"/>
              </w:rPr>
              <w:t xml:space="preserve">The </w:t>
            </w:r>
            <w:r>
              <w:rPr>
                <w:rFonts w:ascii="Arial" w:hAnsi="Arial" w:cs="Arial"/>
                <w:sz w:val="22"/>
                <w:szCs w:val="22"/>
              </w:rPr>
              <w:t>Cleaning Operative</w:t>
            </w:r>
            <w:r w:rsidRPr="00C23D08">
              <w:rPr>
                <w:rFonts w:ascii="Arial" w:hAnsi="Arial" w:cs="Arial"/>
                <w:sz w:val="22"/>
                <w:szCs w:val="22"/>
              </w:rPr>
              <w:t xml:space="preserve"> will provide</w:t>
            </w:r>
            <w:r>
              <w:rPr>
                <w:rFonts w:ascii="Arial" w:hAnsi="Arial" w:cs="Arial"/>
                <w:sz w:val="22"/>
                <w:szCs w:val="22"/>
              </w:rPr>
              <w:t xml:space="preserve"> a</w:t>
            </w:r>
            <w:r w:rsidRPr="00C23D08">
              <w:rPr>
                <w:rFonts w:ascii="Arial" w:hAnsi="Arial" w:cs="Arial"/>
                <w:sz w:val="22"/>
                <w:szCs w:val="22"/>
              </w:rPr>
              <w:t xml:space="preserve"> high</w:t>
            </w:r>
            <w:r w:rsidR="00B23364">
              <w:rPr>
                <w:rFonts w:ascii="Arial" w:hAnsi="Arial" w:cs="Arial"/>
                <w:sz w:val="22"/>
                <w:szCs w:val="22"/>
              </w:rPr>
              <w:t>-</w:t>
            </w:r>
            <w:r w:rsidRPr="00C23D08">
              <w:rPr>
                <w:rFonts w:ascii="Arial" w:hAnsi="Arial" w:cs="Arial"/>
                <w:sz w:val="22"/>
                <w:szCs w:val="22"/>
              </w:rPr>
              <w:t>quality</w:t>
            </w:r>
            <w:r w:rsidR="00164B4A">
              <w:rPr>
                <w:rFonts w:ascii="Arial" w:hAnsi="Arial" w:cs="Arial"/>
                <w:sz w:val="22"/>
                <w:szCs w:val="22"/>
              </w:rPr>
              <w:t xml:space="preserve"> </w:t>
            </w:r>
            <w:r>
              <w:rPr>
                <w:rFonts w:ascii="Arial" w:hAnsi="Arial" w:cs="Arial"/>
                <w:sz w:val="22"/>
                <w:szCs w:val="22"/>
              </w:rPr>
              <w:t xml:space="preserve">cleaning service </w:t>
            </w:r>
            <w:r w:rsidR="00D2557A">
              <w:rPr>
                <w:rFonts w:ascii="Arial" w:hAnsi="Arial" w:cs="Arial"/>
                <w:sz w:val="22"/>
                <w:szCs w:val="22"/>
              </w:rPr>
              <w:t>to all G</w:t>
            </w:r>
            <w:r w:rsidR="00164B4A">
              <w:rPr>
                <w:rFonts w:ascii="Arial" w:hAnsi="Arial" w:cs="Arial"/>
                <w:sz w:val="22"/>
                <w:szCs w:val="22"/>
              </w:rPr>
              <w:t xml:space="preserve">reater </w:t>
            </w:r>
            <w:r w:rsidR="00D2557A">
              <w:rPr>
                <w:rFonts w:ascii="Arial" w:hAnsi="Arial" w:cs="Arial"/>
                <w:sz w:val="22"/>
                <w:szCs w:val="22"/>
              </w:rPr>
              <w:t>M</w:t>
            </w:r>
            <w:r w:rsidR="00164B4A">
              <w:rPr>
                <w:rFonts w:ascii="Arial" w:hAnsi="Arial" w:cs="Arial"/>
                <w:sz w:val="22"/>
                <w:szCs w:val="22"/>
              </w:rPr>
              <w:t xml:space="preserve">anchester </w:t>
            </w:r>
            <w:r w:rsidR="00973D32">
              <w:rPr>
                <w:rFonts w:ascii="Arial" w:hAnsi="Arial" w:cs="Arial"/>
                <w:sz w:val="22"/>
                <w:szCs w:val="22"/>
              </w:rPr>
              <w:t xml:space="preserve">Fire </w:t>
            </w:r>
            <w:r w:rsidR="00D2557A">
              <w:rPr>
                <w:rFonts w:ascii="Arial" w:hAnsi="Arial" w:cs="Arial"/>
                <w:sz w:val="22"/>
                <w:szCs w:val="22"/>
              </w:rPr>
              <w:t>Stations/</w:t>
            </w:r>
            <w:r w:rsidR="00973D32">
              <w:rPr>
                <w:rFonts w:ascii="Arial" w:hAnsi="Arial" w:cs="Arial"/>
                <w:sz w:val="22"/>
                <w:szCs w:val="22"/>
              </w:rPr>
              <w:t xml:space="preserve">Training </w:t>
            </w:r>
            <w:r w:rsidR="00D2557A">
              <w:rPr>
                <w:rFonts w:ascii="Arial" w:hAnsi="Arial" w:cs="Arial"/>
                <w:sz w:val="22"/>
                <w:szCs w:val="22"/>
              </w:rPr>
              <w:t>Sites adhering to Health &amp; Safety and COSHH Regulations.</w:t>
            </w:r>
          </w:p>
          <w:p w14:paraId="1AA748BE" w14:textId="1E9E6AC1" w:rsidR="006376DE" w:rsidRDefault="006376DE" w:rsidP="006376DE">
            <w:pPr>
              <w:jc w:val="both"/>
              <w:rPr>
                <w:rFonts w:ascii="Arial" w:hAnsi="Arial" w:cs="Arial"/>
                <w:sz w:val="22"/>
                <w:szCs w:val="22"/>
              </w:rPr>
            </w:pPr>
          </w:p>
          <w:p w14:paraId="6ED71DAF" w14:textId="0CDEF893" w:rsidR="00D467BE" w:rsidRPr="0058655A" w:rsidRDefault="006376DE" w:rsidP="00D2557A">
            <w:pPr>
              <w:jc w:val="both"/>
              <w:rPr>
                <w:rFonts w:ascii="Arial" w:hAnsi="Arial" w:cs="Arial"/>
                <w:sz w:val="22"/>
                <w:szCs w:val="22"/>
              </w:rPr>
            </w:pPr>
            <w:r w:rsidRPr="00C23D08">
              <w:rPr>
                <w:rFonts w:ascii="Arial" w:hAnsi="Arial" w:cs="Arial"/>
                <w:sz w:val="22"/>
                <w:szCs w:val="22"/>
              </w:rPr>
              <w:t xml:space="preserve">The role holder will be responsible for providing </w:t>
            </w:r>
            <w:r w:rsidR="00D2557A">
              <w:rPr>
                <w:rFonts w:ascii="Arial" w:hAnsi="Arial" w:cs="Arial"/>
                <w:sz w:val="22"/>
                <w:szCs w:val="22"/>
              </w:rPr>
              <w:t>cleaning</w:t>
            </w:r>
            <w:r w:rsidRPr="00C23D08">
              <w:rPr>
                <w:rFonts w:ascii="Arial" w:hAnsi="Arial" w:cs="Arial"/>
                <w:sz w:val="22"/>
                <w:szCs w:val="22"/>
              </w:rPr>
              <w:t xml:space="preserve"> support </w:t>
            </w:r>
            <w:r w:rsidR="00D2557A">
              <w:rPr>
                <w:rFonts w:ascii="Arial" w:hAnsi="Arial" w:cs="Arial"/>
                <w:sz w:val="22"/>
                <w:szCs w:val="22"/>
              </w:rPr>
              <w:t xml:space="preserve">to ensure that all areas </w:t>
            </w:r>
            <w:r w:rsidRPr="00C23D08">
              <w:rPr>
                <w:rFonts w:ascii="Arial" w:hAnsi="Arial" w:cs="Arial"/>
                <w:sz w:val="22"/>
                <w:szCs w:val="22"/>
              </w:rPr>
              <w:t>are cleaned</w:t>
            </w:r>
            <w:r w:rsidR="00741988">
              <w:rPr>
                <w:rFonts w:ascii="Arial" w:hAnsi="Arial" w:cs="Arial"/>
                <w:sz w:val="22"/>
                <w:szCs w:val="22"/>
              </w:rPr>
              <w:t>, sanitised</w:t>
            </w:r>
            <w:r w:rsidRPr="00C23D08">
              <w:rPr>
                <w:rFonts w:ascii="Arial" w:hAnsi="Arial" w:cs="Arial"/>
                <w:sz w:val="22"/>
                <w:szCs w:val="22"/>
              </w:rPr>
              <w:t xml:space="preserve"> and maintained to a high standard. </w:t>
            </w:r>
          </w:p>
        </w:tc>
      </w:tr>
    </w:tbl>
    <w:p w14:paraId="75585EF5" w14:textId="77777777" w:rsidR="00FA4C23" w:rsidRPr="0058655A" w:rsidRDefault="00FA4C23" w:rsidP="00F77DB9">
      <w:pPr>
        <w:pStyle w:val="Body"/>
        <w:ind w:left="-567" w:right="261"/>
        <w:rPr>
          <w:rFonts w:eastAsia="Calibri"/>
          <w:b/>
          <w:bCs/>
          <w:iCs/>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FA4C23" w:rsidRPr="0058655A" w14:paraId="5B55F732" w14:textId="77777777" w:rsidTr="00E4166D">
        <w:trPr>
          <w:trHeight w:val="180"/>
          <w:jc w:val="center"/>
        </w:trPr>
        <w:tc>
          <w:tcPr>
            <w:tcW w:w="10356" w:type="dxa"/>
            <w:shd w:val="clear" w:color="auto" w:fill="000000"/>
            <w:tcMar>
              <w:top w:w="80" w:type="dxa"/>
              <w:left w:w="80" w:type="dxa"/>
              <w:bottom w:w="80" w:type="dxa"/>
              <w:right w:w="80" w:type="dxa"/>
            </w:tcMar>
            <w:vAlign w:val="center"/>
          </w:tcPr>
          <w:p w14:paraId="5A3FC42E" w14:textId="77777777" w:rsidR="00FA4C23" w:rsidRPr="0058655A" w:rsidRDefault="00FA4C23" w:rsidP="00A841E7">
            <w:pPr>
              <w:pStyle w:val="Body"/>
              <w:pBdr>
                <w:top w:val="none" w:sz="0" w:space="0" w:color="auto"/>
                <w:left w:val="none" w:sz="0" w:space="0" w:color="auto"/>
                <w:bottom w:val="none" w:sz="0" w:space="0" w:color="auto"/>
                <w:right w:val="none" w:sz="0" w:space="0" w:color="auto"/>
              </w:pBdr>
              <w:ind w:right="261"/>
            </w:pPr>
            <w:r w:rsidRPr="0058655A">
              <w:rPr>
                <w:b/>
                <w:bCs/>
                <w:i/>
                <w:iCs/>
              </w:rPr>
              <w:br w:type="page"/>
            </w:r>
            <w:r w:rsidR="00A841E7" w:rsidRPr="0058655A">
              <w:rPr>
                <w:b/>
                <w:bCs/>
                <w:color w:val="FFFFFF"/>
                <w:u w:color="FFFFFF"/>
              </w:rPr>
              <w:t>KEY RELATIONSHIPS</w:t>
            </w:r>
          </w:p>
        </w:tc>
      </w:tr>
      <w:tr w:rsidR="00FA4C23" w:rsidRPr="0058655A" w14:paraId="3BAD017B" w14:textId="77777777" w:rsidTr="00E4166D">
        <w:trPr>
          <w:trHeight w:val="1201"/>
          <w:jc w:val="center"/>
        </w:trPr>
        <w:tc>
          <w:tcPr>
            <w:tcW w:w="10356" w:type="dxa"/>
            <w:tcMar>
              <w:top w:w="80" w:type="dxa"/>
              <w:left w:w="363" w:type="dxa"/>
              <w:bottom w:w="80" w:type="dxa"/>
              <w:right w:w="80" w:type="dxa"/>
            </w:tcMar>
            <w:vAlign w:val="center"/>
          </w:tcPr>
          <w:p w14:paraId="12D17CCF" w14:textId="74AB41C0" w:rsidR="00D2557A" w:rsidRPr="00D2557A" w:rsidRDefault="008277B6" w:rsidP="00134C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261" w:hanging="229"/>
              <w:jc w:val="both"/>
              <w:rPr>
                <w:lang w:val="en-GB"/>
              </w:rPr>
            </w:pPr>
            <w:r>
              <w:rPr>
                <w:color w:val="auto"/>
                <w:lang w:val="en-GB"/>
              </w:rPr>
              <w:t>O</w:t>
            </w:r>
            <w:r w:rsidR="006537C6">
              <w:rPr>
                <w:color w:val="auto"/>
                <w:lang w:val="en-GB"/>
              </w:rPr>
              <w:t>rganisational Business Support Managers</w:t>
            </w:r>
          </w:p>
          <w:p w14:paraId="393B8CD0" w14:textId="77777777" w:rsidR="008277B6" w:rsidRDefault="008277B6" w:rsidP="00134C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261" w:hanging="229"/>
              <w:jc w:val="both"/>
              <w:rPr>
                <w:lang w:val="en-GB"/>
              </w:rPr>
            </w:pPr>
            <w:r>
              <w:rPr>
                <w:lang w:val="en-GB"/>
              </w:rPr>
              <w:t>GMFRS Internal stakeholders and staff</w:t>
            </w:r>
          </w:p>
          <w:p w14:paraId="312A37D7" w14:textId="3C95EB84" w:rsidR="0075620D" w:rsidRPr="0075620D" w:rsidRDefault="008277B6" w:rsidP="00134C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261" w:hanging="229"/>
              <w:jc w:val="both"/>
              <w:rPr>
                <w:lang w:val="en-GB"/>
              </w:rPr>
            </w:pPr>
            <w:r>
              <w:rPr>
                <w:lang w:val="en-GB"/>
              </w:rPr>
              <w:t>General Public</w:t>
            </w:r>
          </w:p>
        </w:tc>
      </w:tr>
    </w:tbl>
    <w:p w14:paraId="6DBB179C" w14:textId="77777777" w:rsidR="00FA4C23" w:rsidRPr="0058655A" w:rsidRDefault="00FA4C23" w:rsidP="00F77DB9">
      <w:pPr>
        <w:pStyle w:val="Body"/>
        <w:ind w:left="-567" w:right="261"/>
        <w:rPr>
          <w:rFonts w:eastAsia="Calibri"/>
          <w:b/>
          <w:bCs/>
          <w:iCs/>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A6609A" w:rsidRPr="0058655A" w14:paraId="49F086E3" w14:textId="77777777" w:rsidTr="00387091">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3D859D4E" w14:textId="77777777" w:rsidR="00A6609A" w:rsidRPr="0058655A" w:rsidRDefault="00A6609A" w:rsidP="001D13CF">
            <w:pPr>
              <w:pStyle w:val="Body"/>
              <w:ind w:right="261"/>
            </w:pPr>
            <w:r w:rsidRPr="0058655A">
              <w:rPr>
                <w:rFonts w:eastAsia="Calibri"/>
                <w:b/>
                <w:bCs/>
                <w:color w:val="FFFFFF"/>
                <w:u w:color="FFFFFF"/>
              </w:rPr>
              <w:t xml:space="preserve">KEY RESPONSIBILITIES </w:t>
            </w:r>
          </w:p>
        </w:tc>
      </w:tr>
      <w:tr w:rsidR="00A6609A" w:rsidRPr="0058655A" w14:paraId="7D669549" w14:textId="77777777" w:rsidTr="00387091">
        <w:trPr>
          <w:trHeight w:val="739"/>
          <w:jc w:val="center"/>
        </w:trPr>
        <w:tc>
          <w:tcPr>
            <w:tcW w:w="10386" w:type="dxa"/>
            <w:tcBorders>
              <w:top w:val="nil"/>
              <w:left w:val="single" w:sz="4" w:space="0" w:color="auto"/>
              <w:bottom w:val="single" w:sz="4" w:space="0" w:color="auto"/>
              <w:right w:val="single" w:sz="6" w:space="0" w:color="000000"/>
            </w:tcBorders>
            <w:shd w:val="clear" w:color="auto" w:fill="auto"/>
            <w:tcMar>
              <w:top w:w="80" w:type="dxa"/>
              <w:left w:w="80" w:type="dxa"/>
              <w:bottom w:w="80" w:type="dxa"/>
              <w:right w:w="80" w:type="dxa"/>
            </w:tcMar>
            <w:vAlign w:val="center"/>
          </w:tcPr>
          <w:p w14:paraId="3BBE3124" w14:textId="24B82936" w:rsidR="007D4B62" w:rsidRDefault="007D4B62"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 xml:space="preserve">To </w:t>
            </w:r>
            <w:r w:rsidR="007E0EB3" w:rsidRPr="002E592C">
              <w:rPr>
                <w:lang w:val="en-GB"/>
              </w:rPr>
              <w:t xml:space="preserve">be responsible for ensuring </w:t>
            </w:r>
            <w:r w:rsidRPr="002E592C">
              <w:rPr>
                <w:lang w:val="en-GB"/>
              </w:rPr>
              <w:t>high standards of cleanliness in the following areas; reception, offices, computers/telephones, meeting rooms, canteens, wash rooms, locker rooms, corridors, stair cases, windows/glass etc.</w:t>
            </w:r>
          </w:p>
          <w:p w14:paraId="4811B8A3" w14:textId="77777777" w:rsidR="002E592C" w:rsidRPr="002E592C" w:rsidRDefault="002E592C" w:rsidP="002E59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8"/>
              <w:jc w:val="both"/>
              <w:rPr>
                <w:lang w:val="en-GB"/>
              </w:rPr>
            </w:pPr>
          </w:p>
          <w:p w14:paraId="075CA972" w14:textId="71B5EB5D" w:rsidR="007D4B62" w:rsidRDefault="007D4B62"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 xml:space="preserve">To </w:t>
            </w:r>
            <w:r w:rsidR="007E0EB3" w:rsidRPr="002E592C">
              <w:rPr>
                <w:lang w:val="en-GB"/>
              </w:rPr>
              <w:t xml:space="preserve">carry out a range of </w:t>
            </w:r>
            <w:r w:rsidRPr="002E592C">
              <w:rPr>
                <w:lang w:val="en-GB"/>
              </w:rPr>
              <w:t>cleaning</w:t>
            </w:r>
            <w:r w:rsidR="007E0EB3" w:rsidRPr="002E592C">
              <w:rPr>
                <w:lang w:val="en-GB"/>
              </w:rPr>
              <w:t xml:space="preserve"> activities</w:t>
            </w:r>
            <w:r w:rsidRPr="002E592C">
              <w:rPr>
                <w:lang w:val="en-GB"/>
              </w:rPr>
              <w:t xml:space="preserve"> using the following methods; vacuuming, mopping, wet/dry wiping, floor cleaning machines, emptying waste bins etc</w:t>
            </w:r>
          </w:p>
          <w:p w14:paraId="6B13319D"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218A74DD" w14:textId="5D40091D" w:rsidR="001577B8"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To follow procedures as outlined in allocated work routines and cleaning schedules to the required standard</w:t>
            </w:r>
            <w:r w:rsidR="007E0EB3" w:rsidRPr="002E592C">
              <w:rPr>
                <w:lang w:val="en-GB"/>
              </w:rPr>
              <w:t>.</w:t>
            </w:r>
          </w:p>
          <w:p w14:paraId="7CAA895B"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1421DA53" w14:textId="2FE61B66" w:rsidR="001577B8"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To wear the appropriate PPE for the task in hand</w:t>
            </w:r>
            <w:r w:rsidR="007E0EB3" w:rsidRPr="002E592C">
              <w:rPr>
                <w:lang w:val="en-GB"/>
              </w:rPr>
              <w:t>.</w:t>
            </w:r>
          </w:p>
          <w:p w14:paraId="29B5D5DF"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11D342A1" w14:textId="4FF555AC" w:rsidR="001577B8"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Ensure correct signage is displayed when cleaning in communal areas</w:t>
            </w:r>
            <w:r w:rsidR="007E0EB3" w:rsidRPr="002E592C">
              <w:rPr>
                <w:lang w:val="en-GB"/>
              </w:rPr>
              <w:t>.</w:t>
            </w:r>
            <w:r w:rsidRPr="002E592C">
              <w:rPr>
                <w:lang w:val="en-GB"/>
              </w:rPr>
              <w:t xml:space="preserve"> </w:t>
            </w:r>
          </w:p>
          <w:p w14:paraId="11E482D3"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25235582" w14:textId="4016EEFF" w:rsidR="001577B8" w:rsidRDefault="007E0EB3"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Always adhere to Health and Safety at work and COSHH Standards</w:t>
            </w:r>
            <w:r w:rsidR="001577B8" w:rsidRPr="002E592C">
              <w:rPr>
                <w:lang w:val="en-GB"/>
              </w:rPr>
              <w:t>.</w:t>
            </w:r>
          </w:p>
          <w:p w14:paraId="4ADB9310"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2DC67B7F" w14:textId="20A4DAAB" w:rsidR="001577B8"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To have an ongoing awareness and knowledge of cleaning provisions and consumables.</w:t>
            </w:r>
          </w:p>
          <w:p w14:paraId="6F6584FF"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7F99CC4D" w14:textId="30DCBCA2" w:rsidR="00134CC3" w:rsidRPr="002E592C"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val="en-GB"/>
              </w:rPr>
            </w:pPr>
            <w:r w:rsidRPr="002E592C">
              <w:rPr>
                <w:color w:val="auto"/>
                <w:lang w:val="en-GB"/>
              </w:rPr>
              <w:t>Ensure that all cleaning functions are completed in an accurate and timely manner and in line with relevant processes and procedures, raising any concerns with your direct line manager</w:t>
            </w:r>
            <w:r w:rsidR="00134CC3" w:rsidRPr="002E592C">
              <w:rPr>
                <w:color w:val="auto"/>
                <w:lang w:val="en-GB"/>
              </w:rPr>
              <w:t>.</w:t>
            </w:r>
          </w:p>
          <w:p w14:paraId="1F3D614E"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lang w:val="en-GB"/>
              </w:rPr>
            </w:pPr>
          </w:p>
          <w:p w14:paraId="1598BEF1" w14:textId="797EF9CB" w:rsidR="001577B8" w:rsidRPr="002E592C" w:rsidRDefault="001577B8"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val="en-GB"/>
              </w:rPr>
            </w:pPr>
            <w:r w:rsidRPr="002E592C">
              <w:rPr>
                <w:lang w:val="en-GB"/>
              </w:rPr>
              <w:t>To be responsible for ensuring</w:t>
            </w:r>
            <w:r w:rsidR="007E0EB3" w:rsidRPr="002E592C">
              <w:rPr>
                <w:lang w:val="en-GB"/>
              </w:rPr>
              <w:t xml:space="preserve"> the</w:t>
            </w:r>
            <w:r w:rsidRPr="002E592C">
              <w:rPr>
                <w:lang w:val="en-GB"/>
              </w:rPr>
              <w:t xml:space="preserve"> cleaning store is kept clean, tidy and that all equipment/consumables are maintained </w:t>
            </w:r>
            <w:r w:rsidR="007E0EB3" w:rsidRPr="002E592C">
              <w:rPr>
                <w:lang w:val="en-GB"/>
              </w:rPr>
              <w:t xml:space="preserve">and </w:t>
            </w:r>
            <w:r w:rsidRPr="002E592C">
              <w:rPr>
                <w:lang w:val="en-GB"/>
              </w:rPr>
              <w:t>stored away correctly.</w:t>
            </w:r>
          </w:p>
          <w:p w14:paraId="547F661C" w14:textId="77777777" w:rsidR="002E592C" w:rsidRPr="002E592C" w:rsidRDefault="002E592C" w:rsidP="002E592C">
            <w:pPr>
              <w:pStyle w:val="ListParagraph"/>
              <w:rPr>
                <w:color w:val="auto"/>
                <w:bdr w:val="none" w:sz="0" w:space="0" w:color="auto"/>
                <w:lang w:val="en-GB"/>
              </w:rPr>
            </w:pPr>
          </w:p>
          <w:p w14:paraId="1741DB1B"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lang w:val="en-GB"/>
              </w:rPr>
            </w:pPr>
          </w:p>
          <w:p w14:paraId="35C01229" w14:textId="2848EC13" w:rsidR="00A92DAE" w:rsidRDefault="00D2557A"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 xml:space="preserve">Report </w:t>
            </w:r>
            <w:r w:rsidR="001577B8" w:rsidRPr="002E592C">
              <w:rPr>
                <w:lang w:val="en-GB"/>
              </w:rPr>
              <w:t>immediately any loss or damage to</w:t>
            </w:r>
            <w:r w:rsidRPr="002E592C">
              <w:rPr>
                <w:lang w:val="en-GB"/>
              </w:rPr>
              <w:t xml:space="preserve"> equipment and consumables directly to your line manager</w:t>
            </w:r>
            <w:r w:rsidR="001577B8" w:rsidRPr="002E592C">
              <w:rPr>
                <w:lang w:val="en-GB"/>
              </w:rPr>
              <w:t>.</w:t>
            </w:r>
          </w:p>
          <w:p w14:paraId="109550B3"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ind w:left="98"/>
              <w:jc w:val="both"/>
              <w:rPr>
                <w:lang w:val="en-GB"/>
              </w:rPr>
            </w:pPr>
          </w:p>
          <w:p w14:paraId="5BF3C189" w14:textId="6960BA7A" w:rsidR="00A92DAE" w:rsidRDefault="00A92DAE"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lang w:val="en-GB"/>
              </w:rPr>
              <w:t xml:space="preserve">To support </w:t>
            </w:r>
            <w:r w:rsidR="007E0EB3" w:rsidRPr="002E592C">
              <w:rPr>
                <w:lang w:val="en-GB"/>
              </w:rPr>
              <w:t>the cleaning function in providing cover at</w:t>
            </w:r>
            <w:r w:rsidRPr="002E592C">
              <w:rPr>
                <w:lang w:val="en-GB"/>
              </w:rPr>
              <w:t xml:space="preserve"> Fire Stations/Sites, local to your base, in the absence of a</w:t>
            </w:r>
            <w:r w:rsidR="001577B8" w:rsidRPr="002E592C">
              <w:rPr>
                <w:lang w:val="en-GB"/>
              </w:rPr>
              <w:t>nother</w:t>
            </w:r>
            <w:r w:rsidRPr="002E592C">
              <w:rPr>
                <w:lang w:val="en-GB"/>
              </w:rPr>
              <w:t xml:space="preserve"> member of the cleaning team</w:t>
            </w:r>
          </w:p>
          <w:p w14:paraId="3EDECF49" w14:textId="77777777" w:rsidR="002E592C" w:rsidRPr="002E592C" w:rsidRDefault="002E592C" w:rsidP="002E592C">
            <w:p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p>
          <w:p w14:paraId="33F3FBE5" w14:textId="427547A5" w:rsidR="003E15A1" w:rsidRPr="002E592C" w:rsidRDefault="00A92DAE" w:rsidP="002E592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lang w:val="en-GB"/>
              </w:rPr>
            </w:pPr>
            <w:r w:rsidRPr="002E592C">
              <w:rPr>
                <w:rFonts w:eastAsia="Calibri"/>
              </w:rPr>
              <w:t>Take part in appropriate training, team meetings and appraisals as directed by the OBS Manager.</w:t>
            </w:r>
          </w:p>
          <w:p w14:paraId="2B12DAD9" w14:textId="77777777" w:rsidR="003E15A1" w:rsidRPr="002E592C" w:rsidRDefault="003E15A1" w:rsidP="00AD7E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p w14:paraId="1FC5AC10" w14:textId="66833565" w:rsidR="002E2B3F" w:rsidRPr="002E592C" w:rsidRDefault="00AD7E95" w:rsidP="00AD7E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r w:rsidRPr="002E592C">
              <w:rPr>
                <w:rFonts w:ascii="Arial" w:hAnsi="Arial" w:cs="Arial"/>
                <w:sz w:val="22"/>
                <w:szCs w:val="22"/>
                <w:lang w:val="en-GB"/>
              </w:rPr>
              <w:t xml:space="preserve">NB:  This list of activities and responsibilities is by no means exhaustive and the post holder may be required to undertake other relevant and appropriate duties as required by the </w:t>
            </w:r>
            <w:r w:rsidR="00337960" w:rsidRPr="002E592C">
              <w:rPr>
                <w:rFonts w:ascii="Arial" w:hAnsi="Arial" w:cs="Arial"/>
                <w:sz w:val="22"/>
                <w:szCs w:val="22"/>
                <w:lang w:val="en-GB"/>
              </w:rPr>
              <w:t>OBS Managers</w:t>
            </w:r>
            <w:r w:rsidRPr="002E592C">
              <w:rPr>
                <w:rFonts w:ascii="Arial" w:hAnsi="Arial" w:cs="Arial"/>
                <w:sz w:val="22"/>
                <w:szCs w:val="22"/>
                <w:lang w:val="en-GB"/>
              </w:rPr>
              <w:t>.</w:t>
            </w:r>
          </w:p>
        </w:tc>
      </w:tr>
    </w:tbl>
    <w:p w14:paraId="039C8DDD" w14:textId="1DC412F5" w:rsidR="00A86650" w:rsidRDefault="00A86650" w:rsidP="00AD7E95">
      <w:pPr>
        <w:pStyle w:val="Body"/>
        <w:ind w:left="-567" w:right="261"/>
        <w:rPr>
          <w:rFonts w:eastAsia="Calibri"/>
          <w:b/>
          <w:bCs/>
          <w:i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58655A" w14:paraId="66B0174D"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27FB170D" w14:textId="77777777" w:rsidR="00562626" w:rsidRPr="0058655A" w:rsidRDefault="00A6609A" w:rsidP="001D13CF">
            <w:pPr>
              <w:pStyle w:val="Body"/>
              <w:ind w:left="18" w:right="261"/>
              <w:rPr>
                <w:lang w:val="en-US"/>
              </w:rPr>
            </w:pPr>
            <w:r w:rsidRPr="0058655A">
              <w:rPr>
                <w:rFonts w:eastAsia="Calibri"/>
                <w:b/>
                <w:bCs/>
                <w:color w:val="FFFFFF"/>
                <w:u w:color="FFFFFF"/>
              </w:rPr>
              <w:t>KNOWLEDGE, SKILLS AND EXPERIENCE</w:t>
            </w:r>
          </w:p>
        </w:tc>
      </w:tr>
      <w:tr w:rsidR="00A6609A" w:rsidRPr="0058655A" w14:paraId="79546555" w14:textId="77777777" w:rsidTr="00C93E96">
        <w:trPr>
          <w:trHeight w:val="2179"/>
          <w:jc w:val="center"/>
        </w:trPr>
        <w:tc>
          <w:tcPr>
            <w:tcW w:w="10349" w:type="dxa"/>
            <w:shd w:val="clear" w:color="auto" w:fill="auto"/>
            <w:tcMar>
              <w:top w:w="80" w:type="dxa"/>
              <w:left w:w="363" w:type="dxa"/>
              <w:bottom w:w="80" w:type="dxa"/>
              <w:right w:w="80" w:type="dxa"/>
            </w:tcMar>
            <w:vAlign w:val="center"/>
          </w:tcPr>
          <w:p w14:paraId="7DB3359D" w14:textId="2714D9BC" w:rsidR="00AD7E95" w:rsidRDefault="00387091" w:rsidP="003870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224"/>
              <w:rPr>
                <w:rFonts w:ascii="Arial" w:hAnsi="Arial" w:cs="Arial"/>
                <w:b/>
                <w:sz w:val="22"/>
                <w:szCs w:val="22"/>
              </w:rPr>
            </w:pPr>
            <w:r>
              <w:rPr>
                <w:rFonts w:ascii="Arial" w:hAnsi="Arial" w:cs="Arial"/>
                <w:b/>
                <w:sz w:val="22"/>
                <w:szCs w:val="22"/>
              </w:rPr>
              <w:t>Kn</w:t>
            </w:r>
            <w:r w:rsidR="00AB7EFA" w:rsidRPr="0058655A">
              <w:rPr>
                <w:rFonts w:ascii="Arial" w:hAnsi="Arial" w:cs="Arial"/>
                <w:b/>
                <w:sz w:val="22"/>
                <w:szCs w:val="22"/>
              </w:rPr>
              <w:t xml:space="preserve">owledge &amp; Experience </w:t>
            </w:r>
          </w:p>
          <w:p w14:paraId="0FB4D733" w14:textId="328DCACD" w:rsidR="009037EF" w:rsidRDefault="009037EF" w:rsidP="00F50BF9">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line="276" w:lineRule="auto"/>
              <w:ind w:left="192"/>
              <w:rPr>
                <w:color w:val="000000" w:themeColor="text1"/>
              </w:rPr>
            </w:pPr>
            <w:r w:rsidRPr="003D0EE3">
              <w:rPr>
                <w:color w:val="000000" w:themeColor="text1"/>
              </w:rPr>
              <w:t xml:space="preserve">Level </w:t>
            </w:r>
            <w:r>
              <w:rPr>
                <w:color w:val="000000" w:themeColor="text1"/>
              </w:rPr>
              <w:t>2</w:t>
            </w:r>
            <w:r w:rsidRPr="003D0EE3">
              <w:rPr>
                <w:color w:val="000000" w:themeColor="text1"/>
              </w:rPr>
              <w:t xml:space="preserve"> </w:t>
            </w:r>
            <w:r w:rsidR="00FF6F2A">
              <w:rPr>
                <w:color w:val="000000" w:themeColor="text1"/>
              </w:rPr>
              <w:t xml:space="preserve">Certificate in Cleaning (desirable) </w:t>
            </w:r>
          </w:p>
          <w:p w14:paraId="03B3F092" w14:textId="4DC4634D" w:rsidR="00B04803" w:rsidRPr="009037EF" w:rsidRDefault="00FF6F2A" w:rsidP="00F50BF9">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line="276" w:lineRule="auto"/>
              <w:ind w:left="192"/>
              <w:rPr>
                <w:color w:val="000000" w:themeColor="text1"/>
              </w:rPr>
            </w:pPr>
            <w:r>
              <w:rPr>
                <w:rFonts w:eastAsia="Times New Roman"/>
                <w:color w:val="0B0C0C"/>
                <w:bdr w:val="none" w:sz="0" w:space="0" w:color="auto"/>
                <w:lang w:val="en-GB" w:eastAsia="en-GB"/>
              </w:rPr>
              <w:t xml:space="preserve">Cleaning experience is preferred but full training will be provided if necessary. </w:t>
            </w:r>
          </w:p>
          <w:p w14:paraId="18BB9A0E" w14:textId="1821DCF6" w:rsidR="00FF6F2A" w:rsidRPr="00FF6F2A" w:rsidRDefault="00FE50D3" w:rsidP="00FF6F2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num" w:pos="360"/>
              </w:tabs>
              <w:spacing w:before="180" w:after="180"/>
              <w:ind w:left="192"/>
              <w:jc w:val="both"/>
              <w:textAlignment w:val="baseline"/>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Awareness of Health &amp; Safety and COSHH Standards</w:t>
            </w:r>
            <w:r w:rsidR="002E7825">
              <w:rPr>
                <w:rFonts w:ascii="Arial" w:eastAsia="Times New Roman" w:hAnsi="Arial" w:cs="Arial"/>
                <w:sz w:val="22"/>
                <w:szCs w:val="22"/>
                <w:bdr w:val="none" w:sz="0" w:space="0" w:color="auto"/>
                <w:lang w:val="en-GB" w:eastAsia="en-GB"/>
              </w:rPr>
              <w:t>.</w:t>
            </w:r>
          </w:p>
          <w:p w14:paraId="122CED29" w14:textId="5713FF9B" w:rsidR="00B04803" w:rsidRPr="00B04803" w:rsidRDefault="00B04803" w:rsidP="00B048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9F9F9"/>
              <w:spacing w:before="100" w:beforeAutospacing="1" w:after="100" w:afterAutospacing="1"/>
              <w:ind w:left="-232"/>
              <w:jc w:val="both"/>
              <w:rPr>
                <w:rFonts w:ascii="Arial" w:eastAsia="Times New Roman" w:hAnsi="Arial" w:cs="Arial"/>
                <w:sz w:val="22"/>
                <w:szCs w:val="22"/>
                <w:bdr w:val="none" w:sz="0" w:space="0" w:color="auto"/>
                <w:lang w:val="en-GB" w:eastAsia="en-GB"/>
              </w:rPr>
            </w:pPr>
            <w:r w:rsidRPr="00B04803">
              <w:rPr>
                <w:rFonts w:ascii="Arial" w:hAnsi="Arial" w:cs="Arial"/>
                <w:b/>
                <w:sz w:val="22"/>
                <w:szCs w:val="22"/>
              </w:rPr>
              <w:t>Skills &amp; Behaviors</w:t>
            </w:r>
          </w:p>
          <w:p w14:paraId="1CB59B2F" w14:textId="71272B37" w:rsidR="004D058D" w:rsidRDefault="004D058D" w:rsidP="004D058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after="240" w:line="276" w:lineRule="auto"/>
              <w:ind w:left="192"/>
              <w:rPr>
                <w:color w:val="auto"/>
              </w:rPr>
            </w:pPr>
            <w:r w:rsidRPr="00747222">
              <w:rPr>
                <w:color w:val="auto"/>
              </w:rPr>
              <w:t xml:space="preserve">Ability to work </w:t>
            </w:r>
            <w:r>
              <w:rPr>
                <w:color w:val="auto"/>
              </w:rPr>
              <w:t>independently and use initiative while being part of</w:t>
            </w:r>
            <w:r w:rsidRPr="00747222">
              <w:rPr>
                <w:color w:val="auto"/>
              </w:rPr>
              <w:t xml:space="preserve"> an effective team</w:t>
            </w:r>
            <w:r w:rsidR="002E7825">
              <w:rPr>
                <w:color w:val="auto"/>
              </w:rPr>
              <w:t>.</w:t>
            </w:r>
          </w:p>
          <w:p w14:paraId="09690370" w14:textId="78C64DF3" w:rsidR="004D058D" w:rsidRDefault="004D058D" w:rsidP="004D058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after="240" w:line="276" w:lineRule="auto"/>
              <w:ind w:left="192"/>
              <w:rPr>
                <w:color w:val="auto"/>
              </w:rPr>
            </w:pPr>
            <w:r>
              <w:rPr>
                <w:color w:val="auto"/>
              </w:rPr>
              <w:t>To be reliable and responsible with a flexible approach to work</w:t>
            </w:r>
            <w:r w:rsidR="002E7825">
              <w:rPr>
                <w:color w:val="auto"/>
              </w:rPr>
              <w:t>.</w:t>
            </w:r>
          </w:p>
          <w:p w14:paraId="7ADC3CDD" w14:textId="77777777" w:rsidR="00622917" w:rsidRDefault="00622917" w:rsidP="0062291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ind w:left="192"/>
              <w:rPr>
                <w:color w:val="000000" w:themeColor="text1"/>
              </w:rPr>
            </w:pPr>
            <w:r w:rsidRPr="003D0EE3">
              <w:rPr>
                <w:color w:val="000000" w:themeColor="text1"/>
              </w:rPr>
              <w:t xml:space="preserve">Passion for working within a </w:t>
            </w:r>
            <w:r>
              <w:rPr>
                <w:color w:val="000000" w:themeColor="text1"/>
              </w:rPr>
              <w:t>cleaning</w:t>
            </w:r>
            <w:r w:rsidRPr="003D0EE3">
              <w:rPr>
                <w:color w:val="000000" w:themeColor="text1"/>
              </w:rPr>
              <w:t xml:space="preserve"> functio</w:t>
            </w:r>
            <w:r>
              <w:rPr>
                <w:color w:val="000000" w:themeColor="text1"/>
              </w:rPr>
              <w:t>n.</w:t>
            </w:r>
          </w:p>
          <w:p w14:paraId="40108618" w14:textId="4D45690F" w:rsidR="004D058D" w:rsidRPr="00622917" w:rsidRDefault="004D058D" w:rsidP="0062291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ind w:left="192"/>
              <w:rPr>
                <w:color w:val="000000" w:themeColor="text1"/>
              </w:rPr>
            </w:pPr>
            <w:r w:rsidRPr="00622917">
              <w:rPr>
                <w:bdr w:val="none" w:sz="0" w:space="0" w:color="auto" w:frame="1"/>
                <w:lang w:val="en-GB"/>
              </w:rPr>
              <w:t>To present a positive impression of GMFRS</w:t>
            </w:r>
            <w:r w:rsidR="002E7825" w:rsidRPr="00622917">
              <w:rPr>
                <w:bdr w:val="none" w:sz="0" w:space="0" w:color="auto" w:frame="1"/>
                <w:lang w:val="en-GB"/>
              </w:rPr>
              <w:t>.</w:t>
            </w:r>
          </w:p>
          <w:p w14:paraId="4A836BA3" w14:textId="07F58877" w:rsidR="005026B3" w:rsidRPr="00470407" w:rsidRDefault="00FF6F2A" w:rsidP="0047040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autoSpaceDE w:val="0"/>
              <w:autoSpaceDN w:val="0"/>
              <w:adjustRightInd w:val="0"/>
              <w:spacing w:before="240" w:after="240" w:line="276" w:lineRule="auto"/>
              <w:ind w:left="192"/>
              <w:rPr>
                <w:color w:val="auto"/>
                <w:bdr w:val="none" w:sz="0" w:space="0" w:color="auto"/>
              </w:rPr>
            </w:pPr>
            <w:r>
              <w:rPr>
                <w:color w:val="auto"/>
              </w:rPr>
              <w:t>Good</w:t>
            </w:r>
            <w:r w:rsidR="005026B3">
              <w:rPr>
                <w:color w:val="auto"/>
              </w:rPr>
              <w:t xml:space="preserve"> customer service and interpersonal skills</w:t>
            </w:r>
            <w:r w:rsidR="002E7825">
              <w:rPr>
                <w:color w:val="auto"/>
              </w:rPr>
              <w:t>.</w:t>
            </w:r>
          </w:p>
          <w:p w14:paraId="43050435" w14:textId="1C57B805" w:rsidR="00470407" w:rsidRPr="00D04E06" w:rsidRDefault="00470407" w:rsidP="004704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spacing w:after="240"/>
              <w:ind w:left="192"/>
              <w:jc w:val="both"/>
              <w:rPr>
                <w:rFonts w:ascii="Arial" w:hAnsi="Arial" w:cs="Arial"/>
                <w:sz w:val="22"/>
                <w:szCs w:val="22"/>
              </w:rPr>
            </w:pPr>
            <w:r w:rsidRPr="00D04E06">
              <w:rPr>
                <w:rFonts w:ascii="Arial" w:hAnsi="Arial" w:cs="Arial"/>
                <w:sz w:val="22"/>
                <w:szCs w:val="22"/>
              </w:rPr>
              <w:t>Establish and maintain effective working relationships with internal stakeholders.</w:t>
            </w:r>
          </w:p>
          <w:p w14:paraId="2063F076" w14:textId="71810097" w:rsidR="000C5488" w:rsidRPr="005026B3" w:rsidRDefault="000C5488" w:rsidP="004704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num" w:pos="360"/>
              </w:tabs>
              <w:spacing w:before="100" w:beforeAutospacing="1" w:after="240" w:line="276" w:lineRule="auto"/>
              <w:ind w:left="192"/>
              <w:rPr>
                <w:rFonts w:ascii="Arial" w:eastAsia="Times New Roman" w:hAnsi="Arial" w:cs="Arial"/>
                <w:color w:val="0B0C0C"/>
                <w:sz w:val="22"/>
                <w:szCs w:val="22"/>
                <w:bdr w:val="none" w:sz="0" w:space="0" w:color="auto"/>
                <w:lang w:val="en-GB" w:eastAsia="en-GB"/>
              </w:rPr>
            </w:pPr>
            <w:r w:rsidRPr="000C5488">
              <w:rPr>
                <w:rFonts w:ascii="Arial" w:eastAsia="Times New Roman" w:hAnsi="Arial" w:cs="Arial"/>
                <w:color w:val="0B0C0C"/>
                <w:sz w:val="22"/>
                <w:szCs w:val="22"/>
                <w:bdr w:val="none" w:sz="0" w:space="0" w:color="auto"/>
                <w:lang w:val="en-GB" w:eastAsia="en-GB"/>
              </w:rPr>
              <w:t>To be able to use a computer and the main software packages competently</w:t>
            </w:r>
            <w:r w:rsidR="002E7825">
              <w:rPr>
                <w:rFonts w:ascii="Arial" w:eastAsia="Times New Roman" w:hAnsi="Arial" w:cs="Arial"/>
                <w:color w:val="0B0C0C"/>
                <w:sz w:val="22"/>
                <w:szCs w:val="22"/>
                <w:bdr w:val="none" w:sz="0" w:space="0" w:color="auto"/>
                <w:lang w:val="en-GB" w:eastAsia="en-GB"/>
              </w:rPr>
              <w:t>.</w:t>
            </w:r>
          </w:p>
          <w:p w14:paraId="2F30AC72" w14:textId="0679304B" w:rsidR="00D27744" w:rsidRPr="00387091" w:rsidRDefault="000C5488" w:rsidP="0047040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num" w:pos="360"/>
              </w:tabs>
              <w:autoSpaceDE w:val="0"/>
              <w:autoSpaceDN w:val="0"/>
              <w:adjustRightInd w:val="0"/>
              <w:spacing w:before="240" w:beforeAutospacing="1" w:after="240" w:line="276" w:lineRule="auto"/>
              <w:ind w:left="192"/>
              <w:rPr>
                <w:b/>
              </w:rPr>
            </w:pPr>
            <w:r>
              <w:rPr>
                <w:color w:val="auto"/>
              </w:rPr>
              <w:t>Willingness and ability to travel across the county when required, within a reasonable time to meet the role demands (individuals providing their own vehicle for use will be eligible for casual car user rate).</w:t>
            </w:r>
          </w:p>
        </w:tc>
      </w:tr>
    </w:tbl>
    <w:p w14:paraId="35C05881" w14:textId="77777777" w:rsidR="0058655A" w:rsidRPr="0058655A" w:rsidRDefault="0058655A" w:rsidP="00C93E96">
      <w:pPr>
        <w:shd w:val="clear" w:color="auto" w:fill="FFFFFF"/>
        <w:jc w:val="both"/>
        <w:rPr>
          <w:rFonts w:ascii="Arial" w:hAnsi="Arial" w:cs="Arial"/>
          <w:b/>
          <w:color w:val="595959"/>
          <w:sz w:val="22"/>
          <w:szCs w:val="22"/>
        </w:rPr>
      </w:pPr>
    </w:p>
    <w:p w14:paraId="2F10129F" w14:textId="77777777" w:rsidR="0058655A" w:rsidRPr="0058655A" w:rsidRDefault="0058655A" w:rsidP="00C93E96">
      <w:pPr>
        <w:shd w:val="clear" w:color="auto" w:fill="FFFFFF"/>
        <w:jc w:val="both"/>
        <w:rPr>
          <w:rFonts w:ascii="Arial" w:hAnsi="Arial" w:cs="Arial"/>
          <w:color w:val="595959"/>
          <w:sz w:val="22"/>
          <w:szCs w:val="22"/>
        </w:rPr>
      </w:pPr>
      <w:r w:rsidRPr="0058655A">
        <w:rPr>
          <w:rFonts w:ascii="Arial" w:hAnsi="Arial" w:cs="Arial"/>
          <w:b/>
          <w:color w:val="595959"/>
          <w:sz w:val="22"/>
          <w:szCs w:val="22"/>
        </w:rPr>
        <w:t>Corporate Duties</w:t>
      </w:r>
    </w:p>
    <w:p w14:paraId="16A73BBA" w14:textId="77777777" w:rsidR="0058655A" w:rsidRPr="0058655A" w:rsidRDefault="0058655A" w:rsidP="0058655A">
      <w:pPr>
        <w:pStyle w:val="BodyText"/>
        <w:widowControl w:val="0"/>
        <w:tabs>
          <w:tab w:val="left" w:pos="-720"/>
        </w:tabs>
        <w:suppressAutoHyphens/>
        <w:rPr>
          <w:rFonts w:cs="Arial"/>
          <w:color w:val="595959"/>
          <w:sz w:val="22"/>
          <w:szCs w:val="22"/>
        </w:rPr>
      </w:pPr>
    </w:p>
    <w:p w14:paraId="28AAF982" w14:textId="77777777" w:rsidR="0058655A" w:rsidRPr="0058655A" w:rsidRDefault="0058655A" w:rsidP="0058655A">
      <w:pPr>
        <w:pStyle w:val="BodyText"/>
        <w:widowControl w:val="0"/>
        <w:tabs>
          <w:tab w:val="left" w:pos="-720"/>
        </w:tabs>
        <w:suppressAutoHyphens/>
        <w:rPr>
          <w:rFonts w:cs="Arial"/>
          <w:color w:val="595959"/>
          <w:sz w:val="22"/>
          <w:szCs w:val="22"/>
        </w:rPr>
      </w:pPr>
      <w:r w:rsidRPr="0058655A">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4232A6C6" w14:textId="77777777" w:rsidR="0058655A" w:rsidRPr="0058655A" w:rsidRDefault="0058655A" w:rsidP="0058655A">
      <w:pPr>
        <w:pStyle w:val="BodyText"/>
        <w:widowControl w:val="0"/>
        <w:tabs>
          <w:tab w:val="left" w:pos="-720"/>
        </w:tabs>
        <w:suppressAutoHyphens/>
        <w:rPr>
          <w:rFonts w:cs="Arial"/>
          <w:color w:val="595959"/>
          <w:sz w:val="22"/>
          <w:szCs w:val="22"/>
        </w:rPr>
      </w:pPr>
    </w:p>
    <w:p w14:paraId="2C34DCC3"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Safeguard at all times confidentiality of information relating to staff and pensioners.</w:t>
      </w:r>
    </w:p>
    <w:p w14:paraId="0305EEB9"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15A3E66F"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4BCBDEC8"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672E80CF" w14:textId="77777777" w:rsidR="0058655A" w:rsidRPr="0058655A" w:rsidRDefault="0058655A" w:rsidP="0058655A">
      <w:pPr>
        <w:pStyle w:val="ListParagraph"/>
        <w:ind w:left="0"/>
        <w:jc w:val="both"/>
        <w:rPr>
          <w:color w:val="595959"/>
        </w:rPr>
      </w:pPr>
    </w:p>
    <w:p w14:paraId="7E108373"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Records Management/ Data Protection - </w:t>
      </w:r>
      <w:r w:rsidRPr="0058655A">
        <w:rPr>
          <w:rFonts w:ascii="Arial" w:hAnsi="Arial" w:cs="Arial"/>
          <w:color w:val="595959"/>
          <w:sz w:val="22"/>
          <w:szCs w:val="22"/>
        </w:rPr>
        <w:t xml:space="preserve">As an employee of the GMCA, you have a legal responsibility for all records (including employee health, financial, personal and administrative) that you gather or use as part of your work with the Service. The records may be paper, </w:t>
      </w:r>
      <w:r w:rsidRPr="0058655A">
        <w:rPr>
          <w:rFonts w:ascii="Arial" w:hAnsi="Arial" w:cs="Arial"/>
          <w:color w:val="595959"/>
          <w:sz w:val="22"/>
          <w:szCs w:val="22"/>
        </w:rPr>
        <w:lastRenderedPageBreak/>
        <w:t>electronic, audio or videotapes. You must consult your manager if you have any doubt as to the correct management of the records with which you work.</w:t>
      </w:r>
    </w:p>
    <w:p w14:paraId="5A8FD573" w14:textId="77777777" w:rsidR="0058655A" w:rsidRPr="0058655A"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5AFC9496"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26DD2957"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0D87C932"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14:paraId="2D3E4DCB"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w:t>
      </w:r>
    </w:p>
    <w:p w14:paraId="4A3B3B4A"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5D5E57DA" w14:textId="77777777" w:rsidR="0058655A" w:rsidRPr="0058655A" w:rsidRDefault="0058655A" w:rsidP="0058655A">
      <w:pPr>
        <w:tabs>
          <w:tab w:val="left" w:pos="1134"/>
        </w:tabs>
        <w:contextualSpacing/>
        <w:jc w:val="both"/>
        <w:rPr>
          <w:rFonts w:ascii="Arial" w:hAnsi="Arial" w:cs="Arial"/>
          <w:color w:val="595959"/>
          <w:sz w:val="22"/>
          <w:szCs w:val="22"/>
        </w:rPr>
      </w:pPr>
    </w:p>
    <w:p w14:paraId="075D3B76"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Health and Safety - </w:t>
      </w:r>
      <w:r w:rsidRPr="0058655A">
        <w:rPr>
          <w:rFonts w:ascii="Arial" w:hAnsi="Arial" w:cs="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1EBEDB9C" w14:textId="77777777" w:rsidR="0058655A" w:rsidRPr="0058655A" w:rsidRDefault="0058655A" w:rsidP="0058655A">
      <w:pPr>
        <w:tabs>
          <w:tab w:val="left" w:pos="1134"/>
        </w:tabs>
        <w:contextualSpacing/>
        <w:jc w:val="both"/>
        <w:rPr>
          <w:rFonts w:ascii="Arial" w:hAnsi="Arial" w:cs="Arial"/>
          <w:color w:val="595959"/>
          <w:sz w:val="22"/>
          <w:szCs w:val="22"/>
        </w:rPr>
      </w:pPr>
    </w:p>
    <w:p w14:paraId="1AFBBCED"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468B8DFD" w14:textId="77777777" w:rsidR="0058655A" w:rsidRPr="0058655A" w:rsidRDefault="0058655A" w:rsidP="0058655A">
      <w:pPr>
        <w:contextualSpacing/>
        <w:jc w:val="both"/>
        <w:rPr>
          <w:rFonts w:ascii="Arial" w:hAnsi="Arial" w:cs="Arial"/>
          <w:color w:val="595959"/>
          <w:sz w:val="22"/>
          <w:szCs w:val="22"/>
        </w:rPr>
      </w:pPr>
    </w:p>
    <w:p w14:paraId="72D2FE18" w14:textId="77777777" w:rsidR="00A6609A" w:rsidRPr="0058655A" w:rsidRDefault="0058655A" w:rsidP="0058655A">
      <w:pPr>
        <w:pStyle w:val="Body"/>
        <w:ind w:right="261"/>
        <w:rPr>
          <w:rFonts w:eastAsia="Calibri"/>
          <w:b/>
          <w:bCs/>
          <w:iCs/>
        </w:rPr>
      </w:pPr>
      <w:r w:rsidRPr="0058655A">
        <w:rPr>
          <w:b/>
          <w:color w:val="595959"/>
        </w:rPr>
        <w:t xml:space="preserve">Equal Opportunities - </w:t>
      </w:r>
      <w:r w:rsidRPr="0058655A">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58655A" w:rsidSect="00293533">
      <w:headerReference w:type="even" r:id="rId12"/>
      <w:headerReference w:type="default" r:id="rId13"/>
      <w:footerReference w:type="even" r:id="rId14"/>
      <w:footerReference w:type="default" r:id="rId15"/>
      <w:headerReference w:type="first" r:id="rId16"/>
      <w:footerReference w:type="first" r:id="rId17"/>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BBAA" w14:textId="77777777" w:rsidR="003F6695" w:rsidRDefault="003F6695">
      <w:r>
        <w:separator/>
      </w:r>
    </w:p>
  </w:endnote>
  <w:endnote w:type="continuationSeparator" w:id="0">
    <w:p w14:paraId="3D8AF65A" w14:textId="77777777" w:rsidR="003F6695" w:rsidRDefault="003F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589" w14:textId="77777777" w:rsidR="006F5085" w:rsidRDefault="006F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3D1A69E9" w14:textId="77777777" w:rsidR="00B60A6E" w:rsidRDefault="00B60A6E" w:rsidP="00E4166D">
        <w:pPr>
          <w:pStyle w:val="Footer"/>
          <w:jc w:val="center"/>
        </w:pPr>
        <w:r>
          <w:fldChar w:fldCharType="begin"/>
        </w:r>
        <w:r>
          <w:instrText xml:space="preserve"> PAGE   \* MERGEFORMAT </w:instrText>
        </w:r>
        <w:r>
          <w:fldChar w:fldCharType="separate"/>
        </w:r>
        <w:r w:rsidR="003B7E75">
          <w:rPr>
            <w:noProof/>
          </w:rPr>
          <w:t>3</w:t>
        </w:r>
        <w:r>
          <w:rPr>
            <w:noProof/>
          </w:rPr>
          <w:fldChar w:fldCharType="end"/>
        </w:r>
      </w:p>
    </w:sdtContent>
  </w:sdt>
  <w:p w14:paraId="395DDB79" w14:textId="77777777" w:rsidR="00B60A6E" w:rsidRDefault="00B60A6E" w:rsidP="00E41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7EED" w14:textId="77777777" w:rsidR="006F5085" w:rsidRDefault="006F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CEFF" w14:textId="77777777" w:rsidR="003F6695" w:rsidRDefault="003F6695">
      <w:r>
        <w:separator/>
      </w:r>
    </w:p>
  </w:footnote>
  <w:footnote w:type="continuationSeparator" w:id="0">
    <w:p w14:paraId="3DFDA725" w14:textId="77777777" w:rsidR="003F6695" w:rsidRDefault="003F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A9F8" w14:textId="77777777" w:rsidR="006F5085" w:rsidRDefault="006F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2722" w14:textId="77777777" w:rsidR="00B60A6E" w:rsidRDefault="00B60A6E" w:rsidP="00E4166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11AE" w14:textId="266CA529" w:rsidR="006F5085" w:rsidRDefault="006F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1B7"/>
    <w:multiLevelType w:val="hybridMultilevel"/>
    <w:tmpl w:val="AB7A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D5764"/>
    <w:multiLevelType w:val="multilevel"/>
    <w:tmpl w:val="DAC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23640"/>
    <w:multiLevelType w:val="hybridMultilevel"/>
    <w:tmpl w:val="082CC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91254"/>
    <w:multiLevelType w:val="multilevel"/>
    <w:tmpl w:val="CDE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83085"/>
    <w:multiLevelType w:val="multilevel"/>
    <w:tmpl w:val="186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5C0BAE"/>
    <w:multiLevelType w:val="hybridMultilevel"/>
    <w:tmpl w:val="9F506B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501488"/>
    <w:multiLevelType w:val="multilevel"/>
    <w:tmpl w:val="92C0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D52AB"/>
    <w:multiLevelType w:val="hybridMultilevel"/>
    <w:tmpl w:val="43D83A8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4D8D6A8B"/>
    <w:multiLevelType w:val="hybridMultilevel"/>
    <w:tmpl w:val="639A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90746"/>
    <w:multiLevelType w:val="hybridMultilevel"/>
    <w:tmpl w:val="18167A9A"/>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3" w15:restartNumberingAfterBreak="0">
    <w:nsid w:val="4FF77FAD"/>
    <w:multiLevelType w:val="hybridMultilevel"/>
    <w:tmpl w:val="E84C6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786F5C"/>
    <w:multiLevelType w:val="multilevel"/>
    <w:tmpl w:val="F46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E3048"/>
    <w:multiLevelType w:val="hybridMultilevel"/>
    <w:tmpl w:val="D96242E2"/>
    <w:lvl w:ilvl="0" w:tplc="7452E4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94290"/>
    <w:multiLevelType w:val="multilevel"/>
    <w:tmpl w:val="7E0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1209AA"/>
    <w:multiLevelType w:val="hybridMultilevel"/>
    <w:tmpl w:val="B06CAC56"/>
    <w:lvl w:ilvl="0" w:tplc="792AC178">
      <w:start w:val="1"/>
      <w:numFmt w:val="bullet"/>
      <w:lvlText w:val=""/>
      <w:lvlJc w:val="left"/>
      <w:pPr>
        <w:ind w:left="1077" w:hanging="360"/>
      </w:pPr>
      <w:rPr>
        <w:rFonts w:ascii="Symbol" w:hAnsi="Symbol" w:hint="default"/>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598369649">
    <w:abstractNumId w:val="12"/>
  </w:num>
  <w:num w:numId="2" w16cid:durableId="948321448">
    <w:abstractNumId w:val="9"/>
  </w:num>
  <w:num w:numId="3" w16cid:durableId="2125269246">
    <w:abstractNumId w:val="1"/>
  </w:num>
  <w:num w:numId="4" w16cid:durableId="519466686">
    <w:abstractNumId w:val="0"/>
  </w:num>
  <w:num w:numId="5" w16cid:durableId="855928766">
    <w:abstractNumId w:val="3"/>
  </w:num>
  <w:num w:numId="6" w16cid:durableId="1850633515">
    <w:abstractNumId w:val="13"/>
  </w:num>
  <w:num w:numId="7" w16cid:durableId="1541283284">
    <w:abstractNumId w:val="10"/>
  </w:num>
  <w:num w:numId="8" w16cid:durableId="219094549">
    <w:abstractNumId w:val="8"/>
  </w:num>
  <w:num w:numId="9" w16cid:durableId="14576828">
    <w:abstractNumId w:val="17"/>
  </w:num>
  <w:num w:numId="10" w16cid:durableId="888419409">
    <w:abstractNumId w:val="4"/>
  </w:num>
  <w:num w:numId="11" w16cid:durableId="836966528">
    <w:abstractNumId w:val="11"/>
  </w:num>
  <w:num w:numId="12" w16cid:durableId="1362588448">
    <w:abstractNumId w:val="7"/>
  </w:num>
  <w:num w:numId="13" w16cid:durableId="184515754">
    <w:abstractNumId w:val="6"/>
  </w:num>
  <w:num w:numId="14" w16cid:durableId="74908693">
    <w:abstractNumId w:val="14"/>
  </w:num>
  <w:num w:numId="15" w16cid:durableId="934090851">
    <w:abstractNumId w:val="5"/>
  </w:num>
  <w:num w:numId="16" w16cid:durableId="806124475">
    <w:abstractNumId w:val="2"/>
  </w:num>
  <w:num w:numId="17" w16cid:durableId="1253851439">
    <w:abstractNumId w:val="16"/>
  </w:num>
  <w:num w:numId="18" w16cid:durableId="156271649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106B"/>
    <w:rsid w:val="00032107"/>
    <w:rsid w:val="00053F00"/>
    <w:rsid w:val="00057C2E"/>
    <w:rsid w:val="00067DB9"/>
    <w:rsid w:val="000702B5"/>
    <w:rsid w:val="0008246E"/>
    <w:rsid w:val="00090154"/>
    <w:rsid w:val="0009206F"/>
    <w:rsid w:val="00097AD0"/>
    <w:rsid w:val="000A5644"/>
    <w:rsid w:val="000B3A4F"/>
    <w:rsid w:val="000B5B95"/>
    <w:rsid w:val="000B78A9"/>
    <w:rsid w:val="000C04D7"/>
    <w:rsid w:val="000C5488"/>
    <w:rsid w:val="000D2624"/>
    <w:rsid w:val="000D3906"/>
    <w:rsid w:val="000F4F2D"/>
    <w:rsid w:val="00113EC4"/>
    <w:rsid w:val="00133F17"/>
    <w:rsid w:val="00134CC3"/>
    <w:rsid w:val="00140286"/>
    <w:rsid w:val="00141138"/>
    <w:rsid w:val="00141700"/>
    <w:rsid w:val="00150DE8"/>
    <w:rsid w:val="001577B8"/>
    <w:rsid w:val="00164B4A"/>
    <w:rsid w:val="00166295"/>
    <w:rsid w:val="00174F5A"/>
    <w:rsid w:val="001773AA"/>
    <w:rsid w:val="00183D7D"/>
    <w:rsid w:val="00187FF4"/>
    <w:rsid w:val="001922C9"/>
    <w:rsid w:val="00197BE0"/>
    <w:rsid w:val="001B32BA"/>
    <w:rsid w:val="001B7244"/>
    <w:rsid w:val="001C23E1"/>
    <w:rsid w:val="001C7DB1"/>
    <w:rsid w:val="001D0DD9"/>
    <w:rsid w:val="001D13CF"/>
    <w:rsid w:val="001F2E68"/>
    <w:rsid w:val="00203B18"/>
    <w:rsid w:val="002052DF"/>
    <w:rsid w:val="00207877"/>
    <w:rsid w:val="00212EEC"/>
    <w:rsid w:val="002146D6"/>
    <w:rsid w:val="00227B22"/>
    <w:rsid w:val="002309B1"/>
    <w:rsid w:val="00232D63"/>
    <w:rsid w:val="00233A09"/>
    <w:rsid w:val="00234016"/>
    <w:rsid w:val="00247F34"/>
    <w:rsid w:val="002512E9"/>
    <w:rsid w:val="00252EA3"/>
    <w:rsid w:val="002553D0"/>
    <w:rsid w:val="00270280"/>
    <w:rsid w:val="002730F5"/>
    <w:rsid w:val="002809CC"/>
    <w:rsid w:val="00287276"/>
    <w:rsid w:val="002910CB"/>
    <w:rsid w:val="00293533"/>
    <w:rsid w:val="002937A8"/>
    <w:rsid w:val="002A14A8"/>
    <w:rsid w:val="002A214F"/>
    <w:rsid w:val="002B32EC"/>
    <w:rsid w:val="002B53A0"/>
    <w:rsid w:val="002C0B6F"/>
    <w:rsid w:val="002D01A9"/>
    <w:rsid w:val="002D4405"/>
    <w:rsid w:val="002E08D1"/>
    <w:rsid w:val="002E2B3F"/>
    <w:rsid w:val="002E592C"/>
    <w:rsid w:val="002E7825"/>
    <w:rsid w:val="00305C01"/>
    <w:rsid w:val="0030701F"/>
    <w:rsid w:val="00315011"/>
    <w:rsid w:val="00337960"/>
    <w:rsid w:val="003423E4"/>
    <w:rsid w:val="0036088E"/>
    <w:rsid w:val="003668CF"/>
    <w:rsid w:val="00375448"/>
    <w:rsid w:val="00387091"/>
    <w:rsid w:val="003B7E75"/>
    <w:rsid w:val="003E15A1"/>
    <w:rsid w:val="003F0AD3"/>
    <w:rsid w:val="003F6695"/>
    <w:rsid w:val="00411D45"/>
    <w:rsid w:val="00416EBA"/>
    <w:rsid w:val="00422D4E"/>
    <w:rsid w:val="004258D2"/>
    <w:rsid w:val="004320AF"/>
    <w:rsid w:val="00435440"/>
    <w:rsid w:val="00441105"/>
    <w:rsid w:val="00452032"/>
    <w:rsid w:val="00453C7B"/>
    <w:rsid w:val="0046716A"/>
    <w:rsid w:val="00470407"/>
    <w:rsid w:val="00475558"/>
    <w:rsid w:val="00475A3D"/>
    <w:rsid w:val="00485760"/>
    <w:rsid w:val="004A3F79"/>
    <w:rsid w:val="004A6198"/>
    <w:rsid w:val="004B3E6B"/>
    <w:rsid w:val="004C4244"/>
    <w:rsid w:val="004C42ED"/>
    <w:rsid w:val="004C5596"/>
    <w:rsid w:val="004C6356"/>
    <w:rsid w:val="004C7B8A"/>
    <w:rsid w:val="004D058D"/>
    <w:rsid w:val="004E0ED8"/>
    <w:rsid w:val="004F1435"/>
    <w:rsid w:val="004F1B44"/>
    <w:rsid w:val="004F62A4"/>
    <w:rsid w:val="00501AC3"/>
    <w:rsid w:val="005021FF"/>
    <w:rsid w:val="005026B3"/>
    <w:rsid w:val="00502FA2"/>
    <w:rsid w:val="0051145E"/>
    <w:rsid w:val="00544712"/>
    <w:rsid w:val="00555ACA"/>
    <w:rsid w:val="0055672D"/>
    <w:rsid w:val="00557E8E"/>
    <w:rsid w:val="005621C0"/>
    <w:rsid w:val="00562626"/>
    <w:rsid w:val="00562EF9"/>
    <w:rsid w:val="005655BE"/>
    <w:rsid w:val="0058655A"/>
    <w:rsid w:val="005905DA"/>
    <w:rsid w:val="005D13F0"/>
    <w:rsid w:val="005E50A2"/>
    <w:rsid w:val="005F14E7"/>
    <w:rsid w:val="005F2188"/>
    <w:rsid w:val="005F4403"/>
    <w:rsid w:val="00600A7D"/>
    <w:rsid w:val="006126C0"/>
    <w:rsid w:val="00621B1A"/>
    <w:rsid w:val="00622917"/>
    <w:rsid w:val="00624E48"/>
    <w:rsid w:val="006303BC"/>
    <w:rsid w:val="006355B2"/>
    <w:rsid w:val="00636B26"/>
    <w:rsid w:val="006376DE"/>
    <w:rsid w:val="006537C6"/>
    <w:rsid w:val="00657A5D"/>
    <w:rsid w:val="00661D82"/>
    <w:rsid w:val="00671141"/>
    <w:rsid w:val="00695D4E"/>
    <w:rsid w:val="006A6200"/>
    <w:rsid w:val="006B0043"/>
    <w:rsid w:val="006B6B53"/>
    <w:rsid w:val="006B7D11"/>
    <w:rsid w:val="006C7FA1"/>
    <w:rsid w:val="006D4797"/>
    <w:rsid w:val="006E25FC"/>
    <w:rsid w:val="006F1366"/>
    <w:rsid w:val="006F5085"/>
    <w:rsid w:val="00700226"/>
    <w:rsid w:val="00704441"/>
    <w:rsid w:val="00715587"/>
    <w:rsid w:val="0072353A"/>
    <w:rsid w:val="007242AC"/>
    <w:rsid w:val="007250FD"/>
    <w:rsid w:val="007362DB"/>
    <w:rsid w:val="00741988"/>
    <w:rsid w:val="00742EE8"/>
    <w:rsid w:val="007467DA"/>
    <w:rsid w:val="00756017"/>
    <w:rsid w:val="0075620D"/>
    <w:rsid w:val="0078256C"/>
    <w:rsid w:val="00787672"/>
    <w:rsid w:val="00792382"/>
    <w:rsid w:val="0079569A"/>
    <w:rsid w:val="007A2EEB"/>
    <w:rsid w:val="007A41F4"/>
    <w:rsid w:val="007B6D17"/>
    <w:rsid w:val="007C0E7B"/>
    <w:rsid w:val="007D1234"/>
    <w:rsid w:val="007D4B62"/>
    <w:rsid w:val="007E0EB3"/>
    <w:rsid w:val="007E4AD9"/>
    <w:rsid w:val="007F2C78"/>
    <w:rsid w:val="00805B93"/>
    <w:rsid w:val="008101E9"/>
    <w:rsid w:val="00820FBB"/>
    <w:rsid w:val="008218D4"/>
    <w:rsid w:val="00827048"/>
    <w:rsid w:val="008277B6"/>
    <w:rsid w:val="00833C71"/>
    <w:rsid w:val="00845A53"/>
    <w:rsid w:val="0085006C"/>
    <w:rsid w:val="00855701"/>
    <w:rsid w:val="008674DC"/>
    <w:rsid w:val="00881368"/>
    <w:rsid w:val="00884C7D"/>
    <w:rsid w:val="0088517E"/>
    <w:rsid w:val="00887367"/>
    <w:rsid w:val="008948EC"/>
    <w:rsid w:val="008A3EA7"/>
    <w:rsid w:val="008A611D"/>
    <w:rsid w:val="008B0AC2"/>
    <w:rsid w:val="008B0BDA"/>
    <w:rsid w:val="008B4F04"/>
    <w:rsid w:val="008C71EE"/>
    <w:rsid w:val="008C7DD7"/>
    <w:rsid w:val="008E0C41"/>
    <w:rsid w:val="008E76A8"/>
    <w:rsid w:val="008F16A7"/>
    <w:rsid w:val="008F58C6"/>
    <w:rsid w:val="009037EF"/>
    <w:rsid w:val="0091338A"/>
    <w:rsid w:val="009220B8"/>
    <w:rsid w:val="009330D4"/>
    <w:rsid w:val="00941574"/>
    <w:rsid w:val="00945CAF"/>
    <w:rsid w:val="00946B02"/>
    <w:rsid w:val="00951A3A"/>
    <w:rsid w:val="0095582B"/>
    <w:rsid w:val="0097049C"/>
    <w:rsid w:val="009705E1"/>
    <w:rsid w:val="009731B2"/>
    <w:rsid w:val="00973D32"/>
    <w:rsid w:val="00974CD7"/>
    <w:rsid w:val="0098609F"/>
    <w:rsid w:val="009907F9"/>
    <w:rsid w:val="009A10B8"/>
    <w:rsid w:val="009B3D37"/>
    <w:rsid w:val="009C7FE6"/>
    <w:rsid w:val="009D55AE"/>
    <w:rsid w:val="009D6BCF"/>
    <w:rsid w:val="009E2EC9"/>
    <w:rsid w:val="009E5375"/>
    <w:rsid w:val="00A10570"/>
    <w:rsid w:val="00A209D0"/>
    <w:rsid w:val="00A23ACE"/>
    <w:rsid w:val="00A23DFF"/>
    <w:rsid w:val="00A248E8"/>
    <w:rsid w:val="00A301A9"/>
    <w:rsid w:val="00A41C91"/>
    <w:rsid w:val="00A5029B"/>
    <w:rsid w:val="00A52412"/>
    <w:rsid w:val="00A61154"/>
    <w:rsid w:val="00A6609A"/>
    <w:rsid w:val="00A8000E"/>
    <w:rsid w:val="00A841E7"/>
    <w:rsid w:val="00A86650"/>
    <w:rsid w:val="00A92DAE"/>
    <w:rsid w:val="00AB7EFA"/>
    <w:rsid w:val="00AC25CE"/>
    <w:rsid w:val="00AD7E95"/>
    <w:rsid w:val="00AE0D1E"/>
    <w:rsid w:val="00AE6623"/>
    <w:rsid w:val="00AF2F2A"/>
    <w:rsid w:val="00AF6982"/>
    <w:rsid w:val="00AF77C2"/>
    <w:rsid w:val="00B02174"/>
    <w:rsid w:val="00B04004"/>
    <w:rsid w:val="00B04803"/>
    <w:rsid w:val="00B057CF"/>
    <w:rsid w:val="00B2152F"/>
    <w:rsid w:val="00B23364"/>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92628"/>
    <w:rsid w:val="00BA1D57"/>
    <w:rsid w:val="00BB734A"/>
    <w:rsid w:val="00BC0B27"/>
    <w:rsid w:val="00BC56E9"/>
    <w:rsid w:val="00BD15DA"/>
    <w:rsid w:val="00BD4D71"/>
    <w:rsid w:val="00BD4F24"/>
    <w:rsid w:val="00BE4293"/>
    <w:rsid w:val="00BF37A1"/>
    <w:rsid w:val="00BF4777"/>
    <w:rsid w:val="00BF5CE1"/>
    <w:rsid w:val="00BF6447"/>
    <w:rsid w:val="00C06D2E"/>
    <w:rsid w:val="00C07151"/>
    <w:rsid w:val="00C240C9"/>
    <w:rsid w:val="00C442CF"/>
    <w:rsid w:val="00C51E82"/>
    <w:rsid w:val="00C93E96"/>
    <w:rsid w:val="00C96964"/>
    <w:rsid w:val="00C96E79"/>
    <w:rsid w:val="00CA343A"/>
    <w:rsid w:val="00CA3507"/>
    <w:rsid w:val="00CA6C6E"/>
    <w:rsid w:val="00CC23D8"/>
    <w:rsid w:val="00CD0F75"/>
    <w:rsid w:val="00CD5FA2"/>
    <w:rsid w:val="00CD6224"/>
    <w:rsid w:val="00CE224F"/>
    <w:rsid w:val="00D043B0"/>
    <w:rsid w:val="00D04BBE"/>
    <w:rsid w:val="00D04E06"/>
    <w:rsid w:val="00D1036E"/>
    <w:rsid w:val="00D12895"/>
    <w:rsid w:val="00D12DD4"/>
    <w:rsid w:val="00D1440F"/>
    <w:rsid w:val="00D2557A"/>
    <w:rsid w:val="00D25734"/>
    <w:rsid w:val="00D27744"/>
    <w:rsid w:val="00D3105A"/>
    <w:rsid w:val="00D467BE"/>
    <w:rsid w:val="00D50C31"/>
    <w:rsid w:val="00D524F5"/>
    <w:rsid w:val="00D5461E"/>
    <w:rsid w:val="00D55A5A"/>
    <w:rsid w:val="00D6242A"/>
    <w:rsid w:val="00D668CB"/>
    <w:rsid w:val="00D6744D"/>
    <w:rsid w:val="00D70774"/>
    <w:rsid w:val="00D74595"/>
    <w:rsid w:val="00D75581"/>
    <w:rsid w:val="00D76F42"/>
    <w:rsid w:val="00D902C3"/>
    <w:rsid w:val="00DB2196"/>
    <w:rsid w:val="00DB27FF"/>
    <w:rsid w:val="00DB316D"/>
    <w:rsid w:val="00DC051D"/>
    <w:rsid w:val="00DC457C"/>
    <w:rsid w:val="00DC54D3"/>
    <w:rsid w:val="00DD24E1"/>
    <w:rsid w:val="00DD283D"/>
    <w:rsid w:val="00DD4A7C"/>
    <w:rsid w:val="00DD6425"/>
    <w:rsid w:val="00DE2150"/>
    <w:rsid w:val="00DE21DF"/>
    <w:rsid w:val="00DE3BF1"/>
    <w:rsid w:val="00DE63A2"/>
    <w:rsid w:val="00DF11F0"/>
    <w:rsid w:val="00DF2A90"/>
    <w:rsid w:val="00DF42E8"/>
    <w:rsid w:val="00DF452B"/>
    <w:rsid w:val="00E0713C"/>
    <w:rsid w:val="00E1046E"/>
    <w:rsid w:val="00E11D59"/>
    <w:rsid w:val="00E15D6A"/>
    <w:rsid w:val="00E17384"/>
    <w:rsid w:val="00E17DB7"/>
    <w:rsid w:val="00E26D59"/>
    <w:rsid w:val="00E4166D"/>
    <w:rsid w:val="00E50E37"/>
    <w:rsid w:val="00E5273A"/>
    <w:rsid w:val="00E54CB5"/>
    <w:rsid w:val="00E57B6F"/>
    <w:rsid w:val="00E675AB"/>
    <w:rsid w:val="00E72FA0"/>
    <w:rsid w:val="00E751E0"/>
    <w:rsid w:val="00E773ED"/>
    <w:rsid w:val="00E94BFA"/>
    <w:rsid w:val="00EA156E"/>
    <w:rsid w:val="00EA23F1"/>
    <w:rsid w:val="00EB024B"/>
    <w:rsid w:val="00EB6622"/>
    <w:rsid w:val="00EE0B9E"/>
    <w:rsid w:val="00EE1744"/>
    <w:rsid w:val="00EE75B9"/>
    <w:rsid w:val="00EF0D8E"/>
    <w:rsid w:val="00F1001C"/>
    <w:rsid w:val="00F25E26"/>
    <w:rsid w:val="00F50BF9"/>
    <w:rsid w:val="00F60D8A"/>
    <w:rsid w:val="00F773CF"/>
    <w:rsid w:val="00F77DB9"/>
    <w:rsid w:val="00F84436"/>
    <w:rsid w:val="00F871AF"/>
    <w:rsid w:val="00F951F1"/>
    <w:rsid w:val="00FA1DE4"/>
    <w:rsid w:val="00FA4C23"/>
    <w:rsid w:val="00FB15D9"/>
    <w:rsid w:val="00FC1CD3"/>
    <w:rsid w:val="00FD7430"/>
    <w:rsid w:val="00FE3CA2"/>
    <w:rsid w:val="00FE4506"/>
    <w:rsid w:val="00FE50D3"/>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CE987"/>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 w:type="paragraph" w:styleId="NormalWeb">
    <w:name w:val="Normal (Web)"/>
    <w:basedOn w:val="Normal"/>
    <w:uiPriority w:val="99"/>
    <w:semiHidden/>
    <w:unhideWhenUsed/>
    <w:rsid w:val="002D44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3870">
      <w:bodyDiv w:val="1"/>
      <w:marLeft w:val="0"/>
      <w:marRight w:val="0"/>
      <w:marTop w:val="0"/>
      <w:marBottom w:val="0"/>
      <w:divBdr>
        <w:top w:val="none" w:sz="0" w:space="0" w:color="auto"/>
        <w:left w:val="none" w:sz="0" w:space="0" w:color="auto"/>
        <w:bottom w:val="none" w:sz="0" w:space="0" w:color="auto"/>
        <w:right w:val="none" w:sz="0" w:space="0" w:color="auto"/>
      </w:divBdr>
    </w:div>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35028530">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0847427">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13577270">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818764245">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393314353">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Jones Lucy</cp:lastModifiedBy>
  <cp:revision>23</cp:revision>
  <cp:lastPrinted>2021-10-18T13:21:00Z</cp:lastPrinted>
  <dcterms:created xsi:type="dcterms:W3CDTF">2022-02-03T15:23:00Z</dcterms:created>
  <dcterms:modified xsi:type="dcterms:W3CDTF">2025-02-27T13:43:00Z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