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F564" w14:textId="591137D7" w:rsidR="003C14BB" w:rsidRPr="00D07273" w:rsidRDefault="0033626F" w:rsidP="003C14BB">
      <w:pPr>
        <w:pStyle w:val="Heading1"/>
        <w:rPr>
          <w:rFonts w:cs="Arial"/>
          <w:sz w:val="24"/>
          <w:szCs w:val="24"/>
        </w:rPr>
      </w:pPr>
      <w:r w:rsidRPr="00D07273">
        <w:rPr>
          <w:rFonts w:cs="Arial"/>
          <w:sz w:val="24"/>
          <w:szCs w:val="24"/>
        </w:rPr>
        <w:t>Role profile</w:t>
      </w:r>
    </w:p>
    <w:p w14:paraId="652E419B" w14:textId="229E07FF" w:rsidR="003C14BB" w:rsidRPr="00D07273" w:rsidRDefault="003C14BB" w:rsidP="00B62659">
      <w:pPr>
        <w:pStyle w:val="ListParagraph"/>
        <w:numPr>
          <w:ilvl w:val="0"/>
          <w:numId w:val="1"/>
        </w:numPr>
        <w:rPr>
          <w:rFonts w:cs="Arial"/>
          <w:szCs w:val="24"/>
        </w:rPr>
      </w:pPr>
      <w:r w:rsidRPr="00D07273">
        <w:rPr>
          <w:rFonts w:cs="Arial"/>
          <w:b/>
          <w:bCs/>
          <w:szCs w:val="24"/>
        </w:rPr>
        <w:t>Job title</w:t>
      </w:r>
      <w:r w:rsidRPr="00D07273">
        <w:rPr>
          <w:rFonts w:cs="Arial"/>
          <w:szCs w:val="24"/>
        </w:rPr>
        <w:t xml:space="preserve">: </w:t>
      </w:r>
      <w:proofErr w:type="spellStart"/>
      <w:r w:rsidR="00D971D1">
        <w:rPr>
          <w:rFonts w:cs="Arial"/>
          <w:szCs w:val="24"/>
        </w:rPr>
        <w:t>MBacc</w:t>
      </w:r>
      <w:proofErr w:type="spellEnd"/>
      <w:r w:rsidR="00D971D1">
        <w:rPr>
          <w:rFonts w:cs="Arial"/>
          <w:szCs w:val="24"/>
        </w:rPr>
        <w:t xml:space="preserve"> Programme Director</w:t>
      </w:r>
      <w:r w:rsidR="00D971D1">
        <w:rPr>
          <w:rFonts w:cs="Arial"/>
          <w:szCs w:val="24"/>
        </w:rPr>
        <w:tab/>
      </w:r>
    </w:p>
    <w:p w14:paraId="4583AC0F" w14:textId="65439F54" w:rsidR="00BD6446" w:rsidRPr="00D07273" w:rsidRDefault="00145E6A" w:rsidP="00B62659">
      <w:pPr>
        <w:pStyle w:val="ListParagraph"/>
        <w:numPr>
          <w:ilvl w:val="0"/>
          <w:numId w:val="1"/>
        </w:numPr>
        <w:rPr>
          <w:rFonts w:cs="Arial"/>
          <w:szCs w:val="24"/>
        </w:rPr>
      </w:pPr>
      <w:r w:rsidRPr="00D07273">
        <w:rPr>
          <w:rFonts w:cs="Arial"/>
          <w:b/>
          <w:bCs/>
          <w:szCs w:val="24"/>
        </w:rPr>
        <w:t>Grade</w:t>
      </w:r>
      <w:r w:rsidR="00BD6446" w:rsidRPr="00D07273">
        <w:rPr>
          <w:rFonts w:cs="Arial"/>
          <w:b/>
          <w:bCs/>
          <w:szCs w:val="24"/>
        </w:rPr>
        <w:t>:</w:t>
      </w:r>
      <w:r w:rsidR="00BD6446" w:rsidRPr="00D07273">
        <w:rPr>
          <w:rFonts w:cs="Arial"/>
          <w:szCs w:val="24"/>
        </w:rPr>
        <w:t xml:space="preserve"> </w:t>
      </w:r>
      <w:r w:rsidR="00E92418">
        <w:rPr>
          <w:rFonts w:cs="Arial"/>
          <w:szCs w:val="24"/>
        </w:rPr>
        <w:t>SM7</w:t>
      </w:r>
    </w:p>
    <w:p w14:paraId="760BDC30" w14:textId="0BD2B4B1" w:rsidR="00BD6446" w:rsidRPr="00D07273" w:rsidRDefault="00BD6446" w:rsidP="00B62659">
      <w:pPr>
        <w:pStyle w:val="ListParagraph"/>
        <w:numPr>
          <w:ilvl w:val="0"/>
          <w:numId w:val="1"/>
        </w:numPr>
        <w:rPr>
          <w:rFonts w:cs="Arial"/>
          <w:szCs w:val="24"/>
        </w:rPr>
      </w:pPr>
      <w:r w:rsidRPr="00D07273">
        <w:rPr>
          <w:rFonts w:cs="Arial"/>
          <w:b/>
          <w:bCs/>
          <w:szCs w:val="24"/>
        </w:rPr>
        <w:t>Business area:</w:t>
      </w:r>
      <w:r w:rsidRPr="00D07273">
        <w:rPr>
          <w:rFonts w:cs="Arial"/>
          <w:szCs w:val="24"/>
        </w:rPr>
        <w:t xml:space="preserve"> </w:t>
      </w:r>
      <w:r w:rsidR="00E92418">
        <w:rPr>
          <w:rFonts w:cs="Arial"/>
          <w:szCs w:val="24"/>
        </w:rPr>
        <w:t>Education, Work &amp; Skills</w:t>
      </w:r>
      <w:r w:rsidR="00E92418">
        <w:rPr>
          <w:rFonts w:cs="Arial"/>
          <w:szCs w:val="24"/>
        </w:rPr>
        <w:tab/>
      </w:r>
    </w:p>
    <w:p w14:paraId="098B4AB5" w14:textId="1787070E" w:rsidR="00BD6446" w:rsidRPr="00D07273" w:rsidRDefault="00BD6446" w:rsidP="00B62659">
      <w:pPr>
        <w:pStyle w:val="ListParagraph"/>
        <w:numPr>
          <w:ilvl w:val="0"/>
          <w:numId w:val="1"/>
        </w:numPr>
        <w:rPr>
          <w:rFonts w:cs="Arial"/>
          <w:szCs w:val="24"/>
        </w:rPr>
      </w:pPr>
      <w:r w:rsidRPr="00D07273">
        <w:rPr>
          <w:rFonts w:cs="Arial"/>
          <w:b/>
          <w:bCs/>
          <w:szCs w:val="24"/>
        </w:rPr>
        <w:t>Reporting line:</w:t>
      </w:r>
      <w:r w:rsidR="00E92418">
        <w:rPr>
          <w:rFonts w:cs="Arial"/>
          <w:szCs w:val="24"/>
        </w:rPr>
        <w:t xml:space="preserve"> Education, Work &amp; Skills Director</w:t>
      </w:r>
    </w:p>
    <w:p w14:paraId="14D144A8" w14:textId="2099600C" w:rsidR="00BD6446" w:rsidRPr="00D07273" w:rsidRDefault="00BD6446" w:rsidP="00B62659">
      <w:pPr>
        <w:pStyle w:val="ListParagraph"/>
        <w:numPr>
          <w:ilvl w:val="0"/>
          <w:numId w:val="1"/>
        </w:numPr>
        <w:rPr>
          <w:rFonts w:cs="Arial"/>
          <w:szCs w:val="24"/>
        </w:rPr>
      </w:pPr>
      <w:r w:rsidRPr="00D07273">
        <w:rPr>
          <w:rFonts w:cs="Arial"/>
          <w:b/>
          <w:bCs/>
          <w:szCs w:val="24"/>
        </w:rPr>
        <w:t>Team:</w:t>
      </w:r>
      <w:r w:rsidRPr="00D07273">
        <w:rPr>
          <w:rFonts w:cs="Arial"/>
          <w:szCs w:val="24"/>
        </w:rPr>
        <w:t xml:space="preserve"> </w:t>
      </w:r>
      <w:r w:rsidR="00DA1AD3">
        <w:rPr>
          <w:rFonts w:cs="Arial"/>
          <w:szCs w:val="24"/>
        </w:rPr>
        <w:t xml:space="preserve">Youth Employment and Opportunities </w:t>
      </w:r>
    </w:p>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318D51FA" w14:textId="77777777" w:rsidR="00904360" w:rsidRPr="00904360" w:rsidRDefault="00904360" w:rsidP="00904360">
      <w:pPr>
        <w:rPr>
          <w:rFonts w:cs="Arial"/>
          <w:color w:val="auto"/>
          <w:szCs w:val="24"/>
        </w:rPr>
      </w:pPr>
      <w:r w:rsidRPr="00904360">
        <w:rPr>
          <w:rFonts w:cs="Arial"/>
          <w:color w:val="auto"/>
          <w:szCs w:val="24"/>
        </w:rPr>
        <w:t>The Programme Director will provide senior, system-level leadership to drive the Greater Manchester Baccalaureate (</w:t>
      </w:r>
      <w:proofErr w:type="spellStart"/>
      <w:r w:rsidRPr="00904360">
        <w:rPr>
          <w:rFonts w:cs="Arial"/>
          <w:color w:val="auto"/>
          <w:szCs w:val="24"/>
        </w:rPr>
        <w:t>MBacc</w:t>
      </w:r>
      <w:proofErr w:type="spellEnd"/>
      <w:r w:rsidRPr="00904360">
        <w:rPr>
          <w:rFonts w:cs="Arial"/>
          <w:color w:val="auto"/>
          <w:szCs w:val="24"/>
        </w:rPr>
        <w:t>) as a flagship, first-in-the-country technical education reform. Building on the Mayor’s vision and GMCA’s devolved responsibilities, the role will embed </w:t>
      </w:r>
      <w:proofErr w:type="spellStart"/>
      <w:r w:rsidRPr="00904360">
        <w:rPr>
          <w:rFonts w:cs="Arial"/>
          <w:color w:val="auto"/>
          <w:szCs w:val="24"/>
        </w:rPr>
        <w:t>MBacc</w:t>
      </w:r>
      <w:proofErr w:type="spellEnd"/>
      <w:r w:rsidRPr="00904360">
        <w:rPr>
          <w:rFonts w:cs="Arial"/>
          <w:color w:val="auto"/>
          <w:szCs w:val="24"/>
        </w:rPr>
        <w:t> over the next three years as a transformational system change programme. It will anchor new ways of working across the whole system, ensuring longevity, and delivering improved outcomes for young people across all ten boroughs. The Greater Manchester Baccalaureate is a key element of the Greater Manchester Strategy, both in its intended impact to give young people a clear line of sight to local economic opportunities, and in the way it is being built collaboratively across the city-region. </w:t>
      </w:r>
      <w:r w:rsidRPr="00904360">
        <w:rPr>
          <w:rFonts w:cs="Arial"/>
          <w:color w:val="auto"/>
          <w:szCs w:val="24"/>
        </w:rPr>
        <w:br/>
        <w:t> </w:t>
      </w:r>
      <w:r w:rsidRPr="00904360">
        <w:rPr>
          <w:rFonts w:cs="Arial"/>
          <w:color w:val="auto"/>
          <w:szCs w:val="24"/>
        </w:rPr>
        <w:br/>
        <w:t>The postholder will evolve a prestigious and coherent technical pathway for </w:t>
      </w:r>
      <w:proofErr w:type="gramStart"/>
      <w:r w:rsidRPr="00904360">
        <w:rPr>
          <w:rFonts w:cs="Arial"/>
          <w:color w:val="auto"/>
          <w:szCs w:val="24"/>
        </w:rPr>
        <w:t>the majority of</w:t>
      </w:r>
      <w:proofErr w:type="gramEnd"/>
      <w:r w:rsidRPr="00904360">
        <w:rPr>
          <w:rFonts w:cs="Arial"/>
          <w:color w:val="auto"/>
          <w:szCs w:val="24"/>
        </w:rPr>
        <w:t> young people in GM who do not progress to higher education, ensuring clear line of sight to high-quality jobs in the regional labour market. This requires coordinating and influencing a complex system spanning education, employers, local authorities, national partners, training providers, and wider stakeholders. The Programme Director will integrate the principles of the Greater </w:t>
      </w:r>
      <w:proofErr w:type="spellStart"/>
      <w:r w:rsidRPr="00904360">
        <w:rPr>
          <w:rFonts w:cs="Arial"/>
          <w:color w:val="auto"/>
          <w:szCs w:val="24"/>
        </w:rPr>
        <w:t>Mancehster</w:t>
      </w:r>
      <w:proofErr w:type="spellEnd"/>
      <w:r w:rsidRPr="00904360">
        <w:rPr>
          <w:rFonts w:cs="Arial"/>
          <w:color w:val="auto"/>
          <w:szCs w:val="24"/>
        </w:rPr>
        <w:t> Strategy throughout design, delivery and engagement. </w:t>
      </w:r>
      <w:r w:rsidRPr="00904360">
        <w:rPr>
          <w:rFonts w:cs="Arial"/>
          <w:color w:val="auto"/>
          <w:szCs w:val="24"/>
        </w:rPr>
        <w:br/>
        <w:t> </w:t>
      </w:r>
      <w:r w:rsidRPr="00904360">
        <w:rPr>
          <w:rFonts w:cs="Arial"/>
          <w:color w:val="auto"/>
          <w:szCs w:val="24"/>
        </w:rPr>
        <w:br/>
      </w:r>
      <w:r w:rsidRPr="00904360">
        <w:rPr>
          <w:rFonts w:cs="Arial"/>
          <w:color w:val="auto"/>
          <w:szCs w:val="24"/>
        </w:rPr>
        <w:lastRenderedPageBreak/>
        <w:t>In a politically high-profile environment, the role will ensure </w:t>
      </w:r>
      <w:proofErr w:type="spellStart"/>
      <w:r w:rsidRPr="00904360">
        <w:rPr>
          <w:rFonts w:cs="Arial"/>
          <w:color w:val="auto"/>
          <w:szCs w:val="24"/>
        </w:rPr>
        <w:t>MBacc</w:t>
      </w:r>
      <w:proofErr w:type="spellEnd"/>
      <w:r w:rsidRPr="00904360">
        <w:rPr>
          <w:rFonts w:cs="Arial"/>
          <w:color w:val="auto"/>
          <w:szCs w:val="24"/>
        </w:rPr>
        <w:t> reflects national policy developments, leverages devolved flexibilities, maximises opportunities through Youth Guarantee, Youth Hubs, and national reviews, and strengthens GM’s position as a leading technical education city-region. </w:t>
      </w:r>
    </w:p>
    <w:p w14:paraId="5B57603E" w14:textId="56470EDF" w:rsidR="00306E3A" w:rsidRPr="00904360" w:rsidRDefault="00904360" w:rsidP="0089711B">
      <w:pPr>
        <w:rPr>
          <w:rFonts w:cs="Arial"/>
          <w:color w:val="auto"/>
          <w:szCs w:val="24"/>
        </w:rPr>
        <w:sectPr w:rsidR="00306E3A" w:rsidRPr="00904360" w:rsidSect="003C14BB">
          <w:headerReference w:type="default" r:id="rId8"/>
          <w:footerReference w:type="default" r:id="rId9"/>
          <w:headerReference w:type="first" r:id="rId10"/>
          <w:footerReference w:type="first" r:id="rId11"/>
          <w:pgSz w:w="11900" w:h="16850"/>
          <w:pgMar w:top="709" w:right="1410" w:bottom="1418" w:left="1276" w:header="709" w:footer="0" w:gutter="0"/>
          <w:cols w:space="720"/>
          <w:titlePg/>
          <w:docGrid w:linePitch="326"/>
        </w:sectPr>
      </w:pPr>
      <w:r w:rsidRPr="00904360">
        <w:rPr>
          <w:rFonts w:cs="Arial"/>
          <w:color w:val="auto"/>
          <w:szCs w:val="24"/>
          <w:lang w:val="en-US"/>
        </w:rPr>
        <w:t xml:space="preserve">The role will be based </w:t>
      </w:r>
      <w:proofErr w:type="gramStart"/>
      <w:r w:rsidRPr="00904360">
        <w:rPr>
          <w:rFonts w:cs="Arial"/>
          <w:color w:val="auto"/>
          <w:szCs w:val="24"/>
          <w:lang w:val="en-US"/>
        </w:rPr>
        <w:t>in</w:t>
      </w:r>
      <w:proofErr w:type="gramEnd"/>
      <w:r w:rsidRPr="00904360">
        <w:rPr>
          <w:rFonts w:cs="Arial"/>
          <w:color w:val="auto"/>
          <w:szCs w:val="24"/>
          <w:lang w:val="en-US"/>
        </w:rPr>
        <w:t xml:space="preserve"> the Education, Work and Skills Directorate at GMCA with strong links to</w:t>
      </w:r>
      <w:r w:rsidRPr="00904360">
        <w:rPr>
          <w:rFonts w:cs="Arial"/>
          <w:color w:val="auto"/>
          <w:szCs w:val="24"/>
          <w:lang w:val="en-US"/>
        </w:rPr>
        <w:t xml:space="preserve"> </w:t>
      </w:r>
      <w:r w:rsidRPr="00904360">
        <w:rPr>
          <w:rFonts w:cs="Arial"/>
          <w:color w:val="auto"/>
          <w:szCs w:val="24"/>
          <w:lang w:val="en-US"/>
        </w:rPr>
        <w:t>colleagues leading linked areas of work across GMCA. </w:t>
      </w:r>
    </w:p>
    <w:p w14:paraId="75046794" w14:textId="5A9FA0FA" w:rsidR="00BD6446" w:rsidRPr="00D07273" w:rsidRDefault="0033626F" w:rsidP="00C164CD">
      <w:pPr>
        <w:pStyle w:val="Heading2"/>
        <w:rPr>
          <w:rFonts w:cs="Arial"/>
          <w:sz w:val="24"/>
          <w:szCs w:val="24"/>
        </w:rPr>
      </w:pPr>
      <w:r w:rsidRPr="00D07273">
        <w:rPr>
          <w:rFonts w:cs="Arial"/>
          <w:sz w:val="24"/>
          <w:szCs w:val="24"/>
        </w:rPr>
        <w:lastRenderedPageBreak/>
        <w:t>Key working r</w:t>
      </w:r>
      <w:r w:rsidR="00BD6446" w:rsidRPr="00D07273">
        <w:rPr>
          <w:rFonts w:cs="Arial"/>
          <w:sz w:val="24"/>
          <w:szCs w:val="24"/>
        </w:rPr>
        <w:t>elationships</w:t>
      </w:r>
    </w:p>
    <w:p w14:paraId="2751FAD6" w14:textId="4969C2BC" w:rsidR="00764A4A" w:rsidRPr="004F1547" w:rsidRDefault="00D27080" w:rsidP="004F1547">
      <w:pPr>
        <w:pStyle w:val="ListParagraph"/>
        <w:numPr>
          <w:ilvl w:val="0"/>
          <w:numId w:val="0"/>
        </w:numPr>
        <w:ind w:left="720"/>
        <w:rPr>
          <w:rFonts w:cs="Arial"/>
          <w:color w:val="auto"/>
          <w:szCs w:val="24"/>
        </w:rPr>
      </w:pPr>
      <w:r w:rsidRPr="004F1547">
        <w:rPr>
          <w:rFonts w:cs="Arial"/>
          <w:color w:val="auto"/>
          <w:szCs w:val="24"/>
        </w:rPr>
        <w:t>•Mayor of Greater Manchester </w:t>
      </w:r>
      <w:r w:rsidRPr="004F1547">
        <w:rPr>
          <w:rFonts w:cs="Arial"/>
          <w:color w:val="auto"/>
          <w:szCs w:val="24"/>
        </w:rPr>
        <w:br/>
        <w:t>• Chief Executive and Managing Director, GMCA </w:t>
      </w:r>
      <w:r w:rsidRPr="004F1547">
        <w:rPr>
          <w:rFonts w:cs="Arial"/>
          <w:color w:val="auto"/>
          <w:szCs w:val="24"/>
        </w:rPr>
        <w:br/>
        <w:t>• Director of Education, Work and Skills </w:t>
      </w:r>
      <w:r w:rsidRPr="004F1547">
        <w:rPr>
          <w:rFonts w:cs="Arial"/>
          <w:color w:val="auto"/>
          <w:szCs w:val="24"/>
        </w:rPr>
        <w:br/>
        <w:t>• Key Directors across GMCA including Economy, Place, Digital and Reform </w:t>
      </w:r>
      <w:r w:rsidRPr="004F1547">
        <w:rPr>
          <w:rFonts w:cs="Arial"/>
          <w:color w:val="auto"/>
          <w:szCs w:val="24"/>
        </w:rPr>
        <w:br/>
        <w:t>• Local Authorities – Directors of Education, Skills Leads, Directors of Place and Economy </w:t>
      </w:r>
      <w:r w:rsidRPr="004F1547">
        <w:rPr>
          <w:rFonts w:cs="Arial"/>
          <w:color w:val="auto"/>
          <w:szCs w:val="24"/>
        </w:rPr>
        <w:br/>
        <w:t>• Central Government Departments </w:t>
      </w:r>
      <w:r w:rsidRPr="004F1547">
        <w:rPr>
          <w:rFonts w:cs="Arial"/>
          <w:color w:val="auto"/>
          <w:szCs w:val="24"/>
        </w:rPr>
        <w:br/>
        <w:t>• FE Colleges, schools, MATs and other education leaders </w:t>
      </w:r>
      <w:r w:rsidRPr="004F1547">
        <w:rPr>
          <w:rFonts w:cs="Arial"/>
          <w:color w:val="auto"/>
          <w:szCs w:val="24"/>
        </w:rPr>
        <w:br/>
        <w:t>• Employers, including the Employer Integration Board </w:t>
      </w:r>
      <w:r w:rsidRPr="004F1547">
        <w:rPr>
          <w:rFonts w:cs="Arial"/>
          <w:color w:val="auto"/>
          <w:szCs w:val="24"/>
        </w:rPr>
        <w:br/>
        <w:t>• National partners and other Mayoral Combined Authorities </w:t>
      </w:r>
      <w:r w:rsidRPr="004F1547">
        <w:rPr>
          <w:rFonts w:cs="Arial"/>
          <w:color w:val="auto"/>
          <w:szCs w:val="24"/>
        </w:rPr>
        <w:br/>
        <w:t>• VCSE sector, youth voice groups and GM Youth Combined Authority </w:t>
      </w:r>
      <w:r w:rsidRPr="004F1547">
        <w:rPr>
          <w:rFonts w:cs="Arial"/>
          <w:color w:val="auto"/>
          <w:szCs w:val="24"/>
        </w:rPr>
        <w:br/>
        <w:t>• Chamber of Commerce, GM Learning Partnership  </w:t>
      </w:r>
    </w:p>
    <w:p w14:paraId="517ED2BE" w14:textId="6293D5A8" w:rsidR="00BD6446" w:rsidRPr="00D07273" w:rsidRDefault="00BD6446" w:rsidP="00C164CD">
      <w:pPr>
        <w:pStyle w:val="Heading2"/>
        <w:rPr>
          <w:rFonts w:cs="Arial"/>
          <w:sz w:val="24"/>
          <w:szCs w:val="24"/>
        </w:rPr>
      </w:pPr>
      <w:r w:rsidRPr="00D07273">
        <w:rPr>
          <w:rFonts w:cs="Arial"/>
          <w:sz w:val="24"/>
          <w:szCs w:val="24"/>
        </w:rPr>
        <w:t>Key Responsibilities</w:t>
      </w:r>
    </w:p>
    <w:p w14:paraId="46B9E233" w14:textId="77777777" w:rsidR="009A3D44" w:rsidRPr="009A3D44" w:rsidRDefault="009A3D44" w:rsidP="00B62659">
      <w:pPr>
        <w:pStyle w:val="ListParagraph"/>
        <w:rPr>
          <w:rFonts w:cs="Arial"/>
          <w:color w:val="auto"/>
          <w:szCs w:val="24"/>
        </w:rPr>
      </w:pPr>
      <w:r w:rsidRPr="009A3D44">
        <w:rPr>
          <w:rFonts w:cs="Arial"/>
          <w:color w:val="auto"/>
          <w:szCs w:val="24"/>
        </w:rPr>
        <w:t>Provide visible system leadership, driving </w:t>
      </w:r>
      <w:proofErr w:type="spellStart"/>
      <w:r w:rsidRPr="009A3D44">
        <w:rPr>
          <w:rFonts w:cs="Arial"/>
          <w:color w:val="auto"/>
          <w:szCs w:val="24"/>
        </w:rPr>
        <w:t>MBacc</w:t>
      </w:r>
      <w:proofErr w:type="spellEnd"/>
      <w:r w:rsidRPr="009A3D44">
        <w:rPr>
          <w:rFonts w:cs="Arial"/>
          <w:color w:val="auto"/>
          <w:szCs w:val="24"/>
        </w:rPr>
        <w:t> adoption and embedding lasting change across the GM education and skills system. </w:t>
      </w:r>
    </w:p>
    <w:p w14:paraId="64278A81" w14:textId="77777777" w:rsidR="009A3D44" w:rsidRPr="009A3D44" w:rsidRDefault="009A3D44" w:rsidP="00B62659">
      <w:pPr>
        <w:pStyle w:val="ListParagraph"/>
        <w:rPr>
          <w:rFonts w:cs="Arial"/>
          <w:color w:val="auto"/>
          <w:szCs w:val="24"/>
        </w:rPr>
      </w:pPr>
      <w:r w:rsidRPr="009A3D44">
        <w:rPr>
          <w:rFonts w:cs="Arial"/>
          <w:color w:val="auto"/>
          <w:szCs w:val="24"/>
        </w:rPr>
        <w:t>Lead strategic development, ensuring </w:t>
      </w:r>
      <w:proofErr w:type="spellStart"/>
      <w:r w:rsidRPr="009A3D44">
        <w:rPr>
          <w:rFonts w:cs="Arial"/>
          <w:color w:val="auto"/>
          <w:szCs w:val="24"/>
        </w:rPr>
        <w:t>MBacc</w:t>
      </w:r>
      <w:proofErr w:type="spellEnd"/>
      <w:r w:rsidRPr="009A3D44">
        <w:rPr>
          <w:rFonts w:cs="Arial"/>
          <w:color w:val="auto"/>
          <w:szCs w:val="24"/>
        </w:rPr>
        <w:t> remains responsive to local, regional and national priorities, including devolved responsibilities and economic demand. </w:t>
      </w:r>
    </w:p>
    <w:p w14:paraId="5BF957BF" w14:textId="77777777" w:rsidR="009A3D44" w:rsidRPr="009A3D44" w:rsidRDefault="009A3D44" w:rsidP="00B62659">
      <w:pPr>
        <w:pStyle w:val="ListParagraph"/>
        <w:rPr>
          <w:rFonts w:cs="Arial"/>
          <w:color w:val="auto"/>
          <w:szCs w:val="24"/>
        </w:rPr>
      </w:pPr>
      <w:r w:rsidRPr="009A3D44">
        <w:rPr>
          <w:rFonts w:cs="Arial"/>
          <w:color w:val="auto"/>
          <w:szCs w:val="24"/>
        </w:rPr>
        <w:t>Oversee coherent delivery across all work areas, providing direction to a small programme office and driving cross-directorate cohesion. </w:t>
      </w:r>
    </w:p>
    <w:p w14:paraId="07A80EE9" w14:textId="77777777" w:rsidR="009A3D44" w:rsidRPr="009A3D44" w:rsidRDefault="009A3D44" w:rsidP="00B62659">
      <w:pPr>
        <w:pStyle w:val="ListParagraph"/>
        <w:rPr>
          <w:rFonts w:cs="Arial"/>
          <w:color w:val="auto"/>
          <w:szCs w:val="24"/>
        </w:rPr>
      </w:pPr>
      <w:r w:rsidRPr="009A3D44">
        <w:rPr>
          <w:rFonts w:cs="Arial"/>
          <w:color w:val="auto"/>
          <w:szCs w:val="24"/>
        </w:rPr>
        <w:t>Lead liaison with governance groups including the Employer Integration Board, Children’s Board, Equalities Forums, Wider Leadership Team and Reform Board. </w:t>
      </w:r>
    </w:p>
    <w:p w14:paraId="5550AFEC" w14:textId="77777777" w:rsidR="009A3D44" w:rsidRPr="009A3D44" w:rsidRDefault="009A3D44" w:rsidP="00B62659">
      <w:pPr>
        <w:pStyle w:val="ListParagraph"/>
        <w:rPr>
          <w:rFonts w:cs="Arial"/>
          <w:color w:val="auto"/>
          <w:szCs w:val="24"/>
        </w:rPr>
      </w:pPr>
      <w:r w:rsidRPr="009A3D44">
        <w:rPr>
          <w:rFonts w:cs="Arial"/>
          <w:color w:val="auto"/>
          <w:szCs w:val="24"/>
        </w:rPr>
        <w:t>Strengthen place-based responsiveness, ensuring delivery models adapt to local need while aligning to a GM-wide framework. </w:t>
      </w:r>
    </w:p>
    <w:p w14:paraId="1379E22E" w14:textId="77777777" w:rsidR="009A3D44" w:rsidRPr="009A3D44" w:rsidRDefault="009A3D44" w:rsidP="00B62659">
      <w:pPr>
        <w:pStyle w:val="ListParagraph"/>
        <w:rPr>
          <w:rFonts w:cs="Arial"/>
          <w:color w:val="auto"/>
          <w:szCs w:val="24"/>
        </w:rPr>
      </w:pPr>
      <w:r w:rsidRPr="009A3D44">
        <w:rPr>
          <w:rFonts w:cs="Arial"/>
          <w:color w:val="auto"/>
          <w:szCs w:val="24"/>
        </w:rPr>
        <w:t>Drive employer integration through sector gateways, ensuring provision reflects labour market needs and economic priorities. </w:t>
      </w:r>
    </w:p>
    <w:p w14:paraId="45E6B256" w14:textId="77777777" w:rsidR="009A3D44" w:rsidRPr="009A3D44" w:rsidRDefault="009A3D44" w:rsidP="00B62659">
      <w:pPr>
        <w:pStyle w:val="ListParagraph"/>
        <w:rPr>
          <w:rFonts w:cs="Arial"/>
          <w:color w:val="auto"/>
          <w:szCs w:val="24"/>
        </w:rPr>
      </w:pPr>
      <w:r w:rsidRPr="009A3D44">
        <w:rPr>
          <w:rFonts w:cs="Arial"/>
          <w:color w:val="auto"/>
          <w:szCs w:val="24"/>
        </w:rPr>
        <w:t xml:space="preserve">Manage a budget of around £1 million, overseeing commissioning where relevant and </w:t>
      </w:r>
      <w:r w:rsidRPr="009A3D44">
        <w:rPr>
          <w:rFonts w:cs="Arial"/>
          <w:color w:val="auto"/>
          <w:szCs w:val="24"/>
        </w:rPr>
        <w:lastRenderedPageBreak/>
        <w:t>developing the market for new activity. </w:t>
      </w:r>
    </w:p>
    <w:p w14:paraId="3E546CDA" w14:textId="77777777" w:rsidR="009A3D44" w:rsidRPr="009A3D44" w:rsidRDefault="009A3D44" w:rsidP="00B62659">
      <w:pPr>
        <w:pStyle w:val="ListParagraph"/>
        <w:rPr>
          <w:rFonts w:cs="Arial"/>
          <w:color w:val="auto"/>
          <w:szCs w:val="24"/>
        </w:rPr>
      </w:pPr>
      <w:r w:rsidRPr="009A3D44">
        <w:rPr>
          <w:rFonts w:cs="Arial"/>
          <w:color w:val="auto"/>
          <w:szCs w:val="24"/>
        </w:rPr>
        <w:t>Oversee complex evaluation and monitoring, ensuring evidence drives decision-making and reporting aligns with GMCA requirements. </w:t>
      </w:r>
    </w:p>
    <w:p w14:paraId="47E0B858" w14:textId="77777777" w:rsidR="009A3D44" w:rsidRPr="009A3D44" w:rsidRDefault="009A3D44" w:rsidP="00B62659">
      <w:pPr>
        <w:pStyle w:val="ListParagraph"/>
        <w:rPr>
          <w:rFonts w:cs="Arial"/>
          <w:color w:val="auto"/>
          <w:szCs w:val="24"/>
        </w:rPr>
      </w:pPr>
      <w:r w:rsidRPr="009A3D44">
        <w:rPr>
          <w:rFonts w:cs="Arial"/>
          <w:color w:val="auto"/>
          <w:szCs w:val="24"/>
        </w:rPr>
        <w:t>Ensure young people’s voice shapes design, delivery and ongoing improvement. </w:t>
      </w:r>
    </w:p>
    <w:p w14:paraId="130CD6F2" w14:textId="77777777" w:rsidR="009A3D44" w:rsidRPr="009A3D44" w:rsidRDefault="009A3D44" w:rsidP="00B62659">
      <w:pPr>
        <w:pStyle w:val="ListParagraph"/>
        <w:rPr>
          <w:rFonts w:cs="Arial"/>
          <w:color w:val="auto"/>
          <w:szCs w:val="24"/>
        </w:rPr>
      </w:pPr>
      <w:r w:rsidRPr="009A3D44">
        <w:rPr>
          <w:rFonts w:cs="Arial"/>
          <w:color w:val="auto"/>
          <w:szCs w:val="24"/>
        </w:rPr>
        <w:t>Work across GMCA to unlock resources, including exploring investment opportunities across devolved settlements and national / local pots. </w:t>
      </w:r>
    </w:p>
    <w:p w14:paraId="6E9EC69F" w14:textId="77777777" w:rsidR="009A3D44" w:rsidRPr="009A3D44" w:rsidRDefault="009A3D44" w:rsidP="00B62659">
      <w:pPr>
        <w:pStyle w:val="ListParagraph"/>
        <w:rPr>
          <w:rFonts w:cs="Arial"/>
          <w:color w:val="auto"/>
          <w:szCs w:val="24"/>
        </w:rPr>
      </w:pPr>
      <w:r w:rsidRPr="009A3D44">
        <w:rPr>
          <w:rFonts w:cs="Arial"/>
          <w:color w:val="auto"/>
          <w:szCs w:val="24"/>
        </w:rPr>
        <w:t>Lead strategic communications and engagement, managing complex stakeholder relationships. </w:t>
      </w:r>
    </w:p>
    <w:p w14:paraId="5C36B141" w14:textId="77777777" w:rsidR="009A3D44" w:rsidRPr="009A3D44" w:rsidRDefault="009A3D44" w:rsidP="00B62659">
      <w:pPr>
        <w:pStyle w:val="ListParagraph"/>
        <w:rPr>
          <w:rFonts w:cs="Arial"/>
          <w:color w:val="auto"/>
          <w:szCs w:val="24"/>
        </w:rPr>
      </w:pPr>
      <w:r w:rsidRPr="009A3D44">
        <w:rPr>
          <w:rFonts w:cs="Arial"/>
          <w:color w:val="auto"/>
          <w:szCs w:val="24"/>
        </w:rPr>
        <w:t>Contribute to recruitment, workforce development and leadership clarity across </w:t>
      </w:r>
      <w:proofErr w:type="spellStart"/>
      <w:r w:rsidRPr="009A3D44">
        <w:rPr>
          <w:rFonts w:cs="Arial"/>
          <w:color w:val="auto"/>
          <w:szCs w:val="24"/>
        </w:rPr>
        <w:t>MBacc</w:t>
      </w:r>
      <w:proofErr w:type="spellEnd"/>
      <w:r w:rsidRPr="009A3D44">
        <w:rPr>
          <w:rFonts w:cs="Arial"/>
          <w:color w:val="auto"/>
          <w:szCs w:val="24"/>
        </w:rPr>
        <w:t> functions. </w:t>
      </w:r>
    </w:p>
    <w:p w14:paraId="393AEF3E" w14:textId="77777777" w:rsidR="009A3D44" w:rsidRPr="009A3D44" w:rsidRDefault="009A3D44" w:rsidP="00B62659">
      <w:pPr>
        <w:pStyle w:val="ListParagraph"/>
        <w:rPr>
          <w:rFonts w:cs="Arial"/>
          <w:color w:val="auto"/>
          <w:szCs w:val="24"/>
        </w:rPr>
      </w:pPr>
      <w:r w:rsidRPr="009A3D44">
        <w:rPr>
          <w:rFonts w:cs="Arial"/>
          <w:color w:val="auto"/>
          <w:szCs w:val="24"/>
        </w:rPr>
        <w:t>Line management of strategic and programme leads across EWS critical to the success of the </w:t>
      </w:r>
      <w:proofErr w:type="spellStart"/>
      <w:r w:rsidRPr="009A3D44">
        <w:rPr>
          <w:rFonts w:cs="Arial"/>
          <w:color w:val="auto"/>
          <w:szCs w:val="24"/>
        </w:rPr>
        <w:t>MBacc</w:t>
      </w:r>
      <w:proofErr w:type="spellEnd"/>
      <w:r w:rsidRPr="009A3D44">
        <w:rPr>
          <w:rFonts w:cs="Arial"/>
          <w:color w:val="auto"/>
          <w:szCs w:val="24"/>
        </w:rPr>
        <w:t>. The post-holder will part of the EWS senior leadership team, providing cross directorate leadership and direct accountability to performance, assurance and governance of the Greater Manchester Strategy. </w:t>
      </w:r>
      <w:r w:rsidRPr="009A3D44">
        <w:rPr>
          <w:rFonts w:cs="Arial"/>
          <w:color w:val="auto"/>
          <w:szCs w:val="24"/>
        </w:rPr>
        <w:br/>
        <w:t> </w:t>
      </w:r>
    </w:p>
    <w:p w14:paraId="556C689A" w14:textId="3187F10B" w:rsidR="00F104B4" w:rsidRPr="00643BCF" w:rsidRDefault="009A3D44" w:rsidP="009A3D44">
      <w:pPr>
        <w:pStyle w:val="ListParagraph"/>
        <w:rPr>
          <w:rFonts w:cs="Arial"/>
          <w:color w:val="auto"/>
          <w:szCs w:val="24"/>
        </w:rPr>
      </w:pPr>
      <w:r w:rsidRPr="009A3D44">
        <w:rPr>
          <w:rFonts w:cs="Arial"/>
          <w:color w:val="auto"/>
          <w:szCs w:val="24"/>
        </w:rPr>
        <w:t>NB: This list of duties and responsibilities is by no means exhaustive, and the post holder may be required to undertake other relevant and appropriate duties as required.  </w:t>
      </w:r>
    </w:p>
    <w:p w14:paraId="47A5EC31" w14:textId="3E96C694" w:rsidR="00675768" w:rsidRPr="00D07273" w:rsidRDefault="00F31A63" w:rsidP="00C164CD">
      <w:pPr>
        <w:pStyle w:val="Heading2"/>
        <w:rPr>
          <w:rFonts w:cs="Arial"/>
          <w:sz w:val="24"/>
          <w:szCs w:val="24"/>
        </w:rPr>
      </w:pPr>
      <w:r w:rsidRPr="00D07273">
        <w:rPr>
          <w:rFonts w:cs="Arial"/>
          <w:sz w:val="24"/>
          <w:szCs w:val="24"/>
        </w:rPr>
        <w:t>General</w:t>
      </w:r>
    </w:p>
    <w:p w14:paraId="23FA92A5" w14:textId="77777777" w:rsidR="00B5034A" w:rsidRPr="00B5034A" w:rsidRDefault="00B5034A" w:rsidP="00B62659">
      <w:pPr>
        <w:numPr>
          <w:ilvl w:val="0"/>
          <w:numId w:val="4"/>
        </w:numPr>
        <w:rPr>
          <w:rFonts w:cs="Arial"/>
          <w:color w:val="auto"/>
          <w:szCs w:val="24"/>
        </w:rPr>
      </w:pPr>
      <w:r w:rsidRPr="00B5034A">
        <w:rPr>
          <w:rFonts w:cs="Arial"/>
          <w:color w:val="auto"/>
          <w:szCs w:val="24"/>
        </w:rPr>
        <w:t>Understand and operate within a whole system context of education, work and skills including adult skills, economic, business and regional growth drivers to ensure that the clear line of sight in </w:t>
      </w:r>
      <w:proofErr w:type="spellStart"/>
      <w:r w:rsidRPr="00B5034A">
        <w:rPr>
          <w:rFonts w:cs="Arial"/>
          <w:color w:val="auto"/>
          <w:szCs w:val="24"/>
        </w:rPr>
        <w:t>MBacc</w:t>
      </w:r>
      <w:proofErr w:type="spellEnd"/>
      <w:r w:rsidRPr="00B5034A">
        <w:rPr>
          <w:rFonts w:cs="Arial"/>
          <w:color w:val="auto"/>
          <w:szCs w:val="24"/>
        </w:rPr>
        <w:t> is focused on both current and future opportunities in Greater Manchester’s labour market. </w:t>
      </w:r>
    </w:p>
    <w:p w14:paraId="5ED87D8F" w14:textId="77777777" w:rsidR="00B5034A" w:rsidRPr="00B5034A" w:rsidRDefault="00B5034A" w:rsidP="00B62659">
      <w:pPr>
        <w:numPr>
          <w:ilvl w:val="0"/>
          <w:numId w:val="5"/>
        </w:numPr>
        <w:rPr>
          <w:rFonts w:cs="Arial"/>
          <w:color w:val="auto"/>
          <w:szCs w:val="24"/>
        </w:rPr>
      </w:pPr>
      <w:r w:rsidRPr="00B5034A">
        <w:rPr>
          <w:rFonts w:cs="Arial"/>
          <w:color w:val="auto"/>
          <w:szCs w:val="24"/>
        </w:rPr>
        <w:t>Work as part of a city-regional environment demonstrating that you understand what is best for the region whilst also recognising and respecting the different views and voices within it. </w:t>
      </w:r>
    </w:p>
    <w:p w14:paraId="3255CAF0" w14:textId="77777777" w:rsidR="00B5034A" w:rsidRPr="00B5034A" w:rsidRDefault="00B5034A" w:rsidP="00B62659">
      <w:pPr>
        <w:numPr>
          <w:ilvl w:val="0"/>
          <w:numId w:val="6"/>
        </w:numPr>
        <w:rPr>
          <w:rFonts w:cs="Arial"/>
          <w:color w:val="auto"/>
          <w:szCs w:val="24"/>
        </w:rPr>
      </w:pPr>
      <w:r w:rsidRPr="00B5034A">
        <w:rPr>
          <w:rFonts w:cs="Arial"/>
          <w:color w:val="auto"/>
          <w:szCs w:val="24"/>
        </w:rPr>
        <w:lastRenderedPageBreak/>
        <w:t>Build policy and delivery links through the Greater Manchester Strategy and more widely where relevant, upholding the seven GMS principles. </w:t>
      </w:r>
    </w:p>
    <w:p w14:paraId="205739EC" w14:textId="77777777" w:rsidR="00B5034A" w:rsidRPr="00B5034A" w:rsidRDefault="00B5034A" w:rsidP="00B62659">
      <w:pPr>
        <w:numPr>
          <w:ilvl w:val="0"/>
          <w:numId w:val="7"/>
        </w:numPr>
        <w:rPr>
          <w:rFonts w:cs="Arial"/>
          <w:color w:val="auto"/>
          <w:szCs w:val="24"/>
        </w:rPr>
      </w:pPr>
      <w:r w:rsidRPr="00B5034A">
        <w:rPr>
          <w:rFonts w:cs="Arial"/>
          <w:color w:val="auto"/>
          <w:szCs w:val="24"/>
        </w:rPr>
        <w:t>To always hold yourself and others to a high standard of professionalism, demonstrating your commitment to our values and behaviours as well as ensuring service confidentiality is maintained throughout all we do. </w:t>
      </w:r>
    </w:p>
    <w:p w14:paraId="4D55D951" w14:textId="77777777" w:rsidR="00B5034A" w:rsidRPr="00B5034A" w:rsidRDefault="00B5034A" w:rsidP="00B62659">
      <w:pPr>
        <w:numPr>
          <w:ilvl w:val="0"/>
          <w:numId w:val="8"/>
        </w:numPr>
        <w:rPr>
          <w:rFonts w:cs="Arial"/>
          <w:color w:val="auto"/>
          <w:szCs w:val="24"/>
        </w:rPr>
      </w:pPr>
      <w:r w:rsidRPr="00B5034A">
        <w:rPr>
          <w:rFonts w:cs="Arial"/>
          <w:color w:val="auto"/>
          <w:szCs w:val="24"/>
        </w:rPr>
        <w:t>Working with other teams internally and externally collaboration is maximised and supporting on activity where appropriate. </w:t>
      </w:r>
    </w:p>
    <w:p w14:paraId="717ED64F" w14:textId="77777777" w:rsidR="00B5034A" w:rsidRPr="00B5034A" w:rsidRDefault="00B5034A" w:rsidP="00B62659">
      <w:pPr>
        <w:numPr>
          <w:ilvl w:val="0"/>
          <w:numId w:val="9"/>
        </w:numPr>
        <w:rPr>
          <w:rFonts w:cs="Arial"/>
          <w:color w:val="auto"/>
          <w:szCs w:val="24"/>
        </w:rPr>
      </w:pPr>
      <w:r w:rsidRPr="00B5034A">
        <w:rPr>
          <w:rFonts w:cs="Arial"/>
          <w:color w:val="auto"/>
          <w:szCs w:val="24"/>
        </w:rPr>
        <w:t>Ensure the services delivered internally and externally are inclusive and accessible. </w:t>
      </w:r>
    </w:p>
    <w:p w14:paraId="29F08565" w14:textId="77777777" w:rsidR="00B5034A" w:rsidRPr="00B5034A" w:rsidRDefault="00B5034A" w:rsidP="00B62659">
      <w:pPr>
        <w:numPr>
          <w:ilvl w:val="0"/>
          <w:numId w:val="10"/>
        </w:numPr>
        <w:rPr>
          <w:rFonts w:cs="Arial"/>
          <w:color w:val="auto"/>
          <w:szCs w:val="24"/>
        </w:rPr>
      </w:pPr>
      <w:r w:rsidRPr="00B5034A">
        <w:rPr>
          <w:rFonts w:cs="Arial"/>
          <w:color w:val="auto"/>
          <w:szCs w:val="24"/>
        </w:rPr>
        <w:t>To align work area to the Sustainability Strategy and ensure work practices are inclusive of this value &amp; strategic intent.  </w:t>
      </w:r>
    </w:p>
    <w:p w14:paraId="68227C0D" w14:textId="1E5C9FEC" w:rsidR="00C66754" w:rsidRPr="00B5034A" w:rsidRDefault="00C66754" w:rsidP="00342A79">
      <w:pPr>
        <w:rPr>
          <w:rFonts w:cs="Arial"/>
          <w:b/>
          <w:color w:val="auto"/>
        </w:rPr>
      </w:pPr>
      <w:r w:rsidRPr="00B5034A">
        <w:rPr>
          <w:rFonts w:cs="Arial"/>
          <w:b/>
          <w:color w:val="auto"/>
        </w:rPr>
        <w:t xml:space="preserve">NB: This list of duties and responsibilities is by no means exhaustive, and the post holder may be required to undertake other relevant and appropriate duties </w:t>
      </w:r>
      <w:r w:rsidR="002B18A8" w:rsidRPr="00B5034A">
        <w:rPr>
          <w:rFonts w:cs="Arial"/>
          <w:b/>
          <w:color w:val="auto"/>
        </w:rPr>
        <w:t>a</w:t>
      </w:r>
      <w:r w:rsidRPr="00B5034A">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7274062E" w14:textId="1BC1F9ED" w:rsidR="00766F0E" w:rsidRPr="00D07273" w:rsidRDefault="00766F0E" w:rsidP="0087309E">
      <w:pPr>
        <w:pStyle w:val="Heading3"/>
        <w:rPr>
          <w:rFonts w:cs="Arial"/>
          <w:sz w:val="24"/>
        </w:rPr>
      </w:pPr>
      <w:r w:rsidRPr="00D07273">
        <w:rPr>
          <w:rFonts w:cs="Arial"/>
          <w:sz w:val="24"/>
        </w:rPr>
        <w:t>Knowledge &amp; Experience</w:t>
      </w:r>
    </w:p>
    <w:p w14:paraId="38FD1072" w14:textId="77777777" w:rsidR="008E4877" w:rsidRPr="008E4877" w:rsidRDefault="008E4877" w:rsidP="00B62659">
      <w:pPr>
        <w:pStyle w:val="Heading3"/>
        <w:numPr>
          <w:ilvl w:val="0"/>
          <w:numId w:val="11"/>
        </w:numPr>
        <w:rPr>
          <w:rFonts w:cs="Arial"/>
          <w:color w:val="auto"/>
          <w:sz w:val="24"/>
        </w:rPr>
      </w:pPr>
      <w:r w:rsidRPr="008E4877">
        <w:rPr>
          <w:rFonts w:cs="Arial"/>
          <w:color w:val="auto"/>
          <w:sz w:val="24"/>
        </w:rPr>
        <w:t>Strong understanding of devolution and Greater Manchester’s devolved powers, including concurrent duties with central government. </w:t>
      </w:r>
    </w:p>
    <w:p w14:paraId="5F6CA939" w14:textId="77777777" w:rsidR="008E4877" w:rsidRPr="008E4877" w:rsidRDefault="008E4877" w:rsidP="00B62659">
      <w:pPr>
        <w:pStyle w:val="Heading3"/>
        <w:numPr>
          <w:ilvl w:val="0"/>
          <w:numId w:val="12"/>
        </w:numPr>
        <w:rPr>
          <w:rFonts w:cs="Arial"/>
          <w:color w:val="auto"/>
          <w:sz w:val="24"/>
        </w:rPr>
      </w:pPr>
      <w:r w:rsidRPr="008E4877">
        <w:rPr>
          <w:rFonts w:cs="Arial"/>
          <w:color w:val="auto"/>
          <w:sz w:val="24"/>
        </w:rPr>
        <w:t>Understanding of education, skills and young people’s policy at national, regional and local levels. </w:t>
      </w:r>
    </w:p>
    <w:p w14:paraId="66A4D84E" w14:textId="77777777" w:rsidR="008E4877" w:rsidRPr="008E4877" w:rsidRDefault="008E4877" w:rsidP="00B62659">
      <w:pPr>
        <w:pStyle w:val="Heading3"/>
        <w:numPr>
          <w:ilvl w:val="0"/>
          <w:numId w:val="13"/>
        </w:numPr>
        <w:rPr>
          <w:rFonts w:cs="Arial"/>
          <w:color w:val="auto"/>
          <w:sz w:val="24"/>
        </w:rPr>
      </w:pPr>
      <w:r w:rsidRPr="008E4877">
        <w:rPr>
          <w:rFonts w:cs="Arial"/>
          <w:color w:val="auto"/>
          <w:sz w:val="24"/>
        </w:rPr>
        <w:t>Knowledge of employer needs across public, private and VCSE sectors. </w:t>
      </w:r>
    </w:p>
    <w:p w14:paraId="5D0B180D" w14:textId="77777777" w:rsidR="008E4877" w:rsidRPr="008E4877" w:rsidRDefault="008E4877" w:rsidP="00B62659">
      <w:pPr>
        <w:pStyle w:val="Heading3"/>
        <w:numPr>
          <w:ilvl w:val="0"/>
          <w:numId w:val="14"/>
        </w:numPr>
        <w:rPr>
          <w:rFonts w:cs="Arial"/>
          <w:color w:val="auto"/>
          <w:sz w:val="24"/>
        </w:rPr>
      </w:pPr>
      <w:r w:rsidRPr="008E4877">
        <w:rPr>
          <w:rFonts w:cs="Arial"/>
          <w:color w:val="auto"/>
          <w:sz w:val="24"/>
        </w:rPr>
        <w:t>Proven senior leadership experience, demonstrating organisational values and system leadership. </w:t>
      </w:r>
    </w:p>
    <w:p w14:paraId="0DA6A442" w14:textId="77777777" w:rsidR="008E4877" w:rsidRPr="008E4877" w:rsidRDefault="008E4877" w:rsidP="00B62659">
      <w:pPr>
        <w:pStyle w:val="Heading3"/>
        <w:numPr>
          <w:ilvl w:val="0"/>
          <w:numId w:val="15"/>
        </w:numPr>
        <w:rPr>
          <w:rFonts w:cs="Arial"/>
          <w:color w:val="auto"/>
          <w:sz w:val="24"/>
        </w:rPr>
      </w:pPr>
      <w:r w:rsidRPr="008E4877">
        <w:rPr>
          <w:rFonts w:cs="Arial"/>
          <w:color w:val="auto"/>
          <w:sz w:val="24"/>
        </w:rPr>
        <w:t xml:space="preserve">Strong track record delivering system-level change, working across organisational </w:t>
      </w:r>
      <w:r w:rsidRPr="008E4877">
        <w:rPr>
          <w:rFonts w:cs="Arial"/>
          <w:color w:val="auto"/>
          <w:sz w:val="24"/>
        </w:rPr>
        <w:lastRenderedPageBreak/>
        <w:t>boundaries. </w:t>
      </w:r>
    </w:p>
    <w:p w14:paraId="4CF84347" w14:textId="77777777" w:rsidR="008E4877" w:rsidRPr="008E4877" w:rsidRDefault="008E4877" w:rsidP="00B62659">
      <w:pPr>
        <w:pStyle w:val="Heading3"/>
        <w:numPr>
          <w:ilvl w:val="0"/>
          <w:numId w:val="16"/>
        </w:numPr>
        <w:rPr>
          <w:rFonts w:cs="Arial"/>
          <w:color w:val="auto"/>
          <w:sz w:val="24"/>
        </w:rPr>
      </w:pPr>
      <w:r w:rsidRPr="008E4877">
        <w:rPr>
          <w:rFonts w:cs="Arial"/>
          <w:color w:val="auto"/>
          <w:sz w:val="24"/>
        </w:rPr>
        <w:t>Experience influencing political environments with balanced, strategic advice. </w:t>
      </w:r>
    </w:p>
    <w:p w14:paraId="2360A211" w14:textId="12981D97" w:rsidR="00BC2419" w:rsidRDefault="008E4877" w:rsidP="00B62659">
      <w:pPr>
        <w:pStyle w:val="Heading3"/>
        <w:numPr>
          <w:ilvl w:val="0"/>
          <w:numId w:val="17"/>
        </w:numPr>
      </w:pPr>
      <w:r w:rsidRPr="008E4877">
        <w:rPr>
          <w:rFonts w:cs="Arial"/>
          <w:color w:val="auto"/>
          <w:sz w:val="24"/>
          <w:lang w:val="en-US"/>
        </w:rPr>
        <w:t>Experience of shaping and leading complex </w:t>
      </w:r>
      <w:proofErr w:type="spellStart"/>
      <w:r w:rsidRPr="008E4877">
        <w:rPr>
          <w:rFonts w:cs="Arial"/>
          <w:color w:val="auto"/>
          <w:sz w:val="24"/>
          <w:lang w:val="en-US"/>
        </w:rPr>
        <w:t>programmes</w:t>
      </w:r>
      <w:proofErr w:type="spellEnd"/>
      <w:r w:rsidRPr="008E4877">
        <w:rPr>
          <w:rFonts w:cs="Arial"/>
          <w:color w:val="auto"/>
          <w:sz w:val="24"/>
          <w:lang w:val="en-US"/>
        </w:rPr>
        <w:t> throughout their lifecycle, including proportionate </w:t>
      </w:r>
      <w:proofErr w:type="spellStart"/>
      <w:r w:rsidRPr="008E4877">
        <w:rPr>
          <w:rFonts w:cs="Arial"/>
          <w:color w:val="auto"/>
          <w:sz w:val="24"/>
          <w:lang w:val="en-US"/>
        </w:rPr>
        <w:t>programme</w:t>
      </w:r>
      <w:proofErr w:type="spellEnd"/>
      <w:r w:rsidRPr="008E4877">
        <w:rPr>
          <w:rFonts w:cs="Arial"/>
          <w:color w:val="auto"/>
          <w:sz w:val="24"/>
          <w:lang w:val="en-US"/>
        </w:rPr>
        <w:t> management, governance, assurance, monitoring, evaluation and reporting.</w:t>
      </w:r>
      <w:r w:rsidRPr="008E4877">
        <w:rPr>
          <w:rFonts w:cs="Arial"/>
          <w:color w:val="auto"/>
        </w:rPr>
        <w:t> </w:t>
      </w:r>
    </w:p>
    <w:p w14:paraId="34F50E9E" w14:textId="77777777" w:rsidR="00BC2419" w:rsidRPr="00D07273" w:rsidRDefault="00BC2419" w:rsidP="00BC2419">
      <w:pPr>
        <w:pStyle w:val="Default"/>
      </w:pPr>
    </w:p>
    <w:p w14:paraId="14C3116B" w14:textId="681AD5D9" w:rsidR="00766F0E" w:rsidRPr="00D07273" w:rsidRDefault="00766F0E" w:rsidP="00342A79">
      <w:pPr>
        <w:pStyle w:val="Heading3"/>
        <w:rPr>
          <w:rFonts w:cs="Arial"/>
          <w:sz w:val="24"/>
        </w:rPr>
      </w:pPr>
      <w:r w:rsidRPr="00D07273">
        <w:rPr>
          <w:rFonts w:cs="Arial"/>
          <w:sz w:val="24"/>
        </w:rPr>
        <w:t>Skills</w:t>
      </w:r>
      <w:r w:rsidR="00C42EC1" w:rsidRPr="00D07273">
        <w:rPr>
          <w:rFonts w:cs="Arial"/>
          <w:sz w:val="24"/>
        </w:rPr>
        <w:t>, Values</w:t>
      </w:r>
      <w:r w:rsidRPr="00D07273">
        <w:rPr>
          <w:rFonts w:cs="Arial"/>
          <w:spacing w:val="-3"/>
          <w:sz w:val="24"/>
        </w:rPr>
        <w:t xml:space="preserve"> </w:t>
      </w:r>
      <w:r w:rsidRPr="00D07273">
        <w:rPr>
          <w:rFonts w:cs="Arial"/>
          <w:sz w:val="24"/>
        </w:rPr>
        <w:t>&amp;</w:t>
      </w:r>
      <w:r w:rsidRPr="00D07273">
        <w:rPr>
          <w:rFonts w:cs="Arial"/>
          <w:spacing w:val="-3"/>
          <w:sz w:val="24"/>
        </w:rPr>
        <w:t xml:space="preserve"> </w:t>
      </w:r>
      <w:r w:rsidRPr="00D07273">
        <w:rPr>
          <w:rFonts w:cs="Arial"/>
          <w:sz w:val="24"/>
        </w:rPr>
        <w:t>Behaviours</w:t>
      </w:r>
    </w:p>
    <w:p w14:paraId="053E00EE" w14:textId="678EC4F2" w:rsidR="00B62659" w:rsidRPr="00B62659" w:rsidRDefault="00B62659" w:rsidP="00B62659">
      <w:pPr>
        <w:pStyle w:val="ListParagraph"/>
        <w:numPr>
          <w:ilvl w:val="0"/>
          <w:numId w:val="3"/>
        </w:numPr>
        <w:rPr>
          <w:rFonts w:cs="Arial"/>
          <w:color w:val="auto"/>
          <w:szCs w:val="24"/>
        </w:rPr>
      </w:pPr>
      <w:r w:rsidRPr="00B62659">
        <w:rPr>
          <w:rFonts w:cs="Arial"/>
          <w:color w:val="auto"/>
          <w:szCs w:val="24"/>
        </w:rPr>
        <w:t>Ability to build relationships across complex systems, managing challenge while sustaining professional trust. </w:t>
      </w:r>
    </w:p>
    <w:p w14:paraId="36B65253" w14:textId="77777777" w:rsidR="00B62659" w:rsidRPr="00B62659" w:rsidRDefault="00B62659" w:rsidP="00B62659">
      <w:pPr>
        <w:pStyle w:val="ListParagraph"/>
        <w:numPr>
          <w:ilvl w:val="0"/>
          <w:numId w:val="3"/>
        </w:numPr>
        <w:rPr>
          <w:rFonts w:cs="Arial"/>
          <w:color w:val="auto"/>
          <w:szCs w:val="24"/>
        </w:rPr>
      </w:pPr>
      <w:r w:rsidRPr="00B62659">
        <w:rPr>
          <w:rFonts w:cs="Arial"/>
          <w:color w:val="auto"/>
          <w:szCs w:val="24"/>
        </w:rPr>
        <w:t>Strong persuasion and influencing skills, including challenging senior leaders constructively. </w:t>
      </w:r>
    </w:p>
    <w:p w14:paraId="0B8105E9" w14:textId="77777777" w:rsidR="00B62659" w:rsidRPr="00B62659" w:rsidRDefault="00B62659" w:rsidP="00B62659">
      <w:pPr>
        <w:pStyle w:val="ListParagraph"/>
        <w:numPr>
          <w:ilvl w:val="0"/>
          <w:numId w:val="3"/>
        </w:numPr>
        <w:rPr>
          <w:rFonts w:cs="Arial"/>
          <w:color w:val="auto"/>
          <w:szCs w:val="24"/>
        </w:rPr>
      </w:pPr>
      <w:r w:rsidRPr="00B62659">
        <w:rPr>
          <w:rFonts w:cs="Arial"/>
          <w:color w:val="auto"/>
          <w:szCs w:val="24"/>
        </w:rPr>
        <w:t>High-level written and verbal communication, with strong presentation and storytelling skills. </w:t>
      </w:r>
    </w:p>
    <w:p w14:paraId="6FCC6142" w14:textId="77777777" w:rsidR="00B62659" w:rsidRPr="00B62659" w:rsidRDefault="00B62659" w:rsidP="00B62659">
      <w:pPr>
        <w:pStyle w:val="ListParagraph"/>
        <w:numPr>
          <w:ilvl w:val="0"/>
          <w:numId w:val="3"/>
        </w:numPr>
        <w:rPr>
          <w:rFonts w:cs="Arial"/>
          <w:color w:val="auto"/>
          <w:szCs w:val="24"/>
        </w:rPr>
      </w:pPr>
      <w:r w:rsidRPr="00B62659">
        <w:rPr>
          <w:rFonts w:cs="Arial"/>
          <w:color w:val="auto"/>
          <w:szCs w:val="24"/>
        </w:rPr>
        <w:t>Ability to prioritise complex workloads and work under pressure. </w:t>
      </w:r>
    </w:p>
    <w:p w14:paraId="0EBC01DD" w14:textId="77777777" w:rsidR="00B62659" w:rsidRPr="00B62659" w:rsidRDefault="00B62659" w:rsidP="00B62659">
      <w:pPr>
        <w:pStyle w:val="ListParagraph"/>
        <w:numPr>
          <w:ilvl w:val="0"/>
          <w:numId w:val="3"/>
        </w:numPr>
        <w:rPr>
          <w:rFonts w:cs="Arial"/>
          <w:color w:val="auto"/>
          <w:szCs w:val="24"/>
        </w:rPr>
      </w:pPr>
      <w:r w:rsidRPr="00B62659">
        <w:rPr>
          <w:rFonts w:cs="Arial"/>
          <w:color w:val="auto"/>
          <w:szCs w:val="24"/>
        </w:rPr>
        <w:t>Strong analytical and problem-solving capabilities. </w:t>
      </w:r>
    </w:p>
    <w:p w14:paraId="5DA02984" w14:textId="77777777" w:rsidR="00B62659" w:rsidRPr="00B62659" w:rsidRDefault="00B62659" w:rsidP="00B62659">
      <w:pPr>
        <w:pStyle w:val="ListParagraph"/>
        <w:numPr>
          <w:ilvl w:val="0"/>
          <w:numId w:val="3"/>
        </w:numPr>
        <w:rPr>
          <w:rFonts w:cs="Arial"/>
          <w:color w:val="auto"/>
          <w:szCs w:val="24"/>
        </w:rPr>
      </w:pPr>
      <w:r w:rsidRPr="00B62659">
        <w:rPr>
          <w:rFonts w:cs="Arial"/>
          <w:color w:val="auto"/>
          <w:szCs w:val="24"/>
        </w:rPr>
        <w:t>Leadership of multi-disciplinary teams in large, complex organisations. </w:t>
      </w:r>
    </w:p>
    <w:p w14:paraId="64658990" w14:textId="77777777" w:rsidR="00B62659" w:rsidRPr="00B62659" w:rsidRDefault="00B62659" w:rsidP="00B62659">
      <w:pPr>
        <w:pStyle w:val="ListParagraph"/>
        <w:numPr>
          <w:ilvl w:val="0"/>
          <w:numId w:val="3"/>
        </w:numPr>
        <w:rPr>
          <w:rFonts w:cs="Arial"/>
          <w:color w:val="auto"/>
          <w:szCs w:val="24"/>
        </w:rPr>
      </w:pPr>
      <w:r w:rsidRPr="00B62659">
        <w:rPr>
          <w:rFonts w:cs="Arial"/>
          <w:color w:val="auto"/>
          <w:szCs w:val="24"/>
        </w:rPr>
        <w:t>Ability to rapidly understand new policy areas and identify strategic opportunities. </w:t>
      </w:r>
    </w:p>
    <w:p w14:paraId="265B46A3" w14:textId="77777777" w:rsidR="00B62659" w:rsidRPr="00B62659" w:rsidRDefault="00B62659" w:rsidP="00B62659">
      <w:pPr>
        <w:pStyle w:val="ListParagraph"/>
        <w:numPr>
          <w:ilvl w:val="0"/>
          <w:numId w:val="3"/>
        </w:numPr>
        <w:rPr>
          <w:rFonts w:cs="Arial"/>
          <w:color w:val="auto"/>
          <w:szCs w:val="24"/>
        </w:rPr>
      </w:pPr>
      <w:r w:rsidRPr="00B62659">
        <w:rPr>
          <w:rFonts w:cs="Arial"/>
          <w:color w:val="auto"/>
          <w:szCs w:val="24"/>
        </w:rPr>
        <w:t>Creative, adaptable and proactive, able to anchor new ways of working and scale effective practice. </w:t>
      </w:r>
    </w:p>
    <w:p w14:paraId="16B18F38" w14:textId="77777777" w:rsidR="00B62659" w:rsidRPr="00B62659" w:rsidRDefault="00B62659" w:rsidP="00B62659">
      <w:pPr>
        <w:pStyle w:val="ListParagraph"/>
        <w:numPr>
          <w:ilvl w:val="0"/>
          <w:numId w:val="3"/>
        </w:numPr>
        <w:rPr>
          <w:rFonts w:cs="Arial"/>
          <w:color w:val="auto"/>
          <w:szCs w:val="24"/>
        </w:rPr>
      </w:pPr>
      <w:r w:rsidRPr="00B62659">
        <w:rPr>
          <w:rFonts w:cs="Arial"/>
          <w:color w:val="auto"/>
          <w:szCs w:val="24"/>
        </w:rPr>
        <w:t>Commitment to collaborative working, high standards of public service and inclusive delivery.  </w:t>
      </w:r>
    </w:p>
    <w:p w14:paraId="19E9560D" w14:textId="4422251F" w:rsidR="00C42EC1" w:rsidRPr="00E9063E" w:rsidRDefault="00C42EC1" w:rsidP="00E9063E">
      <w:pPr>
        <w:ind w:left="993" w:hanging="633"/>
        <w:rPr>
          <w:rFonts w:cs="Arial"/>
          <w:szCs w:val="24"/>
        </w:rPr>
      </w:pPr>
    </w:p>
    <w:p w14:paraId="47A5EC52" w14:textId="561837B1" w:rsidR="00675768" w:rsidRPr="00D07273" w:rsidRDefault="00F31A63" w:rsidP="00C164CD">
      <w:pPr>
        <w:pStyle w:val="Heading2"/>
        <w:rPr>
          <w:rFonts w:cs="Arial"/>
          <w:sz w:val="24"/>
          <w:szCs w:val="24"/>
        </w:rPr>
      </w:pPr>
      <w:r w:rsidRPr="00D07273">
        <w:rPr>
          <w:rFonts w:cs="Arial"/>
          <w:sz w:val="24"/>
          <w:szCs w:val="24"/>
        </w:rPr>
        <w:lastRenderedPageBreak/>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 xml:space="preserve">Safeguard </w:t>
      </w:r>
      <w:proofErr w:type="gramStart"/>
      <w:r w:rsidRPr="009A3AA2">
        <w:rPr>
          <w:rFonts w:cs="Arial"/>
          <w:i/>
          <w:iCs/>
          <w:sz w:val="20"/>
          <w:szCs w:val="20"/>
        </w:rPr>
        <w:t>at all times</w:t>
      </w:r>
      <w:proofErr w:type="gramEnd"/>
      <w:r w:rsidRPr="009A3AA2">
        <w:rPr>
          <w:rFonts w:cs="Arial"/>
          <w:i/>
          <w:iCs/>
          <w:sz w:val="20"/>
          <w:szCs w:val="20"/>
        </w:rPr>
        <w:t xml:space="preserve">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 xml:space="preserve">opportunities for a diverse population. As a GMCA employee you are expected to treat </w:t>
      </w:r>
      <w:proofErr w:type="gramStart"/>
      <w:r w:rsidRPr="009A3AA2">
        <w:rPr>
          <w:rFonts w:cs="Arial"/>
          <w:i/>
          <w:iCs/>
          <w:sz w:val="20"/>
          <w:szCs w:val="20"/>
        </w:rPr>
        <w:t>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w:t>
      </w:r>
      <w:proofErr w:type="gramEnd"/>
      <w:r w:rsidRPr="009A3AA2">
        <w:rPr>
          <w:rFonts w:cs="Arial"/>
          <w:i/>
          <w:iCs/>
          <w:sz w:val="20"/>
          <w:szCs w:val="20"/>
        </w:rPr>
        <w:t xml:space="preserve">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3C14BB">
      <w:headerReference w:type="first" r:id="rId12"/>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031D4" w14:textId="77777777" w:rsidR="000C3008" w:rsidRDefault="000C3008" w:rsidP="00342A79">
      <w:r>
        <w:separator/>
      </w:r>
    </w:p>
  </w:endnote>
  <w:endnote w:type="continuationSeparator" w:id="0">
    <w:p w14:paraId="02341A9B" w14:textId="77777777" w:rsidR="000C3008" w:rsidRDefault="000C3008" w:rsidP="00342A79">
      <w:r>
        <w:continuationSeparator/>
      </w:r>
    </w:p>
  </w:endnote>
  <w:endnote w:type="continuationNotice" w:id="1">
    <w:p w14:paraId="627DEAD7" w14:textId="77777777" w:rsidR="000C3008" w:rsidRDefault="000C3008"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31615"/>
      <w:docPartObj>
        <w:docPartGallery w:val="Page Numbers (Bottom of Page)"/>
        <w:docPartUnique/>
      </w:docPartObj>
    </w:sdtPr>
    <w:sdtEndPr>
      <w:rPr>
        <w:noProof/>
      </w:rPr>
    </w:sdtEndPr>
    <w:sdtContent>
      <w:p w14:paraId="5E1315B2" w14:textId="7685BE64" w:rsidR="00E73F2D" w:rsidRPr="00E73F2D" w:rsidRDefault="00E73F2D" w:rsidP="00F8671F">
        <w:pPr>
          <w:pStyle w:val="Footer"/>
          <w:jc w:val="right"/>
        </w:pPr>
        <w:r w:rsidRPr="00E73F2D">
          <w:fldChar w:fldCharType="begin"/>
        </w:r>
        <w:r w:rsidRPr="00E73F2D">
          <w:instrText xml:space="preserve"> PAGE   \* MERGEFORMAT </w:instrText>
        </w:r>
        <w:r w:rsidRPr="00E73F2D">
          <w:fldChar w:fldCharType="separate"/>
        </w:r>
        <w:r w:rsidRPr="00E73F2D">
          <w:rPr>
            <w:noProof/>
          </w:rPr>
          <w:t>2</w:t>
        </w:r>
        <w:r w:rsidRPr="00E73F2D">
          <w:rPr>
            <w:noProof/>
          </w:rPr>
          <w:fldChar w:fldCharType="end"/>
        </w:r>
      </w:p>
    </w:sdtContent>
  </w:sdt>
  <w:p w14:paraId="47A5EC6C" w14:textId="7F88DD4E" w:rsidR="00675768" w:rsidRDefault="00675768" w:rsidP="00342A79">
    <w:pPr>
      <w:pStyle w:val="Body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BFDA" w14:textId="12643128" w:rsidR="000653C1" w:rsidRDefault="000653C1">
    <w:pPr>
      <w:pStyle w:val="Footer"/>
      <w:jc w:val="right"/>
    </w:pPr>
    <w:r>
      <w:fldChar w:fldCharType="begin"/>
    </w:r>
    <w:r>
      <w:instrText xml:space="preserve"> PAGE   \* MERGEFORMAT </w:instrText>
    </w:r>
    <w:r>
      <w:fldChar w:fldCharType="separate"/>
    </w:r>
    <w:r>
      <w:rPr>
        <w:noProof/>
      </w:rPr>
      <w:t>2</w:t>
    </w:r>
    <w:r>
      <w:rPr>
        <w:noProof/>
      </w:rPr>
      <w:fldChar w:fldCharType="end"/>
    </w:r>
  </w:p>
  <w:p w14:paraId="582E0EA1" w14:textId="77777777" w:rsidR="000653C1" w:rsidRDefault="00065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D02A6" w14:textId="77777777" w:rsidR="000C3008" w:rsidRDefault="000C3008" w:rsidP="00342A79">
      <w:r>
        <w:separator/>
      </w:r>
    </w:p>
  </w:footnote>
  <w:footnote w:type="continuationSeparator" w:id="0">
    <w:p w14:paraId="6B8DCBC6" w14:textId="77777777" w:rsidR="000C3008" w:rsidRDefault="000C3008" w:rsidP="00342A79">
      <w:r>
        <w:continuationSeparator/>
      </w:r>
    </w:p>
  </w:footnote>
  <w:footnote w:type="continuationNotice" w:id="1">
    <w:p w14:paraId="6112282A" w14:textId="77777777" w:rsidR="000C3008" w:rsidRDefault="000C3008"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5AB8" w14:textId="77777777" w:rsidR="00927B53" w:rsidRPr="00145E6A" w:rsidRDefault="00927B53" w:rsidP="00927B53">
    <w:pPr>
      <w:pStyle w:val="Header"/>
    </w:pPr>
    <w:r>
      <w:t>Date of last r</w:t>
    </w:r>
    <w:r w:rsidRPr="00145E6A">
      <w:t xml:space="preserve">eview: September 2023 </w:t>
    </w:r>
    <w:r w:rsidRPr="00145E6A">
      <w:rPr>
        <w:noProof/>
      </w:rPr>
      <w:drawing>
        <wp:anchor distT="0" distB="0" distL="114300" distR="114300" simplePos="0" relativeHeight="251657216" behindDoc="0" locked="0" layoutInCell="1" allowOverlap="1" wp14:anchorId="270FBE8D" wp14:editId="220DFC91">
          <wp:simplePos x="0" y="0"/>
          <wp:positionH relativeFrom="column">
            <wp:posOffset>3558540</wp:posOffset>
          </wp:positionH>
          <wp:positionV relativeFrom="paragraph">
            <wp:posOffset>738</wp:posOffset>
          </wp:positionV>
          <wp:extent cx="2191077" cy="687070"/>
          <wp:effectExtent l="0" t="0" r="0" b="0"/>
          <wp:wrapSquare wrapText="bothSides"/>
          <wp:docPr id="383382878" name="Picture 3833828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1077" cy="687070"/>
                  </a:xfrm>
                  <a:prstGeom prst="rect">
                    <a:avLst/>
                  </a:prstGeom>
                </pic:spPr>
              </pic:pic>
            </a:graphicData>
          </a:graphic>
        </wp:anchor>
      </w:drawing>
    </w:r>
  </w:p>
  <w:p w14:paraId="78DF3C0D" w14:textId="77777777" w:rsidR="00927B53" w:rsidRDefault="00927B53" w:rsidP="00927B53">
    <w:pPr>
      <w:pStyle w:val="Header"/>
    </w:pPr>
  </w:p>
  <w:p w14:paraId="20DF8319" w14:textId="77777777" w:rsidR="00927B53" w:rsidRPr="00927B53" w:rsidRDefault="00927B53" w:rsidP="00927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5862" w14:textId="6E59E584" w:rsidR="00927B53" w:rsidRDefault="00927B53">
    <w:pPr>
      <w:pStyle w:val="Header"/>
    </w:pPr>
    <w:r w:rsidRPr="00145E6A">
      <w:rPr>
        <w:noProof/>
      </w:rPr>
      <w:drawing>
        <wp:anchor distT="0" distB="0" distL="114300" distR="114300" simplePos="0" relativeHeight="251660288" behindDoc="1" locked="0" layoutInCell="1" allowOverlap="1" wp14:anchorId="3180D881" wp14:editId="337AC844">
          <wp:simplePos x="0" y="0"/>
          <wp:positionH relativeFrom="column">
            <wp:posOffset>4396740</wp:posOffset>
          </wp:positionH>
          <wp:positionV relativeFrom="paragraph">
            <wp:posOffset>-304165</wp:posOffset>
          </wp:positionV>
          <wp:extent cx="2190750" cy="687070"/>
          <wp:effectExtent l="0" t="0" r="0" b="0"/>
          <wp:wrapNone/>
          <wp:docPr id="2135555132" name="Picture 2135555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r w:rsidR="003C14BB">
      <w:t>Last reviewed: &lt;enter date&gt;</w:t>
    </w:r>
  </w:p>
  <w:p w14:paraId="337C8979" w14:textId="77777777" w:rsidR="003C14BB" w:rsidRDefault="003C1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6765E"/>
    <w:multiLevelType w:val="multilevel"/>
    <w:tmpl w:val="16D6616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9154E0"/>
    <w:multiLevelType w:val="multilevel"/>
    <w:tmpl w:val="9B1A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81793"/>
    <w:multiLevelType w:val="multilevel"/>
    <w:tmpl w:val="0E36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F91F2C"/>
    <w:multiLevelType w:val="multilevel"/>
    <w:tmpl w:val="3CC25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376851"/>
    <w:multiLevelType w:val="multilevel"/>
    <w:tmpl w:val="7B60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2B020D"/>
    <w:multiLevelType w:val="multilevel"/>
    <w:tmpl w:val="A22024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780448"/>
    <w:multiLevelType w:val="multilevel"/>
    <w:tmpl w:val="EC565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993707"/>
    <w:multiLevelType w:val="multilevel"/>
    <w:tmpl w:val="88B8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521D5"/>
    <w:multiLevelType w:val="multilevel"/>
    <w:tmpl w:val="4B7E97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374B18"/>
    <w:multiLevelType w:val="hybridMultilevel"/>
    <w:tmpl w:val="5B647E06"/>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4B41DB"/>
    <w:multiLevelType w:val="multilevel"/>
    <w:tmpl w:val="3B14E9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8233A2"/>
    <w:multiLevelType w:val="multilevel"/>
    <w:tmpl w:val="16DE9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4954FC"/>
    <w:multiLevelType w:val="multilevel"/>
    <w:tmpl w:val="0B5E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D22E68"/>
    <w:multiLevelType w:val="multilevel"/>
    <w:tmpl w:val="1558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C47F4B"/>
    <w:multiLevelType w:val="multilevel"/>
    <w:tmpl w:val="625E08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4496982">
    <w:abstractNumId w:val="2"/>
  </w:num>
  <w:num w:numId="2" w16cid:durableId="583422076">
    <w:abstractNumId w:val="10"/>
  </w:num>
  <w:num w:numId="3" w16cid:durableId="743264208">
    <w:abstractNumId w:val="10"/>
    <w:lvlOverride w:ilvl="0">
      <w:startOverride w:val="1"/>
    </w:lvlOverride>
  </w:num>
  <w:num w:numId="4" w16cid:durableId="1750493362">
    <w:abstractNumId w:val="4"/>
  </w:num>
  <w:num w:numId="5" w16cid:durableId="1187907536">
    <w:abstractNumId w:val="7"/>
  </w:num>
  <w:num w:numId="6" w16cid:durableId="615450877">
    <w:abstractNumId w:val="9"/>
  </w:num>
  <w:num w:numId="7" w16cid:durableId="101070485">
    <w:abstractNumId w:val="12"/>
  </w:num>
  <w:num w:numId="8" w16cid:durableId="1853952741">
    <w:abstractNumId w:val="6"/>
  </w:num>
  <w:num w:numId="9" w16cid:durableId="1836148615">
    <w:abstractNumId w:val="15"/>
  </w:num>
  <w:num w:numId="10" w16cid:durableId="930821570">
    <w:abstractNumId w:val="11"/>
  </w:num>
  <w:num w:numId="11" w16cid:durableId="1633905301">
    <w:abstractNumId w:val="13"/>
  </w:num>
  <w:num w:numId="12" w16cid:durableId="430441302">
    <w:abstractNumId w:val="3"/>
  </w:num>
  <w:num w:numId="13" w16cid:durableId="1183787894">
    <w:abstractNumId w:val="1"/>
  </w:num>
  <w:num w:numId="14" w16cid:durableId="1797674968">
    <w:abstractNumId w:val="14"/>
  </w:num>
  <w:num w:numId="15" w16cid:durableId="848982786">
    <w:abstractNumId w:val="5"/>
  </w:num>
  <w:num w:numId="16" w16cid:durableId="951281457">
    <w:abstractNumId w:val="8"/>
  </w:num>
  <w:num w:numId="17" w16cid:durableId="140503357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51932"/>
    <w:rsid w:val="000653C1"/>
    <w:rsid w:val="00075EE2"/>
    <w:rsid w:val="0008210F"/>
    <w:rsid w:val="000961F4"/>
    <w:rsid w:val="000A4F8F"/>
    <w:rsid w:val="000B4CAC"/>
    <w:rsid w:val="000C3008"/>
    <w:rsid w:val="000D32C4"/>
    <w:rsid w:val="000D64B1"/>
    <w:rsid w:val="00120025"/>
    <w:rsid w:val="00125480"/>
    <w:rsid w:val="001279D8"/>
    <w:rsid w:val="00133524"/>
    <w:rsid w:val="00144603"/>
    <w:rsid w:val="00145E6A"/>
    <w:rsid w:val="00145F22"/>
    <w:rsid w:val="001561D7"/>
    <w:rsid w:val="00195A41"/>
    <w:rsid w:val="001A482C"/>
    <w:rsid w:val="001B0CC2"/>
    <w:rsid w:val="001C1309"/>
    <w:rsid w:val="001D0238"/>
    <w:rsid w:val="001E526D"/>
    <w:rsid w:val="002134E7"/>
    <w:rsid w:val="0021462D"/>
    <w:rsid w:val="00217675"/>
    <w:rsid w:val="002220EE"/>
    <w:rsid w:val="00250BDB"/>
    <w:rsid w:val="00251999"/>
    <w:rsid w:val="00277835"/>
    <w:rsid w:val="00280662"/>
    <w:rsid w:val="00282076"/>
    <w:rsid w:val="002861E0"/>
    <w:rsid w:val="00295AFC"/>
    <w:rsid w:val="002A52CB"/>
    <w:rsid w:val="002B18A8"/>
    <w:rsid w:val="002B5E72"/>
    <w:rsid w:val="002C3427"/>
    <w:rsid w:val="002E3C9D"/>
    <w:rsid w:val="002E780E"/>
    <w:rsid w:val="002F1F47"/>
    <w:rsid w:val="00306E3A"/>
    <w:rsid w:val="0031502E"/>
    <w:rsid w:val="00322DDA"/>
    <w:rsid w:val="00326E07"/>
    <w:rsid w:val="00327122"/>
    <w:rsid w:val="0032718C"/>
    <w:rsid w:val="0033626F"/>
    <w:rsid w:val="00342A79"/>
    <w:rsid w:val="00360D97"/>
    <w:rsid w:val="003817C5"/>
    <w:rsid w:val="003877C8"/>
    <w:rsid w:val="003909CB"/>
    <w:rsid w:val="0039686E"/>
    <w:rsid w:val="00397A5D"/>
    <w:rsid w:val="003C128B"/>
    <w:rsid w:val="003C14BB"/>
    <w:rsid w:val="003C514A"/>
    <w:rsid w:val="003D1D8E"/>
    <w:rsid w:val="003F23C5"/>
    <w:rsid w:val="003F445E"/>
    <w:rsid w:val="003F6D5E"/>
    <w:rsid w:val="003F71E1"/>
    <w:rsid w:val="00403381"/>
    <w:rsid w:val="0040656C"/>
    <w:rsid w:val="00406881"/>
    <w:rsid w:val="00406A0A"/>
    <w:rsid w:val="00407975"/>
    <w:rsid w:val="00407E65"/>
    <w:rsid w:val="0045137F"/>
    <w:rsid w:val="004628B1"/>
    <w:rsid w:val="0046526B"/>
    <w:rsid w:val="00470BBF"/>
    <w:rsid w:val="004736A3"/>
    <w:rsid w:val="004801EA"/>
    <w:rsid w:val="004915E5"/>
    <w:rsid w:val="004A7F60"/>
    <w:rsid w:val="004B4757"/>
    <w:rsid w:val="004C582C"/>
    <w:rsid w:val="004D16E3"/>
    <w:rsid w:val="004D5FA9"/>
    <w:rsid w:val="004E7C6C"/>
    <w:rsid w:val="004E7E16"/>
    <w:rsid w:val="004F1547"/>
    <w:rsid w:val="004F481A"/>
    <w:rsid w:val="00512F13"/>
    <w:rsid w:val="00520834"/>
    <w:rsid w:val="00543E54"/>
    <w:rsid w:val="00547336"/>
    <w:rsid w:val="00557ED8"/>
    <w:rsid w:val="005615A4"/>
    <w:rsid w:val="0058495C"/>
    <w:rsid w:val="005A7FAC"/>
    <w:rsid w:val="005B1039"/>
    <w:rsid w:val="005B374D"/>
    <w:rsid w:val="005C0927"/>
    <w:rsid w:val="005C55D1"/>
    <w:rsid w:val="005D386A"/>
    <w:rsid w:val="005D75FE"/>
    <w:rsid w:val="005E216F"/>
    <w:rsid w:val="005E5DA5"/>
    <w:rsid w:val="005F42C6"/>
    <w:rsid w:val="00600478"/>
    <w:rsid w:val="00621ED8"/>
    <w:rsid w:val="00623794"/>
    <w:rsid w:val="00635819"/>
    <w:rsid w:val="006376D7"/>
    <w:rsid w:val="00641C47"/>
    <w:rsid w:val="00643BCF"/>
    <w:rsid w:val="00644ADC"/>
    <w:rsid w:val="006453DC"/>
    <w:rsid w:val="0065424F"/>
    <w:rsid w:val="00675768"/>
    <w:rsid w:val="00676334"/>
    <w:rsid w:val="00706E71"/>
    <w:rsid w:val="007118E9"/>
    <w:rsid w:val="00713F02"/>
    <w:rsid w:val="00732161"/>
    <w:rsid w:val="00737EB0"/>
    <w:rsid w:val="007402DF"/>
    <w:rsid w:val="00740EEF"/>
    <w:rsid w:val="00753648"/>
    <w:rsid w:val="00764A4A"/>
    <w:rsid w:val="00766F0E"/>
    <w:rsid w:val="00767994"/>
    <w:rsid w:val="00780065"/>
    <w:rsid w:val="00786BBE"/>
    <w:rsid w:val="007A6205"/>
    <w:rsid w:val="007A6863"/>
    <w:rsid w:val="007B1635"/>
    <w:rsid w:val="007B3152"/>
    <w:rsid w:val="007B68F4"/>
    <w:rsid w:val="007C4A10"/>
    <w:rsid w:val="007E2477"/>
    <w:rsid w:val="007E54DB"/>
    <w:rsid w:val="007E5ED1"/>
    <w:rsid w:val="007F52C8"/>
    <w:rsid w:val="00800C14"/>
    <w:rsid w:val="0081661E"/>
    <w:rsid w:val="0082234C"/>
    <w:rsid w:val="00823531"/>
    <w:rsid w:val="00847717"/>
    <w:rsid w:val="00850CB4"/>
    <w:rsid w:val="00855FDA"/>
    <w:rsid w:val="0087309E"/>
    <w:rsid w:val="0089711B"/>
    <w:rsid w:val="008C057F"/>
    <w:rsid w:val="008C2390"/>
    <w:rsid w:val="008C6B98"/>
    <w:rsid w:val="008D5C63"/>
    <w:rsid w:val="008E4877"/>
    <w:rsid w:val="008E72A0"/>
    <w:rsid w:val="008F14E5"/>
    <w:rsid w:val="008F3323"/>
    <w:rsid w:val="008F40ED"/>
    <w:rsid w:val="008F6AD1"/>
    <w:rsid w:val="009000B0"/>
    <w:rsid w:val="00904360"/>
    <w:rsid w:val="00906A15"/>
    <w:rsid w:val="009117D0"/>
    <w:rsid w:val="00914ED3"/>
    <w:rsid w:val="00920FE4"/>
    <w:rsid w:val="0092646E"/>
    <w:rsid w:val="00927B53"/>
    <w:rsid w:val="00945A05"/>
    <w:rsid w:val="00947347"/>
    <w:rsid w:val="00966235"/>
    <w:rsid w:val="009776BC"/>
    <w:rsid w:val="00984F9D"/>
    <w:rsid w:val="00986B22"/>
    <w:rsid w:val="009A33EA"/>
    <w:rsid w:val="009A3AA2"/>
    <w:rsid w:val="009A3D44"/>
    <w:rsid w:val="009A43CA"/>
    <w:rsid w:val="009A5C37"/>
    <w:rsid w:val="009D2EA6"/>
    <w:rsid w:val="009D6564"/>
    <w:rsid w:val="009D7F97"/>
    <w:rsid w:val="009E2C30"/>
    <w:rsid w:val="009E4C0F"/>
    <w:rsid w:val="00A042E3"/>
    <w:rsid w:val="00A1168B"/>
    <w:rsid w:val="00A17349"/>
    <w:rsid w:val="00A205D4"/>
    <w:rsid w:val="00A26226"/>
    <w:rsid w:val="00A44B16"/>
    <w:rsid w:val="00A51058"/>
    <w:rsid w:val="00A52650"/>
    <w:rsid w:val="00A532D5"/>
    <w:rsid w:val="00A6255C"/>
    <w:rsid w:val="00A64E2D"/>
    <w:rsid w:val="00A71F3E"/>
    <w:rsid w:val="00A93637"/>
    <w:rsid w:val="00AA2AEA"/>
    <w:rsid w:val="00AA593B"/>
    <w:rsid w:val="00AD7FD5"/>
    <w:rsid w:val="00AF285E"/>
    <w:rsid w:val="00B1064E"/>
    <w:rsid w:val="00B136C2"/>
    <w:rsid w:val="00B15211"/>
    <w:rsid w:val="00B40859"/>
    <w:rsid w:val="00B5034A"/>
    <w:rsid w:val="00B523B3"/>
    <w:rsid w:val="00B62659"/>
    <w:rsid w:val="00B65E7B"/>
    <w:rsid w:val="00B66B5F"/>
    <w:rsid w:val="00B8281F"/>
    <w:rsid w:val="00B86CB6"/>
    <w:rsid w:val="00BA34FA"/>
    <w:rsid w:val="00BB7D51"/>
    <w:rsid w:val="00BC2419"/>
    <w:rsid w:val="00BD6446"/>
    <w:rsid w:val="00BE4FB2"/>
    <w:rsid w:val="00BE67A5"/>
    <w:rsid w:val="00BF2236"/>
    <w:rsid w:val="00C021A2"/>
    <w:rsid w:val="00C15156"/>
    <w:rsid w:val="00C164CD"/>
    <w:rsid w:val="00C42EC1"/>
    <w:rsid w:val="00C465F7"/>
    <w:rsid w:val="00C51E20"/>
    <w:rsid w:val="00C62185"/>
    <w:rsid w:val="00C66754"/>
    <w:rsid w:val="00C725EC"/>
    <w:rsid w:val="00C94131"/>
    <w:rsid w:val="00CB0D06"/>
    <w:rsid w:val="00CC6EC8"/>
    <w:rsid w:val="00CC7377"/>
    <w:rsid w:val="00CD3BF1"/>
    <w:rsid w:val="00CE3F0E"/>
    <w:rsid w:val="00CE6D32"/>
    <w:rsid w:val="00CF243D"/>
    <w:rsid w:val="00CF75CB"/>
    <w:rsid w:val="00D04A86"/>
    <w:rsid w:val="00D07273"/>
    <w:rsid w:val="00D11E5A"/>
    <w:rsid w:val="00D252D1"/>
    <w:rsid w:val="00D25C16"/>
    <w:rsid w:val="00D27080"/>
    <w:rsid w:val="00D51709"/>
    <w:rsid w:val="00D54414"/>
    <w:rsid w:val="00D55034"/>
    <w:rsid w:val="00D72A7A"/>
    <w:rsid w:val="00D73191"/>
    <w:rsid w:val="00D77855"/>
    <w:rsid w:val="00D944AE"/>
    <w:rsid w:val="00D971D1"/>
    <w:rsid w:val="00DA1AD3"/>
    <w:rsid w:val="00DB0EDF"/>
    <w:rsid w:val="00DB6E81"/>
    <w:rsid w:val="00DC44A6"/>
    <w:rsid w:val="00E04F97"/>
    <w:rsid w:val="00E0621A"/>
    <w:rsid w:val="00E11ABC"/>
    <w:rsid w:val="00E15312"/>
    <w:rsid w:val="00E223EB"/>
    <w:rsid w:val="00E54A32"/>
    <w:rsid w:val="00E7082F"/>
    <w:rsid w:val="00E72112"/>
    <w:rsid w:val="00E73F2D"/>
    <w:rsid w:val="00E761E8"/>
    <w:rsid w:val="00E9063E"/>
    <w:rsid w:val="00E92418"/>
    <w:rsid w:val="00E9273C"/>
    <w:rsid w:val="00EA1A99"/>
    <w:rsid w:val="00EB4947"/>
    <w:rsid w:val="00ED4E8E"/>
    <w:rsid w:val="00EE2A46"/>
    <w:rsid w:val="00EE7B90"/>
    <w:rsid w:val="00EF7A53"/>
    <w:rsid w:val="00F104B4"/>
    <w:rsid w:val="00F130EA"/>
    <w:rsid w:val="00F137BC"/>
    <w:rsid w:val="00F16E1F"/>
    <w:rsid w:val="00F25FBB"/>
    <w:rsid w:val="00F3132A"/>
    <w:rsid w:val="00F31A63"/>
    <w:rsid w:val="00F54AB2"/>
    <w:rsid w:val="00F63261"/>
    <w:rsid w:val="00F67691"/>
    <w:rsid w:val="00F71A2A"/>
    <w:rsid w:val="00F7593E"/>
    <w:rsid w:val="00F81CB5"/>
    <w:rsid w:val="00F8671F"/>
    <w:rsid w:val="00F95E37"/>
    <w:rsid w:val="00F9694B"/>
    <w:rsid w:val="00FA4F22"/>
    <w:rsid w:val="00FB1296"/>
    <w:rsid w:val="00FB2E88"/>
    <w:rsid w:val="00FC22E7"/>
    <w:rsid w:val="00FD06F5"/>
    <w:rsid w:val="00FE3C95"/>
    <w:rsid w:val="00FE6411"/>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A1118B4"/>
    <w:rsid w:val="4CD5E8E0"/>
    <w:rsid w:val="4DCB1F70"/>
    <w:rsid w:val="4DE1E9ED"/>
    <w:rsid w:val="50AC7B95"/>
    <w:rsid w:val="5D4D6F98"/>
    <w:rsid w:val="5F92E1F9"/>
    <w:rsid w:val="6DF3758D"/>
    <w:rsid w:val="6E98866E"/>
    <w:rsid w:val="713AF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numPr>
        <w:numId w:val="2"/>
      </w:numPr>
      <w:spacing w:before="60"/>
      <w:ind w:left="993" w:hanging="633"/>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1619</Words>
  <Characters>8567</Characters>
  <Application>Microsoft Office Word</Application>
  <DocSecurity>0</DocSecurity>
  <Lines>161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Butt, Hamza</cp:lastModifiedBy>
  <cp:revision>17</cp:revision>
  <dcterms:created xsi:type="dcterms:W3CDTF">2023-10-03T14:54:00Z</dcterms:created>
  <dcterms:modified xsi:type="dcterms:W3CDTF">2026-03-31T10:11:00Z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ies>
</file>