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xml:space="preserve">: </w:t>
      </w:r>
      <w:r>
        <w:rPr>
          <w:bCs/>
          <w:iCs/>
          <w:color w:val="auto"/>
        </w:rPr>
        <w:t>RCC Strategic Commissioning Manager</w:t>
      </w:r>
    </w:p>
    <w:p>
      <w:pPr>
        <w:pStyle w:val="ListParagraph"/>
        <w:numPr>
          <w:ilvl w:val="0"/>
          <w:numId w:val="2"/>
        </w:numPr>
        <w:rPr/>
      </w:pPr>
      <w:r>
        <w:rPr>
          <w:rFonts w:cs="Arial"/>
          <w:b/>
          <w:bCs/>
          <w:szCs w:val="24"/>
        </w:rPr>
        <w:t>Grade:</w:t>
      </w:r>
      <w:r>
        <w:rPr>
          <w:rFonts w:cs="Arial"/>
          <w:szCs w:val="24"/>
        </w:rPr>
        <w:t xml:space="preserve"> Grade 11 (£62,331)</w:t>
      </w:r>
    </w:p>
    <w:p>
      <w:pPr>
        <w:pStyle w:val="ListParagraph"/>
        <w:numPr>
          <w:ilvl w:val="0"/>
          <w:numId w:val="2"/>
        </w:numPr>
        <w:rPr/>
      </w:pPr>
      <w:r>
        <w:rPr>
          <w:rFonts w:cs="Arial"/>
          <w:b/>
          <w:bCs/>
          <w:szCs w:val="24"/>
        </w:rPr>
        <w:t xml:space="preserve">Business area: </w:t>
      </w:r>
      <w:r>
        <w:rPr>
          <w:rFonts w:cs="Arial"/>
          <w:szCs w:val="24"/>
        </w:rPr>
        <w:t xml:space="preserve">Public Service Reform, Children’s Services </w:t>
      </w:r>
    </w:p>
    <w:p>
      <w:pPr>
        <w:pStyle w:val="ListParagraph"/>
        <w:numPr>
          <w:ilvl w:val="0"/>
          <w:numId w:val="2"/>
        </w:numPr>
        <w:rPr/>
      </w:pPr>
      <w:r>
        <w:rPr>
          <w:rFonts w:cs="Arial"/>
          <w:b/>
          <w:bCs/>
          <w:szCs w:val="24"/>
        </w:rPr>
        <w:t>Reporting line:</w:t>
      </w:r>
      <w:r>
        <w:rPr>
          <w:rFonts w:cs="Arial"/>
          <w:szCs w:val="24"/>
        </w:rPr>
        <w:t xml:space="preserve"> </w:t>
      </w:r>
      <w:r>
        <w:rPr>
          <w:rFonts w:eastAsia="Times New Roman"/>
          <w:color w:val="auto"/>
          <w:lang w:eastAsia="en-GB"/>
        </w:rPr>
        <w:t>RCC Strategic Lead</w:t>
      </w:r>
    </w:p>
    <w:p>
      <w:pPr>
        <w:pStyle w:val="ListParagraph"/>
        <w:numPr>
          <w:ilvl w:val="0"/>
          <w:numId w:val="2"/>
        </w:numPr>
        <w:rPr/>
      </w:pPr>
      <w:r>
        <w:rPr>
          <w:rFonts w:cs="Arial"/>
          <w:b/>
          <w:bCs/>
          <w:szCs w:val="24"/>
        </w:rPr>
        <w:t>Team:</w:t>
      </w:r>
      <w:r>
        <w:rPr>
          <w:rFonts w:cs="Arial"/>
          <w:szCs w:val="24"/>
        </w:rPr>
        <w:t xml:space="preserve"> Regional Care Cooperative</w:t>
      </w:r>
    </w:p>
    <w:p>
      <w:pPr>
        <w:pStyle w:val="Heading2"/>
        <w:shd w:fill="004F6E" w:val="clear"/>
        <w:rPr>
          <w:rFonts w:cs="Arial"/>
          <w:sz w:val="24"/>
          <w:szCs w:val="24"/>
        </w:rPr>
      </w:pPr>
      <w:r>
        <w:rPr>
          <w:rFonts w:cs="Arial"/>
          <w:sz w:val="24"/>
          <w:szCs w:val="24"/>
        </w:rPr>
        <w:t>Job Purpose</w:t>
      </w:r>
    </w:p>
    <w:p>
      <w:pPr>
        <w:pStyle w:val="Normal"/>
        <w:rPr>
          <w:rFonts w:eastAsia="Arial" w:cs="Arial"/>
        </w:rPr>
      </w:pPr>
      <w:r>
        <w:rPr>
          <w:rFonts w:eastAsia="Arial" w:cs="Arial"/>
        </w:rPr>
        <w:t>As RCC Strategic Commissioning Manager, you will play a key role in shaping and delivering a Greater Manchester-wide approach to sufficiency and commissioning for children looked after and care-experienced children and young people.</w:t>
      </w:r>
    </w:p>
    <w:p>
      <w:pPr>
        <w:pStyle w:val="Normal"/>
        <w:rPr>
          <w:rFonts w:eastAsia="Arial" w:cs="Arial"/>
        </w:rPr>
      </w:pPr>
      <w:r>
        <w:rPr>
          <w:rFonts w:eastAsia="Arial" w:cs="Arial"/>
        </w:rPr>
        <w:t>Working across local authorities, health partners, providers and wider stakeholders, you will lead strategic commissioning activity that supports the ambitions of the Greater Manchester Regional Care Cooperative. You will use evidence, insight, demand forecasting and market intelligence to identify shared challenges, develop collaborative solutions and improve the quality, availability and value for money of placements and support.</w:t>
      </w:r>
    </w:p>
    <w:p>
      <w:pPr>
        <w:pStyle w:val="Normal"/>
        <w:rPr>
          <w:rFonts w:eastAsia="Arial" w:cs="Arial"/>
        </w:rPr>
      </w:pPr>
      <w:r>
        <w:rPr>
          <w:rFonts w:eastAsia="Arial" w:cs="Arial"/>
        </w:rPr>
        <w:t>The role will provide senior commissioning expertise, programme leadership and system-wide capacity to turn strategy into delivery. This will include leading complex commissioning and transformation projects, developing policy and commissioning approaches, strengthening partnership working and supporting greater alignment across children’s services, health and other related programmes.</w:t>
      </w:r>
    </w:p>
    <w:p>
      <w:pPr>
        <w:pStyle w:val="Normal"/>
        <w:rPr>
          <w:rFonts w:eastAsia="Arial" w:cs="Arial"/>
        </w:rPr>
      </w:pPr>
      <w:r>
        <w:rPr>
          <w:rFonts w:eastAsia="Arial" w:cs="Arial"/>
        </w:rPr>
        <w:t>You will help build a more coordinated and effective commissioning function for the RCC, promoting collaborative opportunities across Greater Manchester that improve outcomes for children and young people, support sufficiency, deliver efficiencies and ensure activity remains compliant with legislation, policy and agreed service standards.</w:t>
      </w:r>
    </w:p>
    <w:p>
      <w:pPr>
        <w:pStyle w:val="Heading2"/>
        <w:shd w:fill="004F6E" w:val="clear"/>
        <w:rPr>
          <w:rFonts w:cs="Arial"/>
          <w:sz w:val="24"/>
          <w:szCs w:val="24"/>
        </w:rPr>
      </w:pPr>
      <w:r>
        <w:rPr>
          <w:rFonts w:cs="Arial"/>
          <w:sz w:val="24"/>
          <w:szCs w:val="24"/>
        </w:rPr>
        <w:t>Key working relationships</w:t>
      </w:r>
    </w:p>
    <w:p>
      <w:pPr>
        <w:pStyle w:val="Normal"/>
        <w:rPr>
          <w:rFonts w:eastAsia="Arial" w:cs="Arial"/>
        </w:rPr>
      </w:pPr>
      <w:r>
        <w:rPr>
          <w:rFonts w:eastAsia="Arial" w:cs="Arial"/>
        </w:rPr>
        <w:t xml:space="preserve">The role will work across the GM system and develop effective working relationships with a range of internal and external stakeholders. The role will develop, influence, and maintain effective partnership arrangements with a wide range of stakeholders within and across organisations, and with the Greater Manchester ICB, to ensure a cross system approach is central in commissioning high quality and safe provision for children looked after across Greater Manchester. </w:t>
      </w:r>
    </w:p>
    <w:p>
      <w:pPr>
        <w:pStyle w:val="Normal"/>
        <w:rPr>
          <w:rFonts w:eastAsia="Arial" w:cs="Arial"/>
        </w:rPr>
      </w:pPr>
      <w:r>
        <w:rPr>
          <w:rFonts w:eastAsia="Arial" w:cs="Arial"/>
        </w:rPr>
        <w:t>These relationships will include:</w:t>
      </w:r>
    </w:p>
    <w:p>
      <w:pPr>
        <w:pStyle w:val="ListParagraph"/>
        <w:numPr>
          <w:ilvl w:val="0"/>
          <w:numId w:val="5"/>
        </w:numPr>
        <w:rPr>
          <w:rFonts w:eastAsia="Arial" w:cs="Arial"/>
        </w:rPr>
      </w:pPr>
      <w:r>
        <w:rPr>
          <w:rFonts w:eastAsia="Arial" w:cs="Arial"/>
        </w:rPr>
        <w:t>Senior Managers and wider colleagues within GMCA across key Directorates, including Performance and Contracts, Finance/HR/Communications, Procurement and Commercial Services, Information Governance, Digital and Legal Services</w:t>
      </w:r>
    </w:p>
    <w:p>
      <w:pPr>
        <w:pStyle w:val="ListParagraph"/>
        <w:numPr>
          <w:ilvl w:val="0"/>
          <w:numId w:val="5"/>
        </w:numPr>
        <w:rPr>
          <w:rFonts w:eastAsia="Arial" w:cs="Arial"/>
        </w:rPr>
      </w:pPr>
      <w:r>
        <w:rPr>
          <w:rFonts w:eastAsia="Arial" w:cs="Arial"/>
        </w:rPr>
        <w:t>Senior Managers and wider colleagues from across GM, NHS, ICB</w:t>
      </w:r>
    </w:p>
    <w:p>
      <w:pPr>
        <w:pStyle w:val="ListParagraph"/>
        <w:numPr>
          <w:ilvl w:val="0"/>
          <w:numId w:val="5"/>
        </w:numPr>
        <w:rPr>
          <w:rFonts w:eastAsia="Arial" w:cs="Arial"/>
        </w:rPr>
      </w:pPr>
      <w:r>
        <w:rPr>
          <w:rFonts w:eastAsia="Arial" w:cs="Arial"/>
        </w:rPr>
        <w:t>Senior Managers across GM Local Authorities including DCSs, ADs, Commissioning Managers</w:t>
      </w:r>
    </w:p>
    <w:p>
      <w:pPr>
        <w:pStyle w:val="ListParagraph"/>
        <w:numPr>
          <w:ilvl w:val="0"/>
          <w:numId w:val="5"/>
        </w:numPr>
        <w:rPr>
          <w:rFonts w:eastAsia="Arial" w:cs="Arial"/>
        </w:rPr>
      </w:pPr>
      <w:r>
        <w:rPr>
          <w:rFonts w:eastAsia="Arial" w:cs="Arial"/>
        </w:rPr>
        <w:t>Politicians, elected members and GM Mayor</w:t>
      </w:r>
    </w:p>
    <w:p>
      <w:pPr>
        <w:pStyle w:val="ListParagraph"/>
        <w:numPr>
          <w:ilvl w:val="0"/>
          <w:numId w:val="5"/>
        </w:numPr>
        <w:rPr>
          <w:rFonts w:eastAsia="Arial" w:cs="Arial"/>
        </w:rPr>
      </w:pPr>
      <w:r>
        <w:rPr>
          <w:rFonts w:eastAsia="Arial" w:cs="Arial"/>
        </w:rPr>
        <w:t>Officials in key government departments including DfE /NHSE</w:t>
      </w:r>
    </w:p>
    <w:p>
      <w:pPr>
        <w:pStyle w:val="ListParagraph"/>
        <w:numPr>
          <w:ilvl w:val="0"/>
          <w:numId w:val="5"/>
        </w:numPr>
        <w:rPr>
          <w:rFonts w:eastAsia="Arial" w:cs="Arial"/>
        </w:rPr>
      </w:pPr>
      <w:r>
        <w:rPr>
          <w:rFonts w:eastAsia="Arial" w:cs="Arial"/>
        </w:rPr>
        <w:t>Children and Young People</w:t>
      </w:r>
    </w:p>
    <w:p>
      <w:pPr>
        <w:pStyle w:val="ListParagraph"/>
        <w:numPr>
          <w:ilvl w:val="0"/>
          <w:numId w:val="5"/>
        </w:numPr>
        <w:rPr>
          <w:rFonts w:eastAsia="Arial" w:cs="Arial"/>
        </w:rPr>
      </w:pPr>
      <w:r>
        <w:rPr>
          <w:rFonts w:eastAsia="Arial" w:cs="Arial"/>
        </w:rPr>
        <w:t>Providers of children’s social care – including the independent sector, local authority, and VCSE.</w:t>
      </w:r>
    </w:p>
    <w:p>
      <w:pPr>
        <w:pStyle w:val="ListParagraph"/>
        <w:numPr>
          <w:ilvl w:val="0"/>
          <w:numId w:val="5"/>
        </w:numPr>
        <w:rPr>
          <w:rFonts w:eastAsia="Arial" w:cs="Arial"/>
        </w:rPr>
      </w:pPr>
      <w:r>
        <w:rPr>
          <w:rFonts w:eastAsia="Arial" w:cs="Arial"/>
        </w:rPr>
        <w:t>VCSE sector</w:t>
      </w:r>
    </w:p>
    <w:p>
      <w:pPr>
        <w:pStyle w:val="ListParagraph"/>
        <w:numPr>
          <w:ilvl w:val="0"/>
          <w:numId w:val="5"/>
        </w:numPr>
        <w:rPr/>
      </w:pPr>
      <w:r>
        <w:rPr/>
        <w:t>Senior Managers in Youth Justice</w:t>
      </w:r>
    </w:p>
    <w:p>
      <w:pPr>
        <w:pStyle w:val="Heading2"/>
        <w:shd w:fill="004F6E" w:val="clear"/>
        <w:rPr>
          <w:rFonts w:cs="Arial"/>
          <w:sz w:val="24"/>
          <w:szCs w:val="24"/>
        </w:rPr>
      </w:pPr>
      <w:r>
        <w:rPr>
          <w:rFonts w:cs="Arial"/>
          <w:sz w:val="24"/>
          <w:szCs w:val="24"/>
        </w:rPr>
        <w:t>Key Responsibilities</w:t>
      </w:r>
    </w:p>
    <w:p>
      <w:pPr>
        <w:pStyle w:val="ListParagraph"/>
        <w:numPr>
          <w:ilvl w:val="0"/>
          <w:numId w:val="5"/>
        </w:numPr>
        <w:rPr>
          <w:rFonts w:eastAsia="Arial" w:cs="Arial"/>
        </w:rPr>
      </w:pPr>
      <w:r>
        <w:rPr>
          <w:rFonts w:eastAsia="Arial" w:cs="Arial"/>
        </w:rPr>
        <w:t>End–to-end strategic direction and delivery of joint commissioning, transformation and service improvement activity across the RCC’s Transformation Programme, to ensure the delivery of improved outcomes, increased service sufficiency, market development, value for money and financial savings.</w:t>
      </w:r>
    </w:p>
    <w:p>
      <w:pPr>
        <w:pStyle w:val="ListParagraph"/>
        <w:numPr>
          <w:ilvl w:val="0"/>
          <w:numId w:val="5"/>
        </w:numPr>
        <w:rPr>
          <w:rFonts w:eastAsia="Arial" w:cs="Arial"/>
        </w:rPr>
      </w:pPr>
      <w:r>
        <w:rPr>
          <w:rFonts w:eastAsia="Arial" w:cs="Arial"/>
        </w:rPr>
        <w:t xml:space="preserve">Develop, lead and deliver a programme of commissioning transformation projects, providing leadership, ownership and expertise across all aspects of the commissioning cycle to ensure that high quality services, desired outcomes and improved efficiencies are achieved. This will include regularly dealing with a range of complex matters requiring a high degree of personal ability to the ability to negotiate, prioritise work as well as influencing, supporting and when required challenging key partners. </w:t>
      </w:r>
    </w:p>
    <w:p>
      <w:pPr>
        <w:pStyle w:val="ListParagraph"/>
        <w:numPr>
          <w:ilvl w:val="0"/>
          <w:numId w:val="5"/>
        </w:numPr>
        <w:rPr>
          <w:rFonts w:eastAsia="Arial" w:cs="Arial"/>
        </w:rPr>
      </w:pPr>
      <w:r>
        <w:rPr>
          <w:rFonts w:eastAsia="Arial" w:cs="Arial"/>
        </w:rPr>
        <w:t xml:space="preserve">Build and lead cross-functional teams (including key enabling services, procurement, legal,  finance, performance, commercial, contracts as appropriate) through matrix management to ensure that commissioning and transformation projects focus on improving outcomes for children and young people looked after whilst achieving maximum value for money and efficiency. </w:t>
      </w:r>
    </w:p>
    <w:p>
      <w:pPr>
        <w:pStyle w:val="ListParagraph"/>
        <w:numPr>
          <w:ilvl w:val="0"/>
          <w:numId w:val="5"/>
        </w:numPr>
        <w:rPr>
          <w:rFonts w:eastAsia="Arial" w:cs="Arial"/>
        </w:rPr>
      </w:pPr>
      <w:r>
        <w:rPr>
          <w:rFonts w:eastAsia="Arial" w:cs="Arial"/>
        </w:rPr>
        <w:t xml:space="preserve">To act as a thought leader in the development and implementation of new approaches and policy developments that will improve outcomes for children and young people delivering the ambitions of the GM Regional Care Cooperative and the GM NHS Joint Forward Plan. </w:t>
      </w:r>
    </w:p>
    <w:p>
      <w:pPr>
        <w:pStyle w:val="ListParagraph"/>
        <w:numPr>
          <w:ilvl w:val="0"/>
          <w:numId w:val="5"/>
        </w:numPr>
        <w:rPr>
          <w:rFonts w:eastAsia="Arial" w:cs="Arial"/>
        </w:rPr>
      </w:pPr>
      <w:r>
        <w:rPr>
          <w:rFonts w:eastAsia="Arial" w:cs="Arial"/>
        </w:rPr>
        <w:t xml:space="preserve">To provide system leadership to embed learning from national and GM programmes and initiatives that support with improving outcomes for children looked after. </w:t>
      </w:r>
    </w:p>
    <w:p>
      <w:pPr>
        <w:pStyle w:val="ListParagraph"/>
        <w:numPr>
          <w:ilvl w:val="0"/>
          <w:numId w:val="5"/>
        </w:numPr>
        <w:rPr>
          <w:rFonts w:eastAsia="Arial" w:cs="Arial"/>
        </w:rPr>
      </w:pPr>
      <w:r>
        <w:rPr>
          <w:rFonts w:eastAsia="Arial" w:cs="Arial"/>
        </w:rPr>
        <w:t xml:space="preserve">To strengthen and develop relationships with key government departments notably DfE and NHSE to influence and develop local and national policy. </w:t>
      </w:r>
    </w:p>
    <w:p>
      <w:pPr>
        <w:pStyle w:val="ListParagraph"/>
        <w:numPr>
          <w:ilvl w:val="0"/>
          <w:numId w:val="5"/>
        </w:numPr>
        <w:rPr>
          <w:rFonts w:eastAsia="Arial" w:cs="Arial"/>
        </w:rPr>
      </w:pPr>
      <w:r>
        <w:rPr>
          <w:rFonts w:eastAsia="Arial" w:cs="Arial"/>
        </w:rPr>
        <w:t xml:space="preserve">To work with partners from across the system to identify common opportunities and challenges related to improving outcomes for children looked after and lead development of regional policy, strategies and initiatives to address these. </w:t>
      </w:r>
    </w:p>
    <w:p>
      <w:pPr>
        <w:pStyle w:val="ListParagraph"/>
        <w:numPr>
          <w:ilvl w:val="0"/>
          <w:numId w:val="5"/>
        </w:numPr>
        <w:rPr>
          <w:rFonts w:eastAsia="Arial" w:cs="Arial"/>
        </w:rPr>
      </w:pPr>
      <w:r>
        <w:rPr>
          <w:rFonts w:eastAsia="Arial" w:cs="Arial"/>
        </w:rPr>
        <w:t xml:space="preserve">To establish and maintain effective relationships with NHS, Voluntary and Community sector organisations, Local Authorities and wider stakeholders across Greater Manchester to support with identifying collaboration and ensuring effective partnership working. </w:t>
      </w:r>
    </w:p>
    <w:p>
      <w:pPr>
        <w:pStyle w:val="ListParagraph"/>
        <w:numPr>
          <w:ilvl w:val="0"/>
          <w:numId w:val="5"/>
        </w:numPr>
        <w:rPr>
          <w:rFonts w:eastAsia="Arial" w:cs="Arial"/>
        </w:rPr>
      </w:pPr>
      <w:r>
        <w:rPr>
          <w:rFonts w:eastAsia="Arial" w:cs="Arial"/>
        </w:rPr>
        <w:t xml:space="preserve">To analyse and utilise data to both inform future commissioning and decommissioning decisions as well as effectively presenting and communicating this information in a clear,  methodical manner to a range of audiences. </w:t>
      </w:r>
    </w:p>
    <w:p>
      <w:pPr>
        <w:pStyle w:val="ListParagraph"/>
        <w:numPr>
          <w:ilvl w:val="0"/>
          <w:numId w:val="5"/>
        </w:numPr>
        <w:rPr>
          <w:rFonts w:eastAsia="Arial" w:cs="Arial"/>
        </w:rPr>
      </w:pPr>
      <w:r>
        <w:rPr>
          <w:rFonts w:eastAsia="Arial" w:cs="Arial"/>
        </w:rPr>
        <w:t xml:space="preserve">To hold responsibility for RCC programme and project budgets </w:t>
      </w:r>
    </w:p>
    <w:p>
      <w:pPr>
        <w:pStyle w:val="ListParagraph"/>
        <w:numPr>
          <w:ilvl w:val="0"/>
          <w:numId w:val="5"/>
        </w:numPr>
        <w:rPr>
          <w:rFonts w:eastAsia="Arial" w:cs="Arial"/>
        </w:rPr>
      </w:pPr>
      <w:r>
        <w:rPr>
          <w:rFonts w:eastAsia="Arial" w:cs="Arial"/>
        </w:rPr>
        <w:t xml:space="preserve">Represent the GMCA RCC on local and national platforms working with relevant partners, Government officials, external and local stakeholders to further develop our understanding of the key issues to support policy work and development of the devolution agenda. </w:t>
      </w:r>
    </w:p>
    <w:p>
      <w:pPr>
        <w:pStyle w:val="ListParagraph"/>
        <w:numPr>
          <w:ilvl w:val="0"/>
          <w:numId w:val="5"/>
        </w:numPr>
        <w:rPr>
          <w:rFonts w:eastAsia="Arial" w:cs="Arial"/>
        </w:rPr>
      </w:pPr>
      <w:r>
        <w:rPr>
          <w:rFonts w:eastAsia="Arial" w:cs="Arial"/>
        </w:rPr>
        <w:t xml:space="preserve">Deputise for the RCC Strategic Lead and Assistant Director (PSR) for Children and Young People at appropriate level meetings where required.  </w:t>
      </w:r>
    </w:p>
    <w:p>
      <w:pPr>
        <w:pStyle w:val="ListParagraph"/>
        <w:numPr>
          <w:ilvl w:val="0"/>
          <w:numId w:val="5"/>
        </w:numPr>
        <w:rPr>
          <w:rFonts w:eastAsia="Arial" w:cs="Arial"/>
        </w:rPr>
      </w:pPr>
      <w:r>
        <w:rPr>
          <w:rFonts w:eastAsia="Arial" w:cs="Arial"/>
        </w:rPr>
        <w:t>Lead relevant GM-level groups related to the work of the RCC</w:t>
      </w:r>
    </w:p>
    <w:p>
      <w:pPr>
        <w:pStyle w:val="ListParagraph"/>
        <w:numPr>
          <w:ilvl w:val="0"/>
          <w:numId w:val="5"/>
        </w:numPr>
        <w:rPr>
          <w:rFonts w:eastAsia="Arial" w:cs="Arial"/>
        </w:rPr>
      </w:pPr>
      <w:r>
        <w:rPr>
          <w:rFonts w:eastAsia="Arial" w:cs="Arial"/>
        </w:rPr>
        <w:t>Responsible for contributing to the identification of own personal development needs and demonstrate a commitment to continuous self-development.</w:t>
      </w:r>
    </w:p>
    <w:p>
      <w:pPr>
        <w:pStyle w:val="ListParagraph"/>
        <w:numPr>
          <w:ilvl w:val="0"/>
          <w:numId w:val="5"/>
        </w:numPr>
        <w:rPr>
          <w:rFonts w:eastAsia="Arial" w:cs="Arial"/>
        </w:rPr>
      </w:pPr>
      <w:r>
        <w:rPr>
          <w:rFonts w:eastAsia="Arial" w:cs="Arial"/>
        </w:rPr>
        <w:t>Provide positive values-based leadership and motivation for the team and wider workforce ensuring they receive the appropriate support, training and development to achieve their potential.</w:t>
      </w:r>
    </w:p>
    <w:p>
      <w:pPr>
        <w:pStyle w:val="ListParagraph"/>
        <w:numPr>
          <w:ilvl w:val="0"/>
          <w:numId w:val="5"/>
        </w:numPr>
        <w:rPr>
          <w:rFonts w:eastAsia="Arial" w:cs="Arial"/>
        </w:rPr>
      </w:pPr>
      <w:r>
        <w:rPr>
          <w:rFonts w:eastAsia="Arial" w:cs="Arial"/>
        </w:rPr>
        <w:t xml:space="preserve">Enhance the abilities, capability and capacity of GM Commissioning workforce </w:t>
      </w:r>
    </w:p>
    <w:p>
      <w:pPr>
        <w:pStyle w:val="ListParagraph"/>
        <w:numPr>
          <w:ilvl w:val="0"/>
          <w:numId w:val="5"/>
        </w:numPr>
        <w:rPr>
          <w:rFonts w:eastAsia="Arial" w:cs="Arial"/>
        </w:rPr>
      </w:pPr>
      <w:r>
        <w:rPr>
          <w:rFonts w:eastAsia="Arial" w:cs="Arial"/>
        </w:rPr>
        <w:t xml:space="preserve">Provide commissioning advice, guidance and expertise to the directorate </w:t>
      </w:r>
    </w:p>
    <w:p>
      <w:pPr>
        <w:pStyle w:val="Heading2"/>
        <w:shd w:fill="004F6E" w:val="clear"/>
        <w:rPr>
          <w:rFonts w:cs="Arial"/>
          <w:sz w:val="24"/>
          <w:szCs w:val="24"/>
        </w:rPr>
      </w:pPr>
      <w:r>
        <w:rPr>
          <w:rFonts w:cs="Arial"/>
          <w:sz w:val="24"/>
          <w:szCs w:val="24"/>
        </w:rPr>
        <w:t>General</w:t>
      </w:r>
    </w:p>
    <w:p>
      <w:pPr>
        <w:pStyle w:val="ListParagraph"/>
        <w:numPr>
          <w:ilvl w:val="0"/>
          <w:numId w:val="4"/>
        </w:numPr>
        <w:rPr>
          <w:rFonts w:cs="Arial"/>
          <w:color w:val="000000"/>
          <w:szCs w:val="24"/>
        </w:rPr>
      </w:pPr>
      <w:r>
        <w:rPr>
          <w:rFonts w:cs="Arial"/>
          <w:color w:val="000000"/>
          <w:szCs w:val="24"/>
        </w:rPr>
        <w:t>High level of attention to detail</w:t>
      </w:r>
    </w:p>
    <w:p>
      <w:pPr>
        <w:pStyle w:val="ListParagraph"/>
        <w:numPr>
          <w:ilvl w:val="0"/>
          <w:numId w:val="4"/>
        </w:numPr>
        <w:rPr/>
      </w:pPr>
      <w:r>
        <w:rPr/>
        <w:t>A high level of enthusiasm, personal drive and energy and a capacity for sustained effort and performance.</w:t>
      </w:r>
    </w:p>
    <w:p>
      <w:pPr>
        <w:pStyle w:val="ListParagraph"/>
        <w:numPr>
          <w:ilvl w:val="0"/>
          <w:numId w:val="4"/>
        </w:numPr>
        <w:rPr>
          <w:rFonts w:cs="Arial"/>
          <w:color w:val="auto"/>
        </w:rPr>
      </w:pPr>
      <w:r>
        <w:rPr>
          <w:rFonts w:cs="Arial"/>
          <w:color w:val="auto"/>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4"/>
        </w:numPr>
        <w:rPr>
          <w:rFonts w:eastAsia="Arial" w:cs="Arial"/>
          <w:color w:val="auto"/>
          <w:szCs w:val="24"/>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4"/>
        </w:numPr>
        <w:rPr>
          <w:color w:val="auto"/>
        </w:rPr>
      </w:pPr>
      <w:r>
        <w:rPr>
          <w:color w:val="auto"/>
        </w:rPr>
        <w:t>Ensure the services delivered internally and externally are inclusive and accessible.</w:t>
      </w:r>
    </w:p>
    <w:p>
      <w:pPr>
        <w:pStyle w:val="ListParagraph"/>
        <w:numPr>
          <w:ilvl w:val="0"/>
          <w:numId w:val="4"/>
        </w:numPr>
        <w:rPr>
          <w:rFonts w:cs="Arial"/>
          <w:color w:val="auto"/>
        </w:rPr>
      </w:pPr>
      <w:r>
        <w:rPr>
          <w:rFonts w:cs="Arial"/>
          <w:color w:val="auto"/>
        </w:rPr>
        <w:t xml:space="preserve">To align work area to the Sustainability Strategy and ensure work practices are inclusive of this value &amp; strategic intent. </w:t>
      </w:r>
    </w:p>
    <w:p>
      <w:pPr>
        <w:pStyle w:val="Normal"/>
        <w:rPr>
          <w:rFonts w:cs="Arial"/>
          <w:b/>
          <w:b/>
          <w:color w:val="auto"/>
        </w:rPr>
      </w:pPr>
      <w:r>
        <w:rPr>
          <w:rFonts w:cs="Arial"/>
          <w:b/>
          <w:color w:val="auto"/>
        </w:rPr>
        <w:t>NB: This list of duties and responsibilities is by no means exhaustive, and the post holder may be required to undertake other relevant and appropriate duties as required.</w:t>
      </w:r>
    </w:p>
    <w:p>
      <w:pPr>
        <w:pStyle w:val="Normal"/>
        <w:spacing w:lineRule="auto" w:line="240" w:before="0" w:after="0"/>
        <w:rPr>
          <w:rFonts w:cs="Arial"/>
          <w:b/>
          <w:b/>
          <w:color w:val="auto"/>
        </w:rPr>
      </w:pPr>
      <w:r>
        <w:rPr>
          <w:rFonts w:cs="Arial"/>
          <w:b/>
          <w:color w:val="auto"/>
        </w:rPr>
      </w:r>
      <w:r>
        <w:br w:type="page"/>
      </w:r>
    </w:p>
    <w:p>
      <w:pPr>
        <w:pStyle w:val="Heading2"/>
        <w:shd w:fill="004F6E" w:val="clear"/>
        <w:rPr>
          <w:rFonts w:cs="Arial"/>
          <w:sz w:val="24"/>
          <w:szCs w:val="24"/>
        </w:rPr>
      </w:pPr>
      <w:r>
        <w:rPr>
          <w:rFonts w:cs="Arial"/>
          <w:sz w:val="24"/>
          <w:szCs w:val="24"/>
        </w:rPr>
        <w:t>Knowledge, Skills, and Experience</w:t>
      </w:r>
    </w:p>
    <w:p>
      <w:pPr>
        <w:pStyle w:val="Heading3"/>
        <w:rPr>
          <w:rFonts w:cs="Arial"/>
          <w:sz w:val="24"/>
        </w:rPr>
      </w:pPr>
      <w:r>
        <w:rPr>
          <w:rFonts w:cs="Arial"/>
          <w:sz w:val="24"/>
        </w:rPr>
        <w:t xml:space="preserve">Knowledge </w:t>
      </w:r>
    </w:p>
    <w:p>
      <w:pPr>
        <w:pStyle w:val="ListParagraph"/>
        <w:numPr>
          <w:ilvl w:val="0"/>
          <w:numId w:val="3"/>
        </w:numPr>
        <w:rPr>
          <w:rFonts w:eastAsia="Arial" w:cs="Arial"/>
        </w:rPr>
      </w:pPr>
      <w:r>
        <w:rPr>
          <w:rFonts w:eastAsia="Arial" w:cs="Arial"/>
        </w:rPr>
        <w:t xml:space="preserve">Knowledge of the Public Service Reform agenda </w:t>
      </w:r>
    </w:p>
    <w:p>
      <w:pPr>
        <w:pStyle w:val="ListParagraph"/>
        <w:numPr>
          <w:ilvl w:val="0"/>
          <w:numId w:val="3"/>
        </w:numPr>
        <w:rPr>
          <w:rFonts w:eastAsia="Arial" w:cs="Arial"/>
        </w:rPr>
      </w:pPr>
      <w:r>
        <w:rPr>
          <w:rFonts w:eastAsia="Arial" w:cs="Arial"/>
        </w:rPr>
        <w:t>Knowledge of the governance processes across GMCA and ICB in Greater Manchester</w:t>
      </w:r>
    </w:p>
    <w:p>
      <w:pPr>
        <w:pStyle w:val="ListParagraph"/>
        <w:numPr>
          <w:ilvl w:val="0"/>
          <w:numId w:val="3"/>
        </w:numPr>
        <w:rPr>
          <w:rFonts w:eastAsia="Arial" w:cs="Arial"/>
        </w:rPr>
      </w:pPr>
      <w:r>
        <w:rPr>
          <w:rFonts w:eastAsia="Arial" w:cs="Arial"/>
        </w:rPr>
        <w:t>Knowledge of budget management and procurement processes.</w:t>
      </w:r>
    </w:p>
    <w:p>
      <w:pPr>
        <w:pStyle w:val="ListParagraph"/>
        <w:numPr>
          <w:ilvl w:val="0"/>
          <w:numId w:val="3"/>
        </w:numPr>
        <w:rPr>
          <w:rFonts w:eastAsia="Arial" w:cs="Arial"/>
        </w:rPr>
      </w:pPr>
      <w:r>
        <w:rPr>
          <w:rFonts w:eastAsia="Arial" w:cs="Arial"/>
        </w:rPr>
        <w:t xml:space="preserve">Knowledge of children’s social care and in particular children looked after and care leaver services and models of support </w:t>
      </w:r>
    </w:p>
    <w:p>
      <w:pPr>
        <w:pStyle w:val="ListParagraph"/>
        <w:numPr>
          <w:ilvl w:val="0"/>
          <w:numId w:val="3"/>
        </w:numPr>
        <w:rPr>
          <w:rFonts w:eastAsia="Arial" w:cs="Arial"/>
        </w:rPr>
      </w:pPr>
      <w:r>
        <w:rPr>
          <w:rFonts w:eastAsia="Arial" w:cs="Arial"/>
        </w:rPr>
        <w:t>Knowledge of the health sector economy</w:t>
      </w:r>
    </w:p>
    <w:p>
      <w:pPr>
        <w:pStyle w:val="ListParagraph"/>
        <w:numPr>
          <w:ilvl w:val="0"/>
          <w:numId w:val="3"/>
        </w:numPr>
        <w:rPr>
          <w:rFonts w:eastAsia="Arial" w:cs="Arial"/>
        </w:rPr>
      </w:pPr>
      <w:r>
        <w:rPr>
          <w:rFonts w:eastAsia="Arial" w:cs="Arial"/>
        </w:rPr>
        <w:t>Knowledge of local, regional and national policy in relation to meeting the needs of care experienced children and young people</w:t>
      </w:r>
    </w:p>
    <w:p>
      <w:pPr>
        <w:pStyle w:val="ListParagraph"/>
        <w:numPr>
          <w:ilvl w:val="0"/>
          <w:numId w:val="3"/>
        </w:numPr>
        <w:rPr>
          <w:rFonts w:eastAsia="Arial" w:cs="Arial"/>
        </w:rPr>
      </w:pPr>
      <w:r>
        <w:rPr>
          <w:rFonts w:eastAsia="Arial" w:cs="Arial"/>
        </w:rPr>
        <w:t xml:space="preserve">Knowledge of the commissioning landscape in relation to sufficiency </w:t>
      </w:r>
    </w:p>
    <w:p>
      <w:pPr>
        <w:pStyle w:val="ListParagraph"/>
        <w:numPr>
          <w:ilvl w:val="0"/>
          <w:numId w:val="3"/>
        </w:numPr>
        <w:rPr>
          <w:rFonts w:eastAsia="Arial" w:cs="Arial"/>
        </w:rPr>
      </w:pPr>
      <w:r>
        <w:rPr>
          <w:rFonts w:eastAsia="Arial" w:cs="Arial"/>
        </w:rPr>
        <w:t>Extensive working knowledge of corporate governance, financial, risk and environmental management, strategic planning and programme management principles and practice</w:t>
      </w:r>
    </w:p>
    <w:p>
      <w:pPr>
        <w:pStyle w:val="ListParagraph"/>
        <w:numPr>
          <w:ilvl w:val="0"/>
          <w:numId w:val="3"/>
        </w:numPr>
        <w:rPr>
          <w:rFonts w:eastAsia="Arial" w:cs="Arial"/>
        </w:rPr>
      </w:pPr>
      <w:r>
        <w:rPr>
          <w:rFonts w:eastAsia="Arial" w:cs="Arial"/>
        </w:rPr>
        <w:t>Extensive knowledge of the national, regional and local political operating climate of the GMCA within the context of the Governments’ devolution / modernisation agenda</w:t>
      </w:r>
    </w:p>
    <w:p>
      <w:pPr>
        <w:pStyle w:val="ListParagraph"/>
        <w:numPr>
          <w:ilvl w:val="0"/>
          <w:numId w:val="3"/>
        </w:numPr>
        <w:rPr>
          <w:rFonts w:eastAsia="Arial" w:cs="Arial"/>
        </w:rPr>
      </w:pPr>
      <w:r>
        <w:rPr>
          <w:rFonts w:eastAsia="Arial" w:cs="Arial"/>
        </w:rPr>
        <w:t>Record of successful achievement in commissioning in a public sector organisation.</w:t>
      </w:r>
    </w:p>
    <w:p>
      <w:pPr>
        <w:pStyle w:val="ListParagraph"/>
        <w:numPr>
          <w:ilvl w:val="0"/>
          <w:numId w:val="3"/>
        </w:numPr>
        <w:rPr>
          <w:rFonts w:eastAsia="Arial" w:cs="Arial"/>
        </w:rPr>
      </w:pPr>
      <w:r>
        <w:rPr>
          <w:rFonts w:eastAsia="Arial" w:cs="Arial"/>
        </w:rPr>
        <w:t>A good understanding of all areas affecting corporate, social and environmental responsibility.</w:t>
      </w:r>
    </w:p>
    <w:p>
      <w:pPr>
        <w:pStyle w:val="ListParagraph"/>
        <w:numPr>
          <w:ilvl w:val="0"/>
          <w:numId w:val="3"/>
        </w:numPr>
        <w:rPr>
          <w:rFonts w:eastAsia="Arial" w:cs="Arial"/>
        </w:rPr>
      </w:pPr>
      <w:r>
        <w:rPr>
          <w:rFonts w:eastAsia="Arial" w:cs="Arial"/>
        </w:rPr>
        <w:t>A good working understanding of GMCA’s policies.</w:t>
      </w:r>
    </w:p>
    <w:p>
      <w:pPr>
        <w:pStyle w:val="Heading3"/>
        <w:rPr>
          <w:rFonts w:cs="Arial"/>
          <w:sz w:val="24"/>
        </w:rPr>
      </w:pPr>
      <w:r>
        <w:rPr>
          <w:rFonts w:cs="Arial"/>
          <w:sz w:val="24"/>
        </w:rPr>
        <w:t>Experience</w:t>
      </w:r>
    </w:p>
    <w:p>
      <w:pPr>
        <w:pStyle w:val="ListParagraph"/>
        <w:numPr>
          <w:ilvl w:val="0"/>
          <w:numId w:val="3"/>
        </w:numPr>
        <w:rPr>
          <w:rFonts w:eastAsia="Arial" w:cs="Arial"/>
        </w:rPr>
      </w:pPr>
      <w:r>
        <w:rPr>
          <w:rFonts w:eastAsia="Arial" w:cs="Arial"/>
        </w:rPr>
        <w:t xml:space="preserve">Experience of working at a strategic level in a partnership/system context </w:t>
      </w:r>
    </w:p>
    <w:p>
      <w:pPr>
        <w:pStyle w:val="ListParagraph"/>
        <w:numPr>
          <w:ilvl w:val="0"/>
          <w:numId w:val="3"/>
        </w:numPr>
        <w:rPr>
          <w:rFonts w:eastAsia="Arial" w:cs="Arial"/>
        </w:rPr>
      </w:pPr>
      <w:r>
        <w:rPr>
          <w:rFonts w:eastAsia="Arial" w:cs="Arial"/>
        </w:rPr>
        <w:t xml:space="preserve">Experience of programme development, implementation and evaluation </w:t>
      </w:r>
    </w:p>
    <w:p>
      <w:pPr>
        <w:pStyle w:val="ListParagraph"/>
        <w:numPr>
          <w:ilvl w:val="0"/>
          <w:numId w:val="3"/>
        </w:numPr>
        <w:rPr>
          <w:rFonts w:eastAsia="Arial" w:cs="Arial"/>
        </w:rPr>
      </w:pPr>
      <w:r>
        <w:rPr>
          <w:rFonts w:eastAsia="Arial" w:cs="Arial"/>
        </w:rPr>
        <w:t xml:space="preserve">Experience of working at pace in a politically accountable environment </w:t>
      </w:r>
    </w:p>
    <w:p>
      <w:pPr>
        <w:pStyle w:val="ListParagraph"/>
        <w:numPr>
          <w:ilvl w:val="0"/>
          <w:numId w:val="3"/>
        </w:numPr>
        <w:rPr>
          <w:rFonts w:eastAsia="Arial" w:cs="Arial"/>
        </w:rPr>
      </w:pPr>
      <w:r>
        <w:rPr>
          <w:rFonts w:eastAsia="Arial" w:cs="Arial"/>
        </w:rPr>
        <w:t xml:space="preserve">Experience of working with colleagues at a national level to develop and influence policy. </w:t>
      </w:r>
    </w:p>
    <w:p>
      <w:pPr>
        <w:pStyle w:val="ListParagraph"/>
        <w:numPr>
          <w:ilvl w:val="0"/>
          <w:numId w:val="3"/>
        </w:numPr>
        <w:rPr>
          <w:rFonts w:eastAsia="Arial" w:cs="Arial"/>
        </w:rPr>
      </w:pPr>
      <w:r>
        <w:rPr>
          <w:rFonts w:eastAsia="Arial" w:cs="Arial"/>
        </w:rPr>
        <w:t xml:space="preserve">Experience of working at a senior level in a related area. </w:t>
      </w:r>
    </w:p>
    <w:p>
      <w:pPr>
        <w:pStyle w:val="Heading3"/>
        <w:rPr>
          <w:rFonts w:cs="Arial"/>
          <w:sz w:val="24"/>
        </w:rPr>
      </w:pPr>
      <w:r>
        <w:rPr>
          <w:rFonts w:cs="Arial"/>
          <w:sz w:val="24"/>
        </w:rPr>
        <w:t>Skills</w:t>
      </w:r>
    </w:p>
    <w:p>
      <w:pPr>
        <w:pStyle w:val="ListParagraph"/>
        <w:numPr>
          <w:ilvl w:val="0"/>
          <w:numId w:val="3"/>
        </w:numPr>
        <w:rPr/>
      </w:pPr>
      <w:r>
        <w:rPr>
          <w:rFonts w:eastAsia="Arial" w:cs="Arial"/>
          <w:b/>
          <w:bCs/>
        </w:rPr>
        <w:t>System leadership:</w:t>
      </w:r>
      <w:r>
        <w:rPr>
          <w:rFonts w:eastAsia="Arial" w:cs="Arial"/>
        </w:rPr>
        <w:t xml:space="preserve"> Ability to work at a senior level in a complex system, building and driving effective relationships with multiple stakeholders from different organisations and cultures, taking lead responsibility for ensuring commitments are followed through and impact delivered.</w:t>
      </w:r>
    </w:p>
    <w:p>
      <w:pPr>
        <w:pStyle w:val="ListParagraph"/>
        <w:numPr>
          <w:ilvl w:val="0"/>
          <w:numId w:val="3"/>
        </w:numPr>
        <w:rPr/>
      </w:pPr>
      <w:r>
        <w:rPr>
          <w:rFonts w:eastAsia="Arial" w:cs="Arial"/>
          <w:b/>
          <w:bCs/>
        </w:rPr>
        <w:t>Strategic thinking and planning:</w:t>
      </w:r>
      <w:r>
        <w:rPr>
          <w:rFonts w:eastAsia="Arial" w:cs="Arial"/>
        </w:rPr>
        <w:t xml:space="preserve"> able to work collaboratively to translate strategic and conceptual thinking into tangible proposals and objectives and practical well organised plans.</w:t>
      </w:r>
    </w:p>
    <w:p>
      <w:pPr>
        <w:pStyle w:val="ListParagraph"/>
        <w:numPr>
          <w:ilvl w:val="0"/>
          <w:numId w:val="3"/>
        </w:numPr>
        <w:rPr/>
      </w:pPr>
      <w:r>
        <w:rPr>
          <w:rFonts w:eastAsia="Arial" w:cs="Arial"/>
          <w:b/>
          <w:bCs/>
        </w:rPr>
        <w:t>Programme &amp; Contract Management:</w:t>
      </w:r>
      <w:r>
        <w:rPr>
          <w:rFonts w:eastAsia="Arial" w:cs="Arial"/>
        </w:rPr>
        <w:t xml:space="preserve"> Proven ability in managing complex projects and programmes and ability to plan over short, medium and long-term timeframes and adjust plans and resource requirements according to context.</w:t>
      </w:r>
    </w:p>
    <w:p>
      <w:pPr>
        <w:pStyle w:val="ListParagraph"/>
        <w:numPr>
          <w:ilvl w:val="0"/>
          <w:numId w:val="3"/>
        </w:numPr>
        <w:rPr/>
      </w:pPr>
      <w:r>
        <w:rPr>
          <w:rFonts w:eastAsia="Arial" w:cs="Arial"/>
          <w:b/>
          <w:bCs/>
        </w:rPr>
        <w:t>Communication</w:t>
      </w:r>
      <w:r>
        <w:rPr>
          <w:rFonts w:eastAsia="Arial" w:cs="Arial"/>
        </w:rPr>
        <w:t>: ability to communicate with a range of audiences and using a range of methods.</w:t>
      </w:r>
    </w:p>
    <w:p>
      <w:pPr>
        <w:pStyle w:val="ListParagraph"/>
        <w:numPr>
          <w:ilvl w:val="0"/>
          <w:numId w:val="3"/>
        </w:numPr>
        <w:rPr/>
      </w:pPr>
      <w:r>
        <w:rPr>
          <w:rFonts w:eastAsia="Arial" w:cs="Arial"/>
          <w:b/>
          <w:bCs/>
        </w:rPr>
        <w:t>Influence</w:t>
      </w:r>
      <w:r>
        <w:rPr>
          <w:rFonts w:eastAsia="Arial" w:cs="Arial"/>
        </w:rPr>
        <w:t xml:space="preserve">: ability to influence and persuade internal or external stakeholders, securing and directing necessary commitment and resources to deliver results. </w:t>
      </w:r>
    </w:p>
    <w:p>
      <w:pPr>
        <w:pStyle w:val="ListParagraph"/>
        <w:numPr>
          <w:ilvl w:val="0"/>
          <w:numId w:val="3"/>
        </w:numPr>
        <w:rPr/>
      </w:pPr>
      <w:r>
        <w:rPr>
          <w:rFonts w:eastAsia="Arial" w:cs="Arial"/>
          <w:b/>
          <w:bCs/>
        </w:rPr>
        <w:t>Analytical Skills:</w:t>
      </w:r>
      <w:r>
        <w:rPr>
          <w:rFonts w:eastAsia="Arial" w:cs="Arial"/>
        </w:rPr>
        <w:t xml:space="preserve"> Ability to review and interpret research, evidence, policy and strategy and synthesise for a range of audiences in a range of formats.</w:t>
      </w:r>
    </w:p>
    <w:p>
      <w:pPr>
        <w:pStyle w:val="ListParagraph"/>
        <w:numPr>
          <w:ilvl w:val="0"/>
          <w:numId w:val="3"/>
        </w:numPr>
        <w:rPr/>
      </w:pPr>
      <w:r>
        <w:rPr>
          <w:rFonts w:eastAsia="Arial" w:cs="Arial"/>
          <w:b/>
          <w:bCs/>
        </w:rPr>
        <w:t>Policy development</w:t>
      </w:r>
      <w:r>
        <w:rPr>
          <w:rFonts w:eastAsia="Arial" w:cs="Arial"/>
        </w:rPr>
        <w:t>: Ability to link strategy to policy which meets both internal and external requirements.</w:t>
      </w:r>
    </w:p>
    <w:p>
      <w:pPr>
        <w:pStyle w:val="ListParagraph"/>
        <w:numPr>
          <w:ilvl w:val="0"/>
          <w:numId w:val="3"/>
        </w:numPr>
        <w:rPr/>
      </w:pPr>
      <w:r>
        <w:rPr>
          <w:rFonts w:eastAsia="Arial" w:cs="Arial"/>
          <w:b/>
          <w:bCs/>
        </w:rPr>
        <w:t>Financial Management:</w:t>
      </w:r>
      <w:r>
        <w:rPr>
          <w:rFonts w:eastAsia="Arial" w:cs="Arial"/>
        </w:rPr>
        <w:t xml:space="preserve"> proven financial planning skills to develop short-, medium- and long-term financial plans with an ability to budget proactively. </w:t>
      </w:r>
    </w:p>
    <w:p>
      <w:pPr>
        <w:pStyle w:val="ListParagraph"/>
        <w:numPr>
          <w:ilvl w:val="0"/>
          <w:numId w:val="3"/>
        </w:numPr>
        <w:rPr/>
      </w:pPr>
      <w:r>
        <w:rPr>
          <w:rFonts w:eastAsia="Arial" w:cs="Arial"/>
          <w:b/>
          <w:bCs/>
        </w:rPr>
        <w:t>People management</w:t>
      </w:r>
      <w:r>
        <w:rPr>
          <w:rFonts w:eastAsia="Arial" w:cs="Arial"/>
        </w:rPr>
        <w:t xml:space="preserve">: ability to effectively manage performance and workload of others within a team.  </w:t>
      </w:r>
    </w:p>
    <w:p>
      <w:pPr>
        <w:pStyle w:val="ListParagraph"/>
        <w:numPr>
          <w:ilvl w:val="0"/>
          <w:numId w:val="3"/>
        </w:numPr>
        <w:rPr/>
      </w:pPr>
      <w:r>
        <w:rPr>
          <w:rFonts w:eastAsia="Arial" w:cs="Arial"/>
          <w:b/>
          <w:bCs/>
        </w:rPr>
        <w:t>Excellent written, IT and presentation skills</w:t>
      </w:r>
      <w:r>
        <w:rPr>
          <w:rFonts w:eastAsia="Arial" w:cs="Arial"/>
        </w:rPr>
        <w:t xml:space="preserve">: capable of constructing and delivering clear ideas and concepts concisely and accurately for diverse audiences. </w:t>
      </w:r>
    </w:p>
    <w:p>
      <w:pPr>
        <w:pStyle w:val="ListParagraph"/>
        <w:numPr>
          <w:ilvl w:val="0"/>
          <w:numId w:val="3"/>
        </w:numPr>
        <w:rPr>
          <w:rFonts w:eastAsia="Arial" w:cs="Arial"/>
        </w:rPr>
      </w:pPr>
      <w:r>
        <w:rPr>
          <w:rFonts w:eastAsia="Arial" w:cs="Arial"/>
        </w:rPr>
        <w:t>Well organised with the ability to identify and work to priorities.</w:t>
      </w:r>
    </w:p>
    <w:p>
      <w:pPr>
        <w:pStyle w:val="Default"/>
        <w:rPr/>
      </w:pPr>
      <w:r>
        <w:rPr/>
      </w:r>
    </w:p>
    <w:p>
      <w:pPr>
        <w:pStyle w:val="Normal"/>
        <w:spacing w:lineRule="auto" w:line="240" w:before="0" w:after="0"/>
        <w:rPr>
          <w:rFonts w:eastAsia="Times New Roman" w:cs="Arial"/>
          <w:color w:val="000000"/>
          <w:szCs w:val="24"/>
          <w:lang w:eastAsia="en-GB"/>
        </w:rPr>
      </w:pPr>
      <w:r>
        <w:rPr>
          <w:rFonts w:eastAsia="Times New Roman" w:cs="Arial"/>
          <w:color w:val="000000"/>
          <w:szCs w:val="24"/>
          <w:lang w:eastAsia="en-GB"/>
        </w:rPr>
      </w:r>
      <w:r>
        <w:br w:type="page"/>
      </w:r>
    </w:p>
    <w:p>
      <w:pPr>
        <w:pStyle w:val="Heading3"/>
        <w:rPr/>
      </w:pPr>
      <w:r>
        <w:rPr>
          <w:rFonts w:cs="Arial"/>
          <w:sz w:val="24"/>
        </w:rPr>
        <w:t>Values</w:t>
      </w:r>
      <w:r>
        <w:rPr>
          <w:rFonts w:cs="Arial"/>
          <w:spacing w:val="-3"/>
          <w:sz w:val="24"/>
        </w:rPr>
        <w:t xml:space="preserve"> </w:t>
      </w:r>
      <w:r>
        <w:rPr>
          <w:rFonts w:cs="Arial"/>
          <w:sz w:val="24"/>
        </w:rPr>
        <w:t>&amp;</w:t>
      </w:r>
      <w:r>
        <w:rPr>
          <w:rFonts w:cs="Arial"/>
          <w:spacing w:val="-3"/>
          <w:sz w:val="24"/>
        </w:rPr>
        <w:t xml:space="preserve"> </w:t>
      </w:r>
      <w:r>
        <w:rPr>
          <w:rFonts w:cs="Arial"/>
          <w:sz w:val="24"/>
        </w:rPr>
        <w:t>Behaviours</w:t>
      </w:r>
    </w:p>
    <w:p>
      <w:pPr>
        <w:pStyle w:val="ListParagraph"/>
        <w:numPr>
          <w:ilvl w:val="0"/>
          <w:numId w:val="3"/>
        </w:numPr>
        <w:rPr>
          <w:rFonts w:eastAsia="Arial" w:cs="Arial"/>
        </w:rPr>
      </w:pPr>
      <w:r>
        <w:rPr>
          <w:rFonts w:eastAsia="Arial" w:cs="Arial"/>
        </w:rPr>
        <w:t xml:space="preserve">A focus on driving improvement outcomes for children and young people </w:t>
      </w:r>
    </w:p>
    <w:p>
      <w:pPr>
        <w:pStyle w:val="ListParagraph"/>
        <w:numPr>
          <w:ilvl w:val="0"/>
          <w:numId w:val="3"/>
        </w:numPr>
        <w:rPr>
          <w:rFonts w:eastAsia="Arial" w:cs="Arial"/>
        </w:rPr>
      </w:pPr>
      <w:r>
        <w:rPr>
          <w:rFonts w:eastAsia="Arial" w:cs="Arial"/>
        </w:rPr>
        <w:t xml:space="preserve">A willingness to work collaboratively utilising different skill mixes, expertise and knowledge of others to focus on outcomes and improvements </w:t>
      </w:r>
    </w:p>
    <w:p>
      <w:pPr>
        <w:pStyle w:val="ListParagraph"/>
        <w:numPr>
          <w:ilvl w:val="0"/>
          <w:numId w:val="3"/>
        </w:numPr>
        <w:rPr>
          <w:rFonts w:eastAsia="Arial" w:cs="Arial"/>
        </w:rPr>
      </w:pPr>
      <w:r>
        <w:rPr>
          <w:rFonts w:eastAsia="Arial" w:cs="Arial"/>
        </w:rPr>
        <w:t>A desire to network internally across the organisation and to build visibility externally.</w:t>
      </w:r>
    </w:p>
    <w:p>
      <w:pPr>
        <w:pStyle w:val="ListParagraph"/>
        <w:numPr>
          <w:ilvl w:val="0"/>
          <w:numId w:val="3"/>
        </w:numPr>
        <w:rPr>
          <w:rFonts w:eastAsia="Arial" w:cs="Arial"/>
        </w:rPr>
      </w:pPr>
      <w:r>
        <w:rPr>
          <w:rFonts w:eastAsia="Arial" w:cs="Arial"/>
        </w:rPr>
        <w:t>Can display adaptability, flexibility, innovation, and ability to cope with uncertainty and change.</w:t>
      </w:r>
    </w:p>
    <w:p>
      <w:pPr>
        <w:pStyle w:val="ListParagraph"/>
        <w:numPr>
          <w:ilvl w:val="0"/>
          <w:numId w:val="3"/>
        </w:numPr>
        <w:rPr>
          <w:rFonts w:eastAsia="Arial" w:cs="Arial"/>
        </w:rPr>
      </w:pPr>
      <w:r>
        <w:rPr>
          <w:rFonts w:eastAsia="Arial" w:cs="Arial"/>
        </w:rPr>
        <w:t>Demonstrates a strong desire to improve performance and make a difference.</w:t>
      </w:r>
    </w:p>
    <w:p>
      <w:pPr>
        <w:pStyle w:val="ListParagraph"/>
        <w:numPr>
          <w:ilvl w:val="0"/>
          <w:numId w:val="3"/>
        </w:numPr>
        <w:rPr>
          <w:rFonts w:eastAsia="Arial" w:cs="Arial"/>
        </w:rPr>
      </w:pPr>
      <w:r>
        <w:rPr>
          <w:rFonts w:eastAsia="Arial" w:cs="Arial"/>
        </w:rPr>
        <w:t>Evidence of continuing professional development related to job role.</w:t>
      </w:r>
    </w:p>
    <w:p>
      <w:pPr>
        <w:pStyle w:val="ListParagraph"/>
        <w:numPr>
          <w:ilvl w:val="0"/>
          <w:numId w:val="3"/>
        </w:numPr>
        <w:rPr>
          <w:rFonts w:eastAsia="Arial" w:cs="Arial"/>
        </w:rPr>
      </w:pPr>
      <w:r>
        <w:rPr>
          <w:rFonts w:eastAsia="Arial" w:cs="Arial"/>
        </w:rPr>
        <w:t xml:space="preserve">Willing and able to engage with and learn from peers, other professionals and colleagues in the desire to deliver shared outcomes. </w:t>
      </w:r>
    </w:p>
    <w:p>
      <w:pPr>
        <w:pStyle w:val="ListParagraph"/>
        <w:numPr>
          <w:ilvl w:val="0"/>
          <w:numId w:val="3"/>
        </w:numPr>
        <w:rPr>
          <w:rFonts w:eastAsia="Arial" w:cs="Arial"/>
        </w:rPr>
      </w:pPr>
      <w:r>
        <w:rPr>
          <w:rFonts w:eastAsia="Arial" w:cs="Arial"/>
        </w:rPr>
        <w:t>Behaves in a professional, calm and efficient manner.</w:t>
      </w:r>
    </w:p>
    <w:p>
      <w:pPr>
        <w:pStyle w:val="ListParagraph"/>
        <w:numPr>
          <w:ilvl w:val="0"/>
          <w:numId w:val="3"/>
        </w:numPr>
        <w:rPr>
          <w:rFonts w:eastAsia="Arial" w:cs="Arial"/>
        </w:rPr>
      </w:pPr>
      <w:r>
        <w:rPr>
          <w:rFonts w:eastAsia="Arial" w:cs="Arial"/>
        </w:rPr>
        <w:t>Committed to public service and delivering high quality programmes and projects that improve outcomes for the children and young people of Greater Manchester.</w:t>
      </w:r>
    </w:p>
    <w:p>
      <w:pPr>
        <w:pStyle w:val="ListParagraph"/>
        <w:numPr>
          <w:ilvl w:val="0"/>
          <w:numId w:val="3"/>
        </w:numPr>
        <w:rPr>
          <w:rFonts w:eastAsia="Arial" w:cs="Arial"/>
        </w:rPr>
      </w:pPr>
      <w:r>
        <w:rPr>
          <w:rFonts w:eastAsia="Arial" w:cs="Arial"/>
        </w:rPr>
        <w:t>High standard of integrity and ethics, and the ability to maintain professional standards.</w:t>
      </w:r>
    </w:p>
    <w:p>
      <w:pPr>
        <w:pStyle w:val="ListParagraph"/>
        <w:numPr>
          <w:ilvl w:val="0"/>
          <w:numId w:val="3"/>
        </w:numPr>
        <w:rPr>
          <w:rFonts w:eastAsia="Arial" w:cs="Arial"/>
        </w:rPr>
      </w:pPr>
      <w:r>
        <w:rPr>
          <w:rFonts w:eastAsia="Arial" w:cs="Arial"/>
        </w:rPr>
        <w:t>Understanding of and commitment to promotion of equality and diversity.</w:t>
      </w:r>
    </w:p>
    <w:p>
      <w:pPr>
        <w:pStyle w:val="ListParagraph"/>
        <w:numPr>
          <w:ilvl w:val="0"/>
          <w:numId w:val="3"/>
        </w:numPr>
        <w:rPr>
          <w:rFonts w:eastAsia="Arial" w:cs="Arial"/>
        </w:rPr>
      </w:pPr>
      <w:r>
        <w:rPr>
          <w:rFonts w:eastAsia="Arial" w:cs="Arial"/>
        </w:rPr>
        <w:t xml:space="preserve">Capacity to cope with challenges, pressures and setbacks and demonstrate resilience. </w:t>
      </w:r>
    </w:p>
    <w:p>
      <w:pPr>
        <w:pStyle w:val="ListParagraph"/>
        <w:numPr>
          <w:ilvl w:val="0"/>
          <w:numId w:val="3"/>
        </w:numPr>
        <w:rPr>
          <w:rFonts w:eastAsia="Arial" w:cs="Arial"/>
        </w:rPr>
      </w:pPr>
      <w:r>
        <w:rPr>
          <w:rFonts w:eastAsia="Arial" w:cs="Arial"/>
        </w:rPr>
        <w:t xml:space="preserve">High level of attention to detail and a strong commitment to high quality work. </w:t>
      </w:r>
    </w:p>
    <w:p>
      <w:pPr>
        <w:pStyle w:val="ListParagraph"/>
        <w:numPr>
          <w:ilvl w:val="0"/>
          <w:numId w:val="3"/>
        </w:numPr>
        <w:rPr>
          <w:rFonts w:eastAsia="Arial" w:cs="Arial"/>
        </w:rPr>
      </w:pPr>
      <w:r>
        <w:rPr>
          <w:rFonts w:eastAsia="Arial" w:cs="Arial"/>
        </w:rPr>
        <w:t>Values wider colleagues and works with care and consideration for others.</w:t>
      </w:r>
    </w:p>
    <w:p>
      <w:pPr>
        <w:pStyle w:val="ListParagraph"/>
        <w:numPr>
          <w:ilvl w:val="0"/>
          <w:numId w:val="3"/>
        </w:numPr>
        <w:rPr>
          <w:rFonts w:eastAsia="Arial" w:cs="Arial"/>
        </w:rPr>
      </w:pPr>
      <w:r>
        <w:rPr>
          <w:rFonts w:eastAsia="Arial" w:cs="Arial"/>
        </w:rPr>
        <w:t xml:space="preserve">Political acumen </w:t>
      </w:r>
    </w:p>
    <w:p>
      <w:pPr>
        <w:pStyle w:val="Normal"/>
        <w:rPr>
          <w:rFonts w:cs="Arial"/>
          <w:b/>
          <w:b/>
          <w:bCs/>
          <w:sz w:val="22"/>
        </w:rPr>
      </w:pPr>
      <w:r>
        <w:rPr>
          <w:rFonts w:cs="Arial"/>
          <w:b/>
          <w:bCs/>
          <w:sz w:val="22"/>
        </w:rPr>
        <w:t xml:space="preserve">What we need from you </w:t>
      </w:r>
    </w:p>
    <w:p>
      <w:pPr>
        <w:pStyle w:val="ListParagraph"/>
        <w:numPr>
          <w:ilvl w:val="0"/>
          <w:numId w:val="3"/>
        </w:numPr>
        <w:rPr/>
      </w:pPr>
      <w:r>
        <w:rPr/>
        <w:t>T</w:t>
      </w:r>
      <w:r>
        <w:rPr>
          <w:rFonts w:eastAsia="Arial" w:cs="Arial"/>
        </w:rPr>
        <w:t xml:space="preserve">o model and demonstrate our values and leadership behaviours. </w:t>
      </w:r>
    </w:p>
    <w:p>
      <w:pPr>
        <w:pStyle w:val="ListParagraph"/>
        <w:numPr>
          <w:ilvl w:val="0"/>
          <w:numId w:val="3"/>
        </w:numPr>
        <w:rPr>
          <w:rFonts w:eastAsia="Arial" w:cs="Arial"/>
        </w:rPr>
      </w:pPr>
      <w:r>
        <w:rPr>
          <w:rFonts w:eastAsia="Arial" w:cs="Arial"/>
        </w:rPr>
        <w:t>Strong motivational leadership with ability to change styles based on the situation.</w:t>
      </w:r>
    </w:p>
    <w:p>
      <w:pPr>
        <w:pStyle w:val="ListParagraph"/>
        <w:numPr>
          <w:ilvl w:val="0"/>
          <w:numId w:val="3"/>
        </w:numPr>
        <w:rPr>
          <w:rFonts w:eastAsia="Arial" w:cs="Arial"/>
        </w:rPr>
      </w:pPr>
      <w:r>
        <w:rPr>
          <w:rFonts w:eastAsia="Arial" w:cs="Arial"/>
        </w:rPr>
        <w:t xml:space="preserve">To be highly motivated and remain resilient while managing a demanding portfolio with competing and conflicting priorities  </w:t>
      </w:r>
    </w:p>
    <w:p>
      <w:pPr>
        <w:pStyle w:val="ListParagraph"/>
        <w:numPr>
          <w:ilvl w:val="0"/>
          <w:numId w:val="3"/>
        </w:numPr>
        <w:rPr>
          <w:rFonts w:eastAsia="Arial" w:cs="Arial"/>
        </w:rPr>
      </w:pPr>
      <w:r>
        <w:rPr>
          <w:rFonts w:eastAsia="Arial" w:cs="Arial"/>
        </w:rPr>
        <w:t xml:space="preserve">To model and demonstrate our values and leadership behaviours delivering outcomes. </w:t>
      </w:r>
    </w:p>
    <w:p>
      <w:pPr>
        <w:pStyle w:val="ListParagraph"/>
        <w:numPr>
          <w:ilvl w:val="0"/>
          <w:numId w:val="3"/>
        </w:numPr>
        <w:rPr>
          <w:rFonts w:eastAsia="Arial" w:cs="Arial"/>
        </w:rPr>
      </w:pPr>
      <w:r>
        <w:rPr>
          <w:rFonts w:eastAsia="Arial" w:cs="Arial"/>
        </w:rPr>
        <w:t xml:space="preserve">Professional credibility through proven relevant experience in Commissioning and Social Care, Education and Health Services. </w:t>
      </w:r>
    </w:p>
    <w:p>
      <w:pPr>
        <w:pStyle w:val="ListParagraph"/>
        <w:numPr>
          <w:ilvl w:val="0"/>
          <w:numId w:val="3"/>
        </w:numPr>
        <w:rPr>
          <w:rFonts w:eastAsia="Arial" w:cs="Arial"/>
        </w:rPr>
      </w:pPr>
      <w:r>
        <w:rPr>
          <w:rFonts w:eastAsia="Arial" w:cs="Arial"/>
        </w:rPr>
        <w:t xml:space="preserve">Experience of managing budgets and allocating staff resources. </w:t>
      </w:r>
    </w:p>
    <w:p>
      <w:pPr>
        <w:pStyle w:val="ListParagraph"/>
        <w:numPr>
          <w:ilvl w:val="0"/>
          <w:numId w:val="3"/>
        </w:numPr>
        <w:rPr>
          <w:rFonts w:eastAsia="Arial" w:cs="Arial"/>
        </w:rPr>
      </w:pPr>
      <w:r>
        <w:rPr>
          <w:rFonts w:eastAsia="Arial" w:cs="Arial"/>
        </w:rPr>
        <w:t>Creative skills to find solutions to support challenge and systemic change.</w:t>
      </w:r>
    </w:p>
    <w:p>
      <w:pPr>
        <w:pStyle w:val="ListParagraph"/>
        <w:numPr>
          <w:ilvl w:val="0"/>
          <w:numId w:val="3"/>
        </w:numPr>
        <w:rPr>
          <w:rFonts w:eastAsia="Arial" w:cs="Arial"/>
        </w:rPr>
      </w:pPr>
      <w:r>
        <w:rPr>
          <w:rFonts w:eastAsia="Arial" w:cs="Arial"/>
        </w:rPr>
        <w:t>Ability to provide a specialist/expert opinion and professional advice both within the organisation and to others.</w:t>
      </w:r>
    </w:p>
    <w:p>
      <w:pPr>
        <w:pStyle w:val="ListParagraph"/>
        <w:numPr>
          <w:ilvl w:val="0"/>
          <w:numId w:val="3"/>
        </w:numPr>
        <w:rPr>
          <w:rFonts w:eastAsia="Arial" w:cs="Arial"/>
        </w:rPr>
      </w:pPr>
      <w:r>
        <w:rPr>
          <w:rFonts w:eastAsia="Arial" w:cs="Arial"/>
        </w:rPr>
        <w:t>An effective Communicator with the ability to establish and maintain a network of internal and external relationships, including those at senior and strategic levels.</w:t>
      </w:r>
    </w:p>
    <w:p>
      <w:pPr>
        <w:pStyle w:val="ListParagraph"/>
        <w:numPr>
          <w:ilvl w:val="0"/>
          <w:numId w:val="3"/>
        </w:numPr>
        <w:rPr>
          <w:rFonts w:eastAsia="Arial" w:cs="Arial"/>
        </w:rPr>
      </w:pPr>
      <w:r>
        <w:rPr>
          <w:rFonts w:eastAsia="Arial" w:cs="Arial"/>
        </w:rPr>
        <w:t xml:space="preserve">Ability to use professional judgement, to employ appropriate interventions, promoting self-determination, support, protection, and positive change. </w:t>
      </w:r>
    </w:p>
    <w:p>
      <w:pPr>
        <w:pStyle w:val="ListParagraph"/>
        <w:numPr>
          <w:ilvl w:val="0"/>
          <w:numId w:val="3"/>
        </w:numPr>
        <w:rPr>
          <w:rFonts w:eastAsia="Arial" w:cs="Arial"/>
        </w:rPr>
      </w:pPr>
      <w:r>
        <w:rPr>
          <w:rFonts w:eastAsia="Arial" w:cs="Arial"/>
        </w:rPr>
        <w:t xml:space="preserve">Experience of modelling effective engagement with a wide range of people in challenging situations and supporting others to develop and maintain effective engagement. </w:t>
      </w:r>
    </w:p>
    <w:p>
      <w:pPr>
        <w:pStyle w:val="ListParagraph"/>
        <w:numPr>
          <w:ilvl w:val="0"/>
          <w:numId w:val="3"/>
        </w:numPr>
        <w:rPr>
          <w:rFonts w:eastAsia="Arial" w:cs="Arial"/>
        </w:rPr>
      </w:pPr>
      <w:r>
        <w:rPr>
          <w:rFonts w:eastAsia="Arial" w:cs="Arial"/>
        </w:rPr>
        <w:t xml:space="preserve">Ability to promote a culture which supports empathetic compassionate relationships with other professionals, care experienced children and young people and those who care for them. </w:t>
      </w:r>
    </w:p>
    <w:p>
      <w:pPr>
        <w:pStyle w:val="ListParagraph"/>
        <w:numPr>
          <w:ilvl w:val="0"/>
          <w:numId w:val="3"/>
        </w:numPr>
        <w:rPr>
          <w:rFonts w:eastAsia="Arial" w:cs="Arial"/>
        </w:rPr>
      </w:pPr>
      <w:r>
        <w:rPr>
          <w:rFonts w:eastAsia="Arial" w:cs="Arial"/>
        </w:rPr>
        <w:t xml:space="preserve">Experience of sharing information consistently in ways that meet legal, ethical and agency requirements. </w:t>
      </w:r>
    </w:p>
    <w:p>
      <w:pPr>
        <w:pStyle w:val="ListParagraph"/>
        <w:numPr>
          <w:ilvl w:val="0"/>
          <w:numId w:val="3"/>
        </w:numPr>
        <w:rPr>
          <w:rFonts w:eastAsia="Arial" w:cs="Arial"/>
        </w:rPr>
      </w:pPr>
      <w:r>
        <w:rPr>
          <w:rFonts w:eastAsia="Arial" w:cs="Arial"/>
        </w:rPr>
        <w:t xml:space="preserve">Ability to both lead and work effectively as a member of a team, developing and maintaining appropriate professional and inter-professional relationships and managing challenge and conflict and oversee developmental projects. </w:t>
      </w:r>
    </w:p>
    <w:p>
      <w:pPr>
        <w:pStyle w:val="ListParagraph"/>
        <w:numPr>
          <w:ilvl w:val="0"/>
          <w:numId w:val="3"/>
        </w:numPr>
        <w:rPr>
          <w:rFonts w:eastAsia="Arial" w:cs="Arial"/>
        </w:rPr>
      </w:pPr>
      <w:r>
        <w:rPr>
          <w:rFonts w:eastAsia="Arial" w:cs="Arial"/>
        </w:rPr>
        <w:t xml:space="preserve">Creative thinker with the ability to analyse, think innovatively and to find solutions to complex situations and issues. </w:t>
      </w:r>
    </w:p>
    <w:p>
      <w:pPr>
        <w:pStyle w:val="Normal"/>
        <w:ind w:left="993" w:right="0" w:hanging="633"/>
        <w:rPr>
          <w:rFonts w:cs="Arial"/>
          <w:szCs w:val="24"/>
        </w:rPr>
      </w:pPr>
      <w:r>
        <w:rPr>
          <w:rFonts w:cs="Arial"/>
          <w:szCs w:val="24"/>
        </w:rPr>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50"/>
      <w:pgMar w:left="720" w:right="720" w:header="709" w:top="766" w:footer="0" w:bottom="720"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color w:val="auto"/>
        <w:lang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color w:val="auto"/>
        <w:lang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color w:val="auto"/>
        <w:lang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eastAsia="Times New Roman" w:cs="Symbol"/>
      <w:color w:val="auto"/>
      <w:szCs w:val="24"/>
      <w:lang w:eastAsia="en-GB"/>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eastAsia="Aria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basedOn w:val="DefaultParagraphFont"/>
    <w:qFormat/>
    <w:rPr>
      <w:rFonts w:ascii="Arial" w:hAnsi="Arial" w:eastAsia="Calibri" w:cs="Calibri"/>
      <w:color w:val="262626"/>
      <w:sz w:val="24"/>
      <w:lang w:val="en-GB"/>
    </w:rPr>
  </w:style>
  <w:style w:type="character" w:styleId="BodyText3Char">
    <w:name w:val="Body Text 3 Char"/>
    <w:basedOn w:val="DefaultParagraphFont"/>
    <w:qFormat/>
    <w:rPr>
      <w:rFonts w:ascii="Arial" w:hAnsi="Arial" w:eastAsia="Calibri" w:cs="Calibri"/>
      <w:color w:val="262626"/>
      <w:sz w:val="16"/>
      <w:szCs w:val="16"/>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BodyText3">
    <w:name w:val="Body Text 3"/>
    <w:basedOn w:val="Normal"/>
    <w:qFormat/>
    <w:pPr>
      <w:spacing w:before="0" w:after="120"/>
    </w:pPr>
    <w:rPr>
      <w:sz w:val="16"/>
      <w:szCs w:val="16"/>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2</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