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Role profile</w:t>
        <w:br/>
        <w:t>Job Title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Grade:</w:t>
      </w:r>
      <w:r>
        <w:rPr>
          <w:rFonts w:cs="Arial"/>
          <w:szCs w:val="24"/>
        </w:rPr>
        <w:t xml:space="preserve"> Grade 6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Business area:</w:t>
      </w:r>
      <w:r>
        <w:rPr>
          <w:rFonts w:cs="Arial"/>
          <w:szCs w:val="24"/>
        </w:rPr>
        <w:t xml:space="preserve"> Response and Resilience Directorate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Job title</w:t>
      </w:r>
      <w:r>
        <w:rPr>
          <w:rFonts w:cs="Arial"/>
          <w:szCs w:val="24"/>
        </w:rPr>
        <w:t>: LGV Technician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Reporting line:</w:t>
      </w:r>
      <w:r>
        <w:rPr>
          <w:rFonts w:cs="Arial"/>
          <w:szCs w:val="24"/>
        </w:rPr>
        <w:t xml:space="preserve"> Leigh Technical Services Centre Team Leader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Team:</w:t>
      </w:r>
      <w:r>
        <w:rPr>
          <w:rFonts w:cs="Arial"/>
          <w:szCs w:val="24"/>
        </w:rPr>
        <w:t xml:space="preserve"> Fleet Services – Leigh Technical Services Centre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Job Purpose</w:t>
      </w:r>
    </w:p>
    <w:p>
      <w:pPr>
        <w:pStyle w:val="Normal"/>
        <w:rPr/>
      </w:pPr>
      <w:r>
        <w:rPr>
          <w:color w:val="auto"/>
        </w:rPr>
        <w:t>The</w:t>
      </w:r>
      <w:r>
        <w:rPr>
          <w:color w:val="auto"/>
          <w:szCs w:val="24"/>
        </w:rPr>
        <w:t xml:space="preserve"> LGV </w:t>
      </w:r>
      <w:r>
        <w:rPr>
          <w:rFonts w:cs="Arial"/>
          <w:color w:val="auto"/>
          <w:szCs w:val="24"/>
        </w:rPr>
        <w:t xml:space="preserve">Technician will </w:t>
      </w:r>
      <w:r>
        <w:rPr>
          <w:color w:val="auto"/>
        </w:rPr>
        <w:t>inspect, diagnose, maintain</w:t>
      </w:r>
      <w:r>
        <w:rPr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 xml:space="preserve">and repair </w:t>
      </w:r>
      <w:r>
        <w:rPr>
          <w:color w:val="auto"/>
        </w:rPr>
        <w:t>GMFRS</w:t>
      </w:r>
      <w:r>
        <w:rPr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>blue</w:t>
      </w:r>
      <w:r>
        <w:rPr>
          <w:color w:val="auto"/>
          <w:szCs w:val="24"/>
        </w:rPr>
        <w:t>-</w:t>
      </w:r>
      <w:r>
        <w:rPr>
          <w:rFonts w:cs="Arial"/>
          <w:color w:val="auto"/>
          <w:szCs w:val="24"/>
        </w:rPr>
        <w:t>light commercial vehicles</w:t>
      </w:r>
      <w:r>
        <w:rPr>
          <w:color w:val="auto"/>
          <w:szCs w:val="24"/>
        </w:rPr>
        <w:t xml:space="preserve">, </w:t>
      </w:r>
      <w:r>
        <w:rPr>
          <w:rFonts w:cs="Arial"/>
          <w:color w:val="auto"/>
          <w:szCs w:val="24"/>
        </w:rPr>
        <w:t>light vehicles</w:t>
      </w:r>
      <w:r>
        <w:rPr>
          <w:color w:val="auto"/>
          <w:szCs w:val="24"/>
        </w:rPr>
        <w:t xml:space="preserve">, plant and </w:t>
      </w:r>
      <w:r>
        <w:rPr>
          <w:color w:val="auto"/>
        </w:rPr>
        <w:t xml:space="preserve">associated </w:t>
      </w:r>
      <w:r>
        <w:rPr>
          <w:color w:val="auto"/>
          <w:szCs w:val="24"/>
        </w:rPr>
        <w:t>operational equipment</w:t>
      </w:r>
      <w:r>
        <w:rPr>
          <w:color w:val="auto"/>
        </w:rPr>
        <w:t xml:space="preserve"> to support safe, compliant and effective fleet and equipment availability</w:t>
      </w:r>
      <w:r>
        <w:rPr>
          <w:color w:val="auto"/>
          <w:szCs w:val="24"/>
        </w:rPr>
        <w:t>.</w:t>
      </w:r>
    </w:p>
    <w:p>
      <w:pPr>
        <w:pStyle w:val="Normal"/>
        <w:rPr/>
      </w:pPr>
      <w:r>
        <w:rPr>
          <w:color w:val="auto"/>
          <w:szCs w:val="24"/>
        </w:rPr>
        <w:t xml:space="preserve">Based </w:t>
      </w:r>
      <w:r>
        <w:rPr>
          <w:rFonts w:cs="Arial"/>
          <w:color w:val="auto"/>
          <w:szCs w:val="24"/>
        </w:rPr>
        <w:t xml:space="preserve">at Leigh Technical Services Centre, </w:t>
      </w:r>
      <w:r>
        <w:rPr>
          <w:color w:val="auto"/>
          <w:szCs w:val="24"/>
        </w:rPr>
        <w:t xml:space="preserve">the postholder will primarily </w:t>
      </w:r>
      <w:r>
        <w:rPr>
          <w:color w:val="auto"/>
        </w:rPr>
        <w:t>deliver</w:t>
      </w:r>
      <w:r>
        <w:rPr>
          <w:color w:val="auto"/>
          <w:szCs w:val="24"/>
        </w:rPr>
        <w:t xml:space="preserve"> </w:t>
      </w:r>
      <w:r>
        <w:rPr>
          <w:rFonts w:cs="Arial"/>
          <w:color w:val="auto"/>
          <w:szCs w:val="24"/>
        </w:rPr>
        <w:t xml:space="preserve">planned </w:t>
      </w:r>
      <w:r>
        <w:rPr>
          <w:color w:val="auto"/>
          <w:szCs w:val="24"/>
        </w:rPr>
        <w:t xml:space="preserve">LGV </w:t>
      </w:r>
      <w:r>
        <w:rPr>
          <w:rFonts w:cs="Arial"/>
          <w:color w:val="auto"/>
          <w:szCs w:val="24"/>
        </w:rPr>
        <w:t xml:space="preserve">maintenance and emergency </w:t>
      </w:r>
      <w:r>
        <w:rPr>
          <w:color w:val="auto"/>
        </w:rPr>
        <w:t>repairs, while</w:t>
      </w:r>
      <w:r>
        <w:rPr>
          <w:rFonts w:cs="Arial"/>
          <w:color w:val="auto"/>
          <w:szCs w:val="24"/>
        </w:rPr>
        <w:t xml:space="preserve"> </w:t>
      </w:r>
      <w:r>
        <w:rPr>
          <w:color w:val="auto"/>
          <w:szCs w:val="24"/>
        </w:rPr>
        <w:t>supporting</w:t>
      </w:r>
      <w:r>
        <w:rPr>
          <w:rFonts w:cs="Arial"/>
          <w:color w:val="auto"/>
          <w:szCs w:val="24"/>
        </w:rPr>
        <w:t xml:space="preserve"> </w:t>
      </w:r>
      <w:r>
        <w:rPr>
          <w:color w:val="auto"/>
        </w:rPr>
        <w:t xml:space="preserve">wider vehicle and equipment requirements </w:t>
      </w:r>
      <w:r>
        <w:rPr>
          <w:color w:val="auto"/>
          <w:szCs w:val="24"/>
        </w:rPr>
        <w:t>in line with</w:t>
      </w:r>
      <w:r>
        <w:rPr>
          <w:rFonts w:cs="Arial"/>
          <w:color w:val="auto"/>
          <w:szCs w:val="24"/>
        </w:rPr>
        <w:t xml:space="preserve"> organisational </w:t>
      </w:r>
      <w:r>
        <w:rPr>
          <w:color w:val="auto"/>
        </w:rPr>
        <w:t>standards</w:t>
      </w:r>
      <w:r>
        <w:rPr>
          <w:rFonts w:cs="Arial"/>
          <w:color w:val="auto"/>
          <w:szCs w:val="24"/>
        </w:rPr>
        <w:t>.</w:t>
      </w:r>
    </w:p>
    <w:p>
      <w:pPr>
        <w:pStyle w:val="Normal"/>
        <w:rPr/>
      </w:pPr>
      <w:r>
        <w:rPr>
          <w:color w:val="auto"/>
        </w:rPr>
        <w:t>The role requires an appropriately qualified, experienced and competent technician and</w:t>
      </w:r>
      <w:r>
        <w:rPr>
          <w:color w:val="auto"/>
          <w:szCs w:val="24"/>
        </w:rPr>
        <w:t xml:space="preserve"> is based on a standard 36.25</w:t>
      </w:r>
      <w:r>
        <w:rPr>
          <w:color w:val="auto"/>
        </w:rPr>
        <w:t>-</w:t>
      </w:r>
      <w:r>
        <w:rPr>
          <w:color w:val="auto"/>
          <w:szCs w:val="24"/>
        </w:rPr>
        <w:t xml:space="preserve">hour working week, Monday to Friday. Overtime may be required to meet business needs. </w:t>
      </w:r>
      <w:r>
        <w:rPr>
          <w:color w:val="auto"/>
        </w:rPr>
        <w:t xml:space="preserve">Unless otherwise agreed, the </w:t>
      </w:r>
      <w:r>
        <w:rPr>
          <w:color w:val="auto"/>
          <w:szCs w:val="24"/>
        </w:rPr>
        <w:t>postholder will be contractually required to participate in the out-of-hours standby/callout scheme on a 1-in-5-week rota</w:t>
      </w:r>
      <w:r>
        <w:rPr>
          <w:color w:val="auto"/>
        </w:rPr>
        <w:t>,</w:t>
      </w:r>
      <w:r>
        <w:rPr>
          <w:color w:val="auto"/>
          <w:szCs w:val="24"/>
        </w:rPr>
        <w:t xml:space="preserve"> subject to organisational need, team </w:t>
      </w:r>
      <w:r>
        <w:rPr>
          <w:color w:val="auto"/>
        </w:rPr>
        <w:t>capacity</w:t>
      </w:r>
      <w:r>
        <w:rPr>
          <w:color w:val="auto"/>
          <w:szCs w:val="24"/>
        </w:rPr>
        <w:t xml:space="preserve"> and </w:t>
      </w:r>
      <w:r>
        <w:rPr>
          <w:color w:val="auto"/>
        </w:rPr>
        <w:t>the ability</w:t>
      </w:r>
      <w:r>
        <w:rPr>
          <w:color w:val="auto"/>
          <w:szCs w:val="24"/>
        </w:rPr>
        <w:t xml:space="preserve"> to perform callout duties </w:t>
      </w:r>
      <w:r>
        <w:rPr>
          <w:color w:val="auto"/>
        </w:rPr>
        <w:t xml:space="preserve">independently </w:t>
      </w:r>
      <w:r>
        <w:rPr>
          <w:color w:val="auto"/>
          <w:szCs w:val="24"/>
        </w:rPr>
        <w:t>to the expected standard</w:t>
      </w:r>
      <w:r>
        <w:rPr>
          <w:color w:val="auto"/>
        </w:rPr>
        <w:t>.</w:t>
      </w:r>
      <w:r>
        <w:rPr>
          <w:color w:val="auto"/>
          <w:szCs w:val="24"/>
        </w:rPr>
        <w:t xml:space="preserve"> The standby scheme attracts a weekly retainer payment, </w:t>
      </w:r>
      <w:r>
        <w:rPr>
          <w:color w:val="auto"/>
        </w:rPr>
        <w:t>with</w:t>
      </w:r>
      <w:r>
        <w:rPr>
          <w:color w:val="auto"/>
          <w:szCs w:val="24"/>
        </w:rPr>
        <w:t xml:space="preserve"> overtime rates </w:t>
      </w:r>
      <w:r>
        <w:rPr>
          <w:color w:val="auto"/>
        </w:rPr>
        <w:t>applied to</w:t>
      </w:r>
      <w:r>
        <w:rPr>
          <w:color w:val="auto"/>
          <w:szCs w:val="24"/>
        </w:rPr>
        <w:t xml:space="preserve"> callout hours worked.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rFonts w:cs="Arial"/>
          <w:i/>
          <w:i/>
          <w:iCs/>
          <w:color w:val="auto"/>
          <w:sz w:val="20"/>
          <w:szCs w:val="20"/>
        </w:rPr>
      </w:pPr>
      <w:r>
        <w:rPr>
          <w:rFonts w:cs="Arial"/>
          <w:i/>
          <w:iCs/>
          <w:color w:val="auto"/>
          <w:sz w:val="20"/>
          <w:szCs w:val="20"/>
        </w:rPr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working relationships</w:t>
      </w:r>
    </w:p>
    <w:p>
      <w:pPr>
        <w:pStyle w:val="ListParagraph"/>
        <w:numPr>
          <w:ilvl w:val="0"/>
          <w:numId w:val="3"/>
        </w:numPr>
        <w:rPr/>
      </w:pPr>
      <w:r>
        <w:rPr/>
        <w:t>Establish and maintain effective working relationships with internal colleagues, external partners, contractors and suppliers to support the timely coordination and delivery of fleet maintenance, inspection and repair activities.</w:t>
      </w:r>
    </w:p>
    <w:p>
      <w:pPr>
        <w:pStyle w:val="ListParagraph"/>
        <w:numPr>
          <w:ilvl w:val="0"/>
          <w:numId w:val="3"/>
        </w:numPr>
        <w:rPr/>
      </w:pPr>
      <w:r>
        <w:rPr/>
        <w:t>Communicate and collaborate effectively with LTSC colleagues, operational teams and service users to ensure fleet, equipment and customer service requirements are met safely, accurately and on time.</w:t>
      </w:r>
    </w:p>
    <w:p>
      <w:pPr>
        <w:pStyle w:val="ListParagraph"/>
        <w:numPr>
          <w:ilvl w:val="0"/>
          <w:numId w:val="3"/>
        </w:numPr>
        <w:rPr/>
      </w:pPr>
      <w:r>
        <w:rPr/>
        <w:t>Work professionally with managers, team members and stakeholders to support planned maintenance, emergency repairs and Out of Hours standby/callout requirements in line with organisational priorities.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Responsibilities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Carry out inspection, diagnostics, servicing, maintenance and repair of GMFRS commercial vehicles, light vehicles, plant and associated operational equipment in line with DVSA, NFCC and organisational standards.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Diagnose and repair mechanical, electrical and hydraulic systems, including minor bodywork tasks, ensuring work is completed safely, efficiently and to a high standard.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Undertake functional and operational testing of vehicles and equipment to confirm roadworthiness, operational readiness and compliance with required standards.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Complete inspection reports, work orders, vehicle logbooks, timesheets and spare parts requisitions accurately and in accordance with service requirements.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Attend relevant training and maintain required competence, qualifications and authorisations, including annual DVSA MOT testing requirements where applicable.</w:t>
      </w:r>
    </w:p>
    <w:p>
      <w:pPr>
        <w:pStyle w:val="ListParagraph"/>
        <w:widowControl/>
        <w:numPr>
          <w:ilvl w:val="0"/>
          <w:numId w:val="6"/>
        </w:numPr>
        <w:rPr/>
      </w:pPr>
      <w:r>
        <w:rPr/>
        <w:t>Provide and maintain a comprehensive set of hand tools required for the role, with defective tools replaced by the organisation on a like-for-like basis.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General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Maintain and develop the competence, qualifications and authorisations required for the role through relevant training, personal development and continued professional practice.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Support continuous improvement, service resilience and the delivery of safe, effective fleet and technical services that contribute to making Greater Manchester a safer place.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Carry out other reasonable duties commensurate with the grade and responsibilities of the post, as requested by management.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Comply with all relevant organisational policies, procedures, regulations and health and safety requirements, including the duties set out under Section 7 of the Health and Safety at Work etc. Act.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Demonstrate professionalism, confidentiality, good customer service and value for money in line with organisational values, behaviours and standards.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Work collaboratively with internal and external colleagues to support inclusive, accessible and integrated service delivery.</w:t>
      </w:r>
    </w:p>
    <w:p>
      <w:pPr>
        <w:pStyle w:val="ListParagraph"/>
        <w:widowControl/>
        <w:numPr>
          <w:ilvl w:val="0"/>
          <w:numId w:val="7"/>
        </w:numPr>
        <w:rPr/>
      </w:pPr>
      <w:r>
        <w:rPr/>
        <w:t>Support the organisation’s Sustainability Strategy and wider strategic objectives through responsible working practices, including the effective use of resources, equipment and materials.</w:t>
      </w:r>
    </w:p>
    <w:p>
      <w:pPr>
        <w:pStyle w:val="Normal"/>
        <w:rPr>
          <w:rFonts w:cs="Arial"/>
          <w:b/>
          <w:b/>
          <w:color w:val="auto"/>
        </w:rPr>
      </w:pPr>
      <w:r>
        <w:rPr>
          <w:rFonts w:cs="Arial"/>
          <w:b/>
          <w:color w:val="auto"/>
        </w:rPr>
        <w:t>NB: This list of duties and responsibilities is by no means exhaustive, and the post holder may be required to undertake other relevant and appropriate duties as required.</w:t>
      </w:r>
    </w:p>
    <w:p>
      <w:pPr>
        <w:pStyle w:val="Normal"/>
        <w:rPr>
          <w:rFonts w:cs="Arial"/>
          <w:b/>
          <w:b/>
          <w:color w:val="auto"/>
        </w:rPr>
      </w:pPr>
      <w:r>
        <w:rPr>
          <w:rFonts w:cs="Arial"/>
          <w:b/>
          <w:color w:val="auto"/>
        </w:rPr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Knowledge, Skills, and Experience</w:t>
      </w:r>
    </w:p>
    <w:p>
      <w:pPr>
        <w:pStyle w:val="Heading3"/>
        <w:rPr>
          <w:rFonts w:cs="Arial"/>
          <w:b/>
          <w:b/>
          <w:bCs/>
          <w:sz w:val="24"/>
        </w:rPr>
      </w:pPr>
      <w:r>
        <w:rPr>
          <w:rFonts w:cs="Arial"/>
          <w:b/>
          <w:bCs/>
          <w:sz w:val="24"/>
        </w:rPr>
        <w:t>Knowledge &amp; Experience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Recognised level 3 vocational qualification (C&amp;G, NVQ, IMI etc) in heavy vehicle maintenance and repair, or equivalent relevant experience and competence appropriate to the role.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Demonstrable experience of inspecting, diagnosing, maintaining and repairing commercial vehicles, light vehicles and associated operational equipment.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 xml:space="preserve">Industry recognised LGV commercial vehicle inspectors qualification and certification. 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Knowledge of relevant vehicle safety, roadworthiness, inspection and maintenance standards, including DVSA requirements and organisational procedures.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Ability to diagnose and repair mechanical, electrical and hydraulic systems, including the safe use of tools, equipment and workshop systems.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Experience of completing technical records accurately, including inspection reports, work orders, vehicle logs, timesheets and parts requisitions.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Understanding of health and safety requirements relevant to vehicle maintenance environments, including manual handling, working at height, confined spaces and safe systems of work.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Willingness and ability to maintain required competence, qualifications and authorisations, including MOT testing requirements where applicable.</w:t>
      </w:r>
    </w:p>
    <w:p>
      <w:pPr>
        <w:pStyle w:val="ListParagraph"/>
        <w:widowControl/>
        <w:numPr>
          <w:ilvl w:val="1"/>
          <w:numId w:val="8"/>
        </w:numPr>
        <w:rPr/>
      </w:pPr>
      <w:r>
        <w:rPr/>
        <w:t>Full UK driving licence, with LGV entitlement or willingness to obtain/maintain required driving authorisations in line with organisational requirements.</w:t>
      </w:r>
    </w:p>
    <w:p>
      <w:pPr>
        <w:pStyle w:val="Heading3"/>
        <w:rPr>
          <w:rFonts w:cs="Arial"/>
          <w:b/>
          <w:b/>
          <w:bCs/>
          <w:sz w:val="24"/>
        </w:rPr>
      </w:pPr>
      <w:r>
        <w:rPr>
          <w:rFonts w:cs="Arial"/>
          <w:b/>
          <w:bCs/>
          <w:sz w:val="24"/>
        </w:rPr>
        <w:t>Desirable</w:t>
      </w:r>
    </w:p>
    <w:p>
      <w:pPr>
        <w:pStyle w:val="ListParagraph"/>
        <w:widowControl/>
        <w:numPr>
          <w:ilvl w:val="0"/>
          <w:numId w:val="5"/>
        </w:numPr>
        <w:rPr/>
      </w:pPr>
      <w:r>
        <w:rPr/>
        <w:t>Current or previous DVSA MOT tester authorisation for relevant vehicle classes.</w:t>
      </w:r>
    </w:p>
    <w:p>
      <w:pPr>
        <w:pStyle w:val="ListParagraph"/>
        <w:widowControl/>
        <w:numPr>
          <w:ilvl w:val="0"/>
          <w:numId w:val="5"/>
        </w:numPr>
        <w:rPr/>
      </w:pPr>
      <w:r>
        <w:rPr/>
        <w:t>Experience of working on emergency service, specialist, blue-light or operational fleet vehicles.</w:t>
      </w:r>
    </w:p>
    <w:p>
      <w:pPr>
        <w:pStyle w:val="ListParagraph"/>
        <w:widowControl/>
        <w:numPr>
          <w:ilvl w:val="0"/>
          <w:numId w:val="5"/>
        </w:numPr>
        <w:rPr/>
      </w:pPr>
      <w:r>
        <w:rPr/>
        <w:t>Additional relevant technical qualifications, manufacturer training or specialist equipment authorisations.</w:t>
      </w:r>
    </w:p>
    <w:p>
      <w:pPr>
        <w:pStyle w:val="Heading3"/>
        <w:rPr/>
      </w:pPr>
      <w:r>
        <w:rPr>
          <w:rFonts w:cs="Arial"/>
          <w:b/>
          <w:bCs/>
          <w:sz w:val="24"/>
        </w:rPr>
        <w:t>Skills, Values</w:t>
      </w:r>
      <w:r>
        <w:rPr>
          <w:rFonts w:cs="Arial"/>
          <w:b/>
          <w:bCs/>
          <w:spacing w:val="-3"/>
          <w:sz w:val="24"/>
        </w:rPr>
        <w:t xml:space="preserve"> </w:t>
      </w:r>
      <w:r>
        <w:rPr>
          <w:rFonts w:cs="Arial"/>
          <w:b/>
          <w:bCs/>
          <w:sz w:val="24"/>
        </w:rPr>
        <w:t>&amp;</w:t>
      </w:r>
      <w:r>
        <w:rPr>
          <w:rFonts w:cs="Arial"/>
          <w:b/>
          <w:bCs/>
          <w:spacing w:val="-3"/>
          <w:sz w:val="24"/>
        </w:rPr>
        <w:t xml:space="preserve"> </w:t>
      </w:r>
      <w:r>
        <w:rPr>
          <w:rFonts w:cs="Arial"/>
          <w:b/>
          <w:bCs/>
          <w:sz w:val="24"/>
        </w:rPr>
        <w:t>Behaviours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Self-motivated, organised and able to manage a demanding workload while delivering consistently to required deadlines and standards.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Able to work effectively using own initiative, as part of a team, and under supervision or guidance where required.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Committed to high standards of work, customer care, public service and minimising fleet downtime where safe, practical and appropriate.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Takes responsibility for achieving results and contributes positively to team performance, supporting and encouraging others where appropriate.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Communicates clearly and professionally with colleagues, managers, service users, contractors and suppliers.</w:t>
      </w:r>
    </w:p>
    <w:p>
      <w:pPr>
        <w:pStyle w:val="ListParagraph"/>
        <w:widowControl/>
        <w:numPr>
          <w:ilvl w:val="0"/>
          <w:numId w:val="4"/>
        </w:numPr>
        <w:rPr>
          <w:color w:val="000000"/>
        </w:rPr>
      </w:pPr>
      <w:r>
        <w:rPr>
          <w:color w:val="000000"/>
        </w:rPr>
        <w:t>Able to work flexibly, including occasional evening and weekend working as required through the Out of Hours standby rota.</w:t>
      </w:r>
    </w:p>
    <w:p>
      <w:pPr>
        <w:pStyle w:val="ListParagraph"/>
        <w:widowControl/>
        <w:numPr>
          <w:ilvl w:val="0"/>
          <w:numId w:val="4"/>
        </w:numPr>
        <w:rPr/>
      </w:pPr>
      <w:r>
        <w:rPr>
          <w:color w:val="000000"/>
        </w:rPr>
        <w:t xml:space="preserve">Able to undertake the physical requirements of the role, including working outdoors, at heights of up to approximately 3 metres, in confined spaces such as </w:t>
      </w:r>
      <w:r>
        <w:rPr>
          <w:color w:val="auto"/>
        </w:rPr>
        <w:t>lockers and chassis areas, and handling heavy or bulky items in line with HSE manual handling guidance.</w:t>
      </w:r>
    </w:p>
    <w:p>
      <w:pPr>
        <w:pStyle w:val="ListParagraph"/>
        <w:numPr>
          <w:ilvl w:val="0"/>
          <w:numId w:val="4"/>
        </w:numPr>
        <w:rPr>
          <w:color w:val="auto"/>
        </w:rPr>
      </w:pPr>
      <w:r>
        <w:rPr>
          <w:color w:val="auto"/>
        </w:rPr>
        <w:t>Good communication, customer service and basic IT skills, with experience of using electronic systems to support accurate and effective service delivery.</w:t>
      </w:r>
    </w:p>
    <w:p>
      <w:pPr>
        <w:pStyle w:val="Normal"/>
        <w:widowControl/>
        <w:rPr>
          <w:color w:val="000000"/>
        </w:rPr>
      </w:pPr>
      <w:r>
        <w:rPr>
          <w:color w:val="000000"/>
        </w:rPr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Corporate Duties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>Do not behave in way which discriminates against your fellow employees, or potential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 on the grounds of their sex, sexual orientation, marital status, race, religion,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creed,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colour,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nationality,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ethnic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origin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disability.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 xml:space="preserve">Safeguard at all times confidentiality of information relating to staff and pensioners. 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Refrain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from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smoking</w:t>
      </w:r>
      <w:r>
        <w:rPr>
          <w:rFonts w:cs="Arial"/>
          <w:i/>
          <w:iCs/>
          <w:spacing w:val="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any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areas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Service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premises.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>Behave in a manner that ensures the security of property and resources.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Abide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all relevant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Service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Policies and Procedures.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Records Management / Data Protection</w:t>
      </w:r>
      <w:r>
        <w:rPr>
          <w:rFonts w:cs="Arial"/>
          <w:i/>
          <w:iCs/>
          <w:sz w:val="20"/>
          <w:szCs w:val="20"/>
        </w:rPr>
        <w:t xml:space="preserve"> - As an employee of the GMCA, you have a legal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responsibility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for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all</w:t>
      </w:r>
      <w:r>
        <w:rPr>
          <w:rFonts w:cs="Arial"/>
          <w:i/>
          <w:iCs/>
          <w:spacing w:val="-14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records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(including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health,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financial,</w:t>
      </w:r>
      <w:r>
        <w:rPr>
          <w:rFonts w:cs="Arial"/>
          <w:i/>
          <w:iCs/>
          <w:spacing w:val="-1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</w:t>
      </w:r>
      <w:r>
        <w:rPr>
          <w:rFonts w:cs="Arial"/>
          <w:i/>
          <w:iCs/>
          <w:spacing w:val="-1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administrative)</w:t>
      </w:r>
      <w:r>
        <w:rPr>
          <w:rFonts w:cs="Arial"/>
          <w:i/>
          <w:iCs/>
          <w:spacing w:val="-5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 you gather or use as part of your work with the Service. The records may be paper,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electronic, audio or videotapes. You must consult your manager if you have any doubt as to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correct management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records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with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which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 work.</w:t>
      </w:r>
    </w:p>
    <w:p>
      <w:pPr>
        <w:pStyle w:val="Normal"/>
        <w:rPr/>
      </w:pPr>
      <w:r>
        <w:rPr>
          <w:rFonts w:cs="Arial"/>
          <w:b/>
          <w:bCs/>
          <w:i/>
          <w:iCs/>
          <w:spacing w:val="-1"/>
          <w:sz w:val="20"/>
          <w:szCs w:val="20"/>
        </w:rPr>
        <w:t>Confidentiality</w:t>
      </w:r>
      <w:r>
        <w:rPr>
          <w:rFonts w:cs="Arial"/>
          <w:b/>
          <w:bCs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and</w:t>
      </w:r>
      <w:r>
        <w:rPr>
          <w:rFonts w:cs="Arial"/>
          <w:b/>
          <w:bCs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Information</w:t>
      </w:r>
      <w:r>
        <w:rPr>
          <w:rFonts w:cs="Arial"/>
          <w:b/>
          <w:bCs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Security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-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As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GMCA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required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to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uphold</w:t>
      </w:r>
      <w:r>
        <w:rPr>
          <w:rFonts w:cs="Arial"/>
          <w:i/>
          <w:iCs/>
          <w:spacing w:val="-5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 confidentiality of all records held by the GMCA, whether employee records or GMCA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information.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This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duty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lasts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indefinitely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will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continue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after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leave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GMCA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employment. All employees must maintain confidentiality and abide by the Data Protection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Data</w:t>
      </w:r>
      <w:r>
        <w:rPr>
          <w:rFonts w:cs="Arial"/>
          <w:b/>
          <w:bCs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-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All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staff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personally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responsible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for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entered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themselves, or on their behalf, on GMCAs computerised systems or manual records (paper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records) and must ensure that such data is entered accurately and, in a timely manner, to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ensure high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standards of data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 accordance with Departmental protocols. To ensure data is handled in a secure manner protecting the confidentiality of any personal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held in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meeting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requirements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Protection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Health and Safety</w:t>
      </w:r>
      <w:r>
        <w:rPr>
          <w:rFonts w:cs="Arial"/>
          <w:i/>
          <w:iCs/>
          <w:sz w:val="20"/>
          <w:szCs w:val="20"/>
        </w:rPr>
        <w:t xml:space="preserve"> - All employees of GMCA have a statutory duty of care for their own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safety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others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who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may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be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affected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their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omissions.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 required to co-operate with management to enable GMCA to meet its own legal duties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to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report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any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circumstances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may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compromise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health,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safety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welfare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those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affected by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 Service’s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undertakings.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Service Policies</w:t>
      </w:r>
      <w:r>
        <w:rPr>
          <w:rFonts w:cs="Arial"/>
          <w:i/>
          <w:iCs/>
          <w:sz w:val="20"/>
          <w:szCs w:val="20"/>
        </w:rPr>
        <w:t xml:space="preserve"> - All GMCA employees must observe and adhere to the provisions outlined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these policies.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Equal Opportunities</w:t>
      </w:r>
      <w:r>
        <w:rPr>
          <w:rFonts w:cs="Arial"/>
          <w:i/>
          <w:iCs/>
          <w:sz w:val="20"/>
          <w:szCs w:val="20"/>
        </w:rPr>
        <w:t xml:space="preserve"> - GMCA provides a range of services and employment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 xml:space="preserve">opportunities for a diverse population. As a GMCA employee you are expected to treat all 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 / partners / members of the public and work colleagues with dignity and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respect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irrespective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their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background.</w:t>
      </w:r>
    </w:p>
    <w:p>
      <w:pPr>
        <w:pStyle w:val="Normal"/>
        <w:spacing w:before="0" w:after="240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50"/>
      <w:pgMar w:left="1276" w:right="1410" w:header="709" w:top="1560" w:footer="0" w:bottom="993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Cs w:val="24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Cs w:val="24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60" w:before="0" w:after="24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lineRule="auto" w:line="240"/>
      <w:jc w:val="center"/>
      <w:outlineLvl w:val="0"/>
    </w:pPr>
    <w:rPr>
      <w:b/>
      <w:bCs/>
      <w:color w:val="FFFFFF"/>
      <w:sz w:val="44"/>
      <w:szCs w:val="4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before="480" w:after="240"/>
      <w:outlineLvl w:val="1"/>
    </w:pPr>
    <w:rPr>
      <w:b/>
      <w:bCs/>
      <w:color w:val="FFFFFF"/>
      <w:sz w:val="36"/>
      <w:szCs w:val="32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  <w:rPr>
      <w:sz w:val="28"/>
      <w:szCs w:val="24"/>
    </w:rPr>
  </w:style>
  <w:style w:type="character" w:styleId="WW8Num1z0">
    <w:name w:val="WW8Num1z0"/>
    <w:qFormat/>
    <w:rPr>
      <w:rFonts w:ascii="Symbol" w:hAnsi="Symbol" w:cs="Symbol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color w:val="auto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DefaultParagraphFont">
    <w:name w:val="Default Paragraph Font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rFonts w:ascii="Calibri" w:hAnsi="Calibri" w:eastAsia="Calibri" w:cs="Calibri"/>
      <w:sz w:val="20"/>
      <w:szCs w:val="20"/>
      <w:lang w:val="en-GB"/>
    </w:rPr>
  </w:style>
  <w:style w:type="character" w:styleId="CommentSubjectChar">
    <w:name w:val="Comment Subject Char"/>
    <w:basedOn w:val="CommentTextChar"/>
    <w:qFormat/>
    <w:rPr>
      <w:rFonts w:ascii="Calibri" w:hAnsi="Calibri" w:eastAsia="Calibri" w:cs="Calibri"/>
      <w:b/>
      <w:bCs/>
      <w:sz w:val="20"/>
      <w:szCs w:val="20"/>
      <w:lang w:val="en-GB"/>
    </w:rPr>
  </w:style>
  <w:style w:type="character" w:styleId="HeaderChar">
    <w:name w:val="Header Char"/>
    <w:basedOn w:val="DefaultParagraphFont"/>
    <w:qFormat/>
    <w:rPr>
      <w:rFonts w:ascii="Calibri" w:hAnsi="Calibri" w:eastAsia="Calibri" w:cs="Calibri"/>
      <w:lang w:val="en-GB"/>
    </w:rPr>
  </w:style>
  <w:style w:type="character" w:styleId="FooterChar">
    <w:name w:val="Footer Char"/>
    <w:basedOn w:val="DefaultParagraphFont"/>
    <w:qFormat/>
    <w:rPr>
      <w:rFonts w:ascii="Calibri" w:hAnsi="Calibri" w:eastAsia="Calibri" w:cs="Calibri"/>
      <w:lang w:val="en-GB"/>
    </w:rPr>
  </w:style>
  <w:style w:type="character" w:styleId="Heading2Char">
    <w:name w:val="Heading 2 Char"/>
    <w:basedOn w:val="DefaultParagraphFont"/>
    <w:qFormat/>
    <w:rPr>
      <w:rFonts w:ascii="Arial" w:hAnsi="Arial" w:eastAsia="Calibri" w:cs="Calibri"/>
      <w:color w:val="FFFFFF"/>
      <w:sz w:val="36"/>
      <w:szCs w:val="32"/>
      <w:shd w:fill="004F6E" w:val="clear"/>
      <w:lang w:val="en-GB"/>
    </w:rPr>
  </w:style>
  <w:style w:type="character" w:styleId="Heading3Char">
    <w:name w:val="Heading 3 Char"/>
    <w:basedOn w:val="DefaultParagraphFont"/>
    <w:qFormat/>
    <w:rPr>
      <w:rFonts w:ascii="Arial" w:hAnsi="Arial" w:eastAsia="Calibri" w:cs="Calibri"/>
      <w:sz w:val="28"/>
      <w:szCs w:val="24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rFonts w:eastAsia="Arial" w:cs="Arial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TextBody"/>
    <w:qFormat/>
    <w:pPr>
      <w:spacing w:before="92" w:after="240"/>
      <w:ind w:left="4012" w:right="4328" w:hanging="0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qFormat/>
    <w:pPr>
      <w:spacing w:before="60" w:after="240"/>
    </w:pPr>
    <w:rPr/>
  </w:style>
  <w:style w:type="paragraph" w:styleId="TableParagraph">
    <w:name w:val="Table Paragraph"/>
    <w:basedOn w:val="Normal"/>
    <w:qFormat/>
    <w:pPr>
      <w:ind w:left="107" w:right="0" w:hanging="0"/>
    </w:pPr>
    <w:rPr/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GB" w:eastAsia="en-GB" w:bidi="ar-SA"/>
    </w:rPr>
  </w:style>
  <w:style w:type="paragraph" w:styleId="NormalWeb">
    <w:name w:val="Normal (Web)"/>
    <w:basedOn w:val="Normal"/>
    <w:qFormat/>
    <w:pPr>
      <w:widowControl/>
      <w:spacing w:lineRule="auto" w:line="240" w:before="280" w:after="280"/>
    </w:pPr>
    <w:rPr>
      <w:rFonts w:ascii="Times New Roman" w:hAnsi="Times New Roman" w:eastAsia="Times New Roman" w:cs="Times New Roman"/>
      <w:color w:val="auto"/>
      <w:szCs w:val="24"/>
      <w:lang w:eastAsia="en-GB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2026-08-06T13:21:00Z</dcterms:created>
  <dc:creator>Caddy-Dale, Anna (Manchester Growth Company)</dc:creator>
  <dc:description/>
  <dc:language>en-US</dc:language>
  <cp:lastModifiedBy>Smedley Kris</cp:lastModifiedBy>
  <cp:lastPrinted>1995-11-21T17:41:00Z</cp:lastPrinted>
  <dcterms:modified xsi:type="dcterms:W3CDTF">2026-08-06T23:54:00Z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2018-12-06T00:00:00Z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2021-02-17T00:00:00Z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