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2C1963FD" w:rsidR="003C14BB" w:rsidRPr="00D07273" w:rsidRDefault="003C14BB" w:rsidP="003C14BB">
      <w:pPr>
        <w:pStyle w:val="ListParagraph"/>
        <w:numPr>
          <w:ilvl w:val="0"/>
          <w:numId w:val="7"/>
        </w:numPr>
        <w:rPr>
          <w:rFonts w:cs="Arial"/>
          <w:szCs w:val="24"/>
        </w:rPr>
      </w:pPr>
      <w:r w:rsidRPr="00D07273">
        <w:rPr>
          <w:rFonts w:cs="Arial"/>
          <w:b/>
          <w:bCs/>
          <w:szCs w:val="24"/>
        </w:rPr>
        <w:t>Job title</w:t>
      </w:r>
      <w:r w:rsidRPr="00D07273">
        <w:rPr>
          <w:rFonts w:cs="Arial"/>
          <w:szCs w:val="24"/>
        </w:rPr>
        <w:t xml:space="preserve">: </w:t>
      </w:r>
      <w:r w:rsidR="003D3799">
        <w:t>Programme Manager (Digital Services Engagement)</w:t>
      </w:r>
    </w:p>
    <w:p w14:paraId="4583AC0F" w14:textId="3921F023" w:rsidR="00BD6446" w:rsidRPr="00D07273" w:rsidRDefault="00145E6A" w:rsidP="00737EB0">
      <w:pPr>
        <w:pStyle w:val="ListParagraph"/>
        <w:numPr>
          <w:ilvl w:val="0"/>
          <w:numId w:val="7"/>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7F77E1">
        <w:rPr>
          <w:rFonts w:cs="Arial"/>
          <w:szCs w:val="24"/>
        </w:rPr>
        <w:t>8</w:t>
      </w:r>
    </w:p>
    <w:p w14:paraId="760BDC30" w14:textId="1B8C443E" w:rsidR="00BD6446" w:rsidRPr="00D07273" w:rsidRDefault="00BD6446" w:rsidP="00737EB0">
      <w:pPr>
        <w:pStyle w:val="ListParagraph"/>
        <w:numPr>
          <w:ilvl w:val="0"/>
          <w:numId w:val="7"/>
        </w:numPr>
        <w:rPr>
          <w:rFonts w:cs="Arial"/>
          <w:szCs w:val="24"/>
        </w:rPr>
      </w:pPr>
      <w:r w:rsidRPr="00D07273">
        <w:rPr>
          <w:rFonts w:cs="Arial"/>
          <w:b/>
          <w:bCs/>
          <w:szCs w:val="24"/>
        </w:rPr>
        <w:t>Business area:</w:t>
      </w:r>
      <w:r w:rsidRPr="00D07273">
        <w:rPr>
          <w:rFonts w:cs="Arial"/>
          <w:szCs w:val="24"/>
        </w:rPr>
        <w:t xml:space="preserve"> </w:t>
      </w:r>
      <w:r w:rsidR="003324AC">
        <w:t>Education, Work and Skills (Youth Employment and Opportunities)</w:t>
      </w:r>
    </w:p>
    <w:p w14:paraId="3C249B00" w14:textId="77777777" w:rsidR="005D250A" w:rsidRPr="005D250A" w:rsidRDefault="00BD6446" w:rsidP="005D250A">
      <w:pPr>
        <w:pStyle w:val="ListParagraph"/>
        <w:numPr>
          <w:ilvl w:val="0"/>
          <w:numId w:val="7"/>
        </w:numPr>
        <w:rPr>
          <w:rFonts w:cs="Arial"/>
          <w:szCs w:val="24"/>
        </w:rPr>
      </w:pPr>
      <w:r w:rsidRPr="00D07273">
        <w:rPr>
          <w:rFonts w:cs="Arial"/>
          <w:b/>
          <w:bCs/>
          <w:szCs w:val="24"/>
        </w:rPr>
        <w:t>Reporting line:</w:t>
      </w:r>
      <w:r w:rsidRPr="00D07273">
        <w:rPr>
          <w:rFonts w:cs="Arial"/>
          <w:szCs w:val="24"/>
        </w:rPr>
        <w:t xml:space="preserve"> </w:t>
      </w:r>
      <w:r w:rsidR="00460F36">
        <w:t>Strategic Programme Manager, Youth Employment and Opportunities</w:t>
      </w:r>
    </w:p>
    <w:p w14:paraId="14D144A8" w14:textId="5847235D" w:rsidR="00BD6446" w:rsidRPr="005D250A" w:rsidRDefault="00BD6446" w:rsidP="005D250A">
      <w:pPr>
        <w:pStyle w:val="ListParagraph"/>
        <w:numPr>
          <w:ilvl w:val="0"/>
          <w:numId w:val="7"/>
        </w:numPr>
        <w:rPr>
          <w:rFonts w:cs="Arial"/>
          <w:szCs w:val="24"/>
        </w:rPr>
      </w:pPr>
      <w:r w:rsidRPr="005D250A">
        <w:rPr>
          <w:rFonts w:cs="Arial"/>
          <w:b/>
          <w:bCs/>
          <w:szCs w:val="24"/>
        </w:rPr>
        <w:t>Team:</w:t>
      </w:r>
      <w:r w:rsidRPr="005D250A">
        <w:rPr>
          <w:rFonts w:cs="Arial"/>
          <w:szCs w:val="24"/>
        </w:rPr>
        <w:t xml:space="preserve"> </w:t>
      </w:r>
      <w:r w:rsidR="005D250A">
        <w:t>Youth Employment and Opportunities</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5486EDA9" w14:textId="77089A67" w:rsidR="00694E3F" w:rsidRDefault="00694E3F" w:rsidP="00694E3F">
      <w:r>
        <w:t>This Programme Manager role within the Youth Employment and Opportunities team is primarily focused on leading the engagement, adoption and co-development of YEO digital services, including GMACS, Beeline and Curriculum for Life. These services support young people across Greater Manchester to access information, opportunities and pathways linked to education, employment and skills. The role is responsible for developing and delivering engagement strategies to increase awareness, usage and impact of these services across the education system and wider youth sector.</w:t>
      </w:r>
    </w:p>
    <w:p w14:paraId="57584436" w14:textId="77777777" w:rsidR="00694E3F" w:rsidRDefault="00694E3F" w:rsidP="00694E3F">
      <w:r>
        <w:t>Alongside leading the engagement approach for digital services, the Programme Manager contributes to the wider development of the YEO digital services portfolio. Working closely with colleagues across GMCA and partner organisations, the role ensures that engagement activity informs ongoing improvements to digital services and supports their continued development, including supporting young people to develop content.</w:t>
      </w:r>
    </w:p>
    <w:p w14:paraId="5B57603E" w14:textId="703DA0F5" w:rsidR="00306E3A" w:rsidRPr="0089711B" w:rsidRDefault="00306E3A" w:rsidP="0089711B">
      <w:pPr>
        <w:rPr>
          <w:rFonts w:cs="Arial"/>
          <w:color w:val="FF0000"/>
          <w:szCs w:val="24"/>
        </w:rPr>
        <w:sectPr w:rsidR="00306E3A" w:rsidRPr="0089711B" w:rsidSect="003C14BB">
          <w:headerReference w:type="default" r:id="rId8"/>
          <w:footerReference w:type="default" r:id="rId9"/>
          <w:headerReference w:type="first" r:id="rId10"/>
          <w:footerReference w:type="first" r:id="rId11"/>
          <w:pgSz w:w="11900" w:h="16850"/>
          <w:pgMar w:top="709" w:right="1410" w:bottom="1418" w:left="1276" w:header="709" w:footer="0" w:gutter="0"/>
          <w:cols w:space="720"/>
          <w:titlePg/>
          <w:docGrid w:linePitch="326"/>
        </w:sectPr>
      </w:pPr>
    </w:p>
    <w:p w14:paraId="75046794" w14:textId="5A9FA0FA" w:rsidR="00BD6446" w:rsidRPr="00D07273" w:rsidRDefault="0033626F" w:rsidP="00C164CD">
      <w:pPr>
        <w:pStyle w:val="Heading2"/>
        <w:rPr>
          <w:rFonts w:cs="Arial"/>
          <w:sz w:val="24"/>
          <w:szCs w:val="24"/>
        </w:rPr>
      </w:pPr>
      <w:r w:rsidRPr="00D07273">
        <w:rPr>
          <w:rFonts w:cs="Arial"/>
          <w:sz w:val="24"/>
          <w:szCs w:val="24"/>
        </w:rPr>
        <w:lastRenderedPageBreak/>
        <w:t>Key working r</w:t>
      </w:r>
      <w:r w:rsidR="00BD6446" w:rsidRPr="00D07273">
        <w:rPr>
          <w:rFonts w:cs="Arial"/>
          <w:sz w:val="24"/>
          <w:szCs w:val="24"/>
        </w:rPr>
        <w:t>elationships</w:t>
      </w:r>
    </w:p>
    <w:p w14:paraId="43C0BB96" w14:textId="36D6001A"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 xml:space="preserve">Strategic </w:t>
      </w:r>
      <w:proofErr w:type="spellStart"/>
      <w:r w:rsidRPr="00D7195C">
        <w:rPr>
          <w:rFonts w:ascii="Arial" w:hAnsi="Arial" w:cs="Arial"/>
          <w:sz w:val="24"/>
          <w:szCs w:val="24"/>
        </w:rPr>
        <w:t>Programme</w:t>
      </w:r>
      <w:proofErr w:type="spellEnd"/>
      <w:r w:rsidRPr="00D7195C">
        <w:rPr>
          <w:rFonts w:ascii="Arial" w:hAnsi="Arial" w:cs="Arial"/>
          <w:sz w:val="24"/>
          <w:szCs w:val="24"/>
        </w:rPr>
        <w:t xml:space="preserve"> Manager, YEO Digital</w:t>
      </w:r>
    </w:p>
    <w:p w14:paraId="53E9311F" w14:textId="77777777"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Digital Services and GMACS Strategy Lead</w:t>
      </w:r>
    </w:p>
    <w:p w14:paraId="340E64FA" w14:textId="77777777"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YEO Digital team</w:t>
      </w:r>
    </w:p>
    <w:p w14:paraId="2744A82F" w14:textId="77777777"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GMCA Communications team</w:t>
      </w:r>
    </w:p>
    <w:p w14:paraId="0FF4D2FE" w14:textId="77777777"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GMCA Digital team</w:t>
      </w:r>
    </w:p>
    <w:p w14:paraId="3E4F0B6D" w14:textId="77777777"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Partnership and Quality Leads (PQLs) at GMCA</w:t>
      </w:r>
    </w:p>
    <w:p w14:paraId="7976346E" w14:textId="77777777"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Stakeholders across the education system including teachers, careers leaders and senior leaders</w:t>
      </w:r>
    </w:p>
    <w:p w14:paraId="46C64603" w14:textId="77777777"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 xml:space="preserve">Greater Manchester </w:t>
      </w:r>
      <w:proofErr w:type="gramStart"/>
      <w:r w:rsidRPr="00D7195C">
        <w:rPr>
          <w:rFonts w:ascii="Arial" w:hAnsi="Arial" w:cs="Arial"/>
          <w:sz w:val="24"/>
          <w:szCs w:val="24"/>
        </w:rPr>
        <w:t>employers</w:t>
      </w:r>
      <w:proofErr w:type="gramEnd"/>
    </w:p>
    <w:p w14:paraId="3F78CA37" w14:textId="77777777"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Local authorities</w:t>
      </w:r>
    </w:p>
    <w:p w14:paraId="17F273C1" w14:textId="77777777" w:rsidR="00D7195C"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 xml:space="preserve">Youth </w:t>
      </w:r>
      <w:proofErr w:type="spellStart"/>
      <w:r w:rsidRPr="00D7195C">
        <w:rPr>
          <w:rFonts w:ascii="Arial" w:hAnsi="Arial" w:cs="Arial"/>
          <w:sz w:val="24"/>
          <w:szCs w:val="24"/>
        </w:rPr>
        <w:t>organisations</w:t>
      </w:r>
      <w:proofErr w:type="spellEnd"/>
      <w:r w:rsidRPr="00D7195C">
        <w:rPr>
          <w:rFonts w:ascii="Arial" w:hAnsi="Arial" w:cs="Arial"/>
          <w:sz w:val="24"/>
          <w:szCs w:val="24"/>
        </w:rPr>
        <w:t xml:space="preserve"> including the Youth Combined Authority</w:t>
      </w:r>
    </w:p>
    <w:p w14:paraId="2751FAD6" w14:textId="35DB7D39" w:rsidR="00764A4A" w:rsidRPr="00D7195C" w:rsidRDefault="00D7195C" w:rsidP="00D7195C">
      <w:pPr>
        <w:pStyle w:val="ListBullet"/>
        <w:tabs>
          <w:tab w:val="num" w:pos="360"/>
        </w:tabs>
        <w:ind w:left="360" w:hanging="360"/>
        <w:rPr>
          <w:rFonts w:ascii="Arial" w:hAnsi="Arial" w:cs="Arial"/>
          <w:sz w:val="24"/>
          <w:szCs w:val="24"/>
        </w:rPr>
      </w:pPr>
      <w:r w:rsidRPr="00D7195C">
        <w:rPr>
          <w:rFonts w:ascii="Arial" w:hAnsi="Arial" w:cs="Arial"/>
          <w:sz w:val="24"/>
          <w:szCs w:val="24"/>
        </w:rPr>
        <w:t>VCSE sector partners</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23D4D1CF" w14:textId="115B2AF1" w:rsidR="006B7EA9" w:rsidRDefault="006B7EA9" w:rsidP="006B7EA9">
      <w:pPr>
        <w:pStyle w:val="ListBullet"/>
        <w:numPr>
          <w:ilvl w:val="0"/>
          <w:numId w:val="37"/>
        </w:numPr>
      </w:pPr>
      <w:r>
        <w:t>P</w:t>
      </w:r>
      <w:r>
        <w:t xml:space="preserve">rovide </w:t>
      </w:r>
      <w:proofErr w:type="spellStart"/>
      <w:r>
        <w:t>programme</w:t>
      </w:r>
      <w:proofErr w:type="spellEnd"/>
      <w:r>
        <w:t xml:space="preserve"> leadership and management for the engagement, development and adoption of YEO digital services.</w:t>
      </w:r>
    </w:p>
    <w:p w14:paraId="3681A65A" w14:textId="77777777" w:rsidR="006B7EA9" w:rsidRDefault="006B7EA9" w:rsidP="006B7EA9">
      <w:pPr>
        <w:pStyle w:val="ListBullet"/>
        <w:numPr>
          <w:ilvl w:val="0"/>
          <w:numId w:val="37"/>
        </w:numPr>
      </w:pPr>
      <w:r>
        <w:t>Develop and implement engagement strategies to increase awareness, understanding and use of digital services.</w:t>
      </w:r>
    </w:p>
    <w:p w14:paraId="26D78E5C" w14:textId="77777777" w:rsidR="006B7EA9" w:rsidRDefault="006B7EA9" w:rsidP="006B7EA9">
      <w:pPr>
        <w:pStyle w:val="ListBullet"/>
        <w:numPr>
          <w:ilvl w:val="0"/>
          <w:numId w:val="37"/>
        </w:numPr>
      </w:pPr>
      <w:r>
        <w:t>Support young people to be directly involved in the development of digital services through co-creation and service design.</w:t>
      </w:r>
    </w:p>
    <w:p w14:paraId="367D13B9" w14:textId="77777777" w:rsidR="006B7EA9" w:rsidRDefault="006B7EA9" w:rsidP="006B7EA9">
      <w:pPr>
        <w:pStyle w:val="ListBullet"/>
        <w:numPr>
          <w:ilvl w:val="0"/>
          <w:numId w:val="37"/>
        </w:numPr>
      </w:pPr>
      <w:r>
        <w:t>Work with partners across the education system, youth sector and employer networks to promote digital services.</w:t>
      </w:r>
    </w:p>
    <w:p w14:paraId="776A71CD" w14:textId="77777777" w:rsidR="006B7EA9" w:rsidRDefault="006B7EA9" w:rsidP="006B7EA9">
      <w:pPr>
        <w:pStyle w:val="ListBullet"/>
        <w:numPr>
          <w:ilvl w:val="0"/>
          <w:numId w:val="37"/>
        </w:numPr>
      </w:pPr>
      <w:r>
        <w:t xml:space="preserve">Plan and deliver engagement </w:t>
      </w:r>
      <w:proofErr w:type="gramStart"/>
      <w:r>
        <w:t>activity</w:t>
      </w:r>
      <w:proofErr w:type="gramEnd"/>
      <w:r>
        <w:t xml:space="preserve"> including events, workshops and presentations.</w:t>
      </w:r>
    </w:p>
    <w:p w14:paraId="499CBE42" w14:textId="77777777" w:rsidR="006B7EA9" w:rsidRDefault="006B7EA9" w:rsidP="006B7EA9">
      <w:pPr>
        <w:pStyle w:val="ListBullet"/>
        <w:numPr>
          <w:ilvl w:val="0"/>
          <w:numId w:val="37"/>
        </w:numPr>
      </w:pPr>
      <w:proofErr w:type="gramStart"/>
      <w:r>
        <w:t>Work</w:t>
      </w:r>
      <w:proofErr w:type="gramEnd"/>
      <w:r>
        <w:t xml:space="preserve"> with the GMCA Communications team to promote and grow digital service usage.</w:t>
      </w:r>
    </w:p>
    <w:p w14:paraId="1D3BBC53" w14:textId="77777777" w:rsidR="006B7EA9" w:rsidRDefault="006B7EA9" w:rsidP="006B7EA9">
      <w:pPr>
        <w:pStyle w:val="ListBullet"/>
        <w:numPr>
          <w:ilvl w:val="0"/>
          <w:numId w:val="37"/>
        </w:numPr>
      </w:pPr>
      <w:proofErr w:type="gramStart"/>
      <w:r>
        <w:t>Ensure</w:t>
      </w:r>
      <w:proofErr w:type="gramEnd"/>
      <w:r>
        <w:t xml:space="preserve"> feedback from young people and stakeholders informs ongoing service improvement.</w:t>
      </w:r>
    </w:p>
    <w:p w14:paraId="17B48788" w14:textId="77777777" w:rsidR="006B7EA9" w:rsidRDefault="006B7EA9" w:rsidP="006B7EA9">
      <w:pPr>
        <w:pStyle w:val="ListBullet"/>
        <w:numPr>
          <w:ilvl w:val="0"/>
          <w:numId w:val="37"/>
        </w:numPr>
      </w:pPr>
      <w:r>
        <w:t>Contribute to future engagement approaches and service development options.</w:t>
      </w:r>
    </w:p>
    <w:p w14:paraId="03C03BE9" w14:textId="77777777" w:rsidR="006B7EA9" w:rsidRDefault="006B7EA9" w:rsidP="006B7EA9">
      <w:pPr>
        <w:pStyle w:val="ListBullet"/>
        <w:numPr>
          <w:ilvl w:val="0"/>
          <w:numId w:val="37"/>
        </w:numPr>
      </w:pPr>
      <w:r>
        <w:t xml:space="preserve">Develop longer-term engagement strategies to support growth and </w:t>
      </w:r>
      <w:proofErr w:type="gramStart"/>
      <w:r>
        <w:t>impact of</w:t>
      </w:r>
      <w:proofErr w:type="gramEnd"/>
      <w:r>
        <w:t xml:space="preserve"> digital services.</w:t>
      </w:r>
    </w:p>
    <w:p w14:paraId="556C689A" w14:textId="77AE7C2A" w:rsidR="00F104B4" w:rsidRPr="006B7EA9" w:rsidRDefault="006B7EA9" w:rsidP="006B7EA9">
      <w:pPr>
        <w:pStyle w:val="ListBullet"/>
        <w:numPr>
          <w:ilvl w:val="0"/>
          <w:numId w:val="37"/>
        </w:numPr>
      </w:pPr>
      <w:r>
        <w:t>Support the development of other digital products across the YEO Digital team.</w:t>
      </w: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7EC3C84B" w14:textId="77777777" w:rsidR="005D4AD8" w:rsidRDefault="005D4AD8" w:rsidP="005D4AD8">
      <w:pPr>
        <w:pStyle w:val="ListParagraph"/>
      </w:pPr>
      <w:r>
        <w:t>Contribute to wider digital strategies across the YEO Digital team and beyond.</w:t>
      </w:r>
    </w:p>
    <w:p w14:paraId="37E7E107" w14:textId="77777777" w:rsidR="005D4AD8" w:rsidRDefault="005D4AD8" w:rsidP="005D4AD8">
      <w:pPr>
        <w:pStyle w:val="ListParagraph"/>
      </w:pPr>
      <w:r>
        <w:t>Develop effective working relationships with internal and external stakeholders.</w:t>
      </w:r>
    </w:p>
    <w:p w14:paraId="55B0A614" w14:textId="77777777" w:rsidR="005D4AD8" w:rsidRDefault="005D4AD8" w:rsidP="005D4AD8">
      <w:pPr>
        <w:pStyle w:val="ListParagraph"/>
      </w:pPr>
      <w:r>
        <w:lastRenderedPageBreak/>
        <w:t>Demonstrate high standards of professionalism and commitment to organisational values.</w:t>
      </w:r>
    </w:p>
    <w:p w14:paraId="74E0339D" w14:textId="77777777" w:rsidR="005D4AD8" w:rsidRDefault="005D4AD8" w:rsidP="005D4AD8">
      <w:pPr>
        <w:pStyle w:val="ListParagraph"/>
      </w:pPr>
      <w:r>
        <w:t>Ensure services and ways of working are inclusive and accessible.</w:t>
      </w:r>
    </w:p>
    <w:p w14:paraId="582912E2" w14:textId="77777777" w:rsidR="005D4AD8" w:rsidRDefault="005D4AD8" w:rsidP="005D4AD8">
      <w:pPr>
        <w:pStyle w:val="ListParagraph"/>
      </w:pPr>
      <w:r>
        <w:t>Maintain a positive and flexible approach to work.</w:t>
      </w:r>
    </w:p>
    <w:p w14:paraId="3AC643E4" w14:textId="77777777" w:rsidR="005D4AD8" w:rsidRDefault="005D4AD8" w:rsidP="005D4AD8">
      <w:pPr>
        <w:pStyle w:val="ListParagraph"/>
      </w:pPr>
      <w:r>
        <w:t>Ensure compliance with statutory duties including Equality Act and Data Protection.</w:t>
      </w:r>
    </w:p>
    <w:p w14:paraId="632748DC" w14:textId="77777777" w:rsidR="005D4AD8" w:rsidRDefault="005D4AD8" w:rsidP="005D4AD8">
      <w:pPr>
        <w:pStyle w:val="ListParagraph"/>
      </w:pPr>
      <w:r>
        <w:t>Align work with the GMCA Sustainability Strategy.</w:t>
      </w:r>
    </w:p>
    <w:p w14:paraId="20E24D36" w14:textId="77777777" w:rsidR="00EA1A99" w:rsidRPr="0045137F" w:rsidRDefault="00EA1A99" w:rsidP="00EA1A99">
      <w:pPr>
        <w:pStyle w:val="ListParagraph"/>
        <w:rPr>
          <w:rFonts w:cs="Arial"/>
          <w:color w:val="auto"/>
        </w:rPr>
      </w:pPr>
      <w:r w:rsidRPr="34DD3003">
        <w:rPr>
          <w:rFonts w:cs="Arial"/>
          <w:color w:val="auto"/>
        </w:rPr>
        <w:t xml:space="preserve">To </w:t>
      </w:r>
      <w:proofErr w:type="gramStart"/>
      <w:r w:rsidRPr="34DD3003">
        <w:rPr>
          <w:rFonts w:cs="Arial"/>
          <w:color w:val="auto"/>
        </w:rPr>
        <w:t>hold yourself and others to a high standard of professionalism at all times</w:t>
      </w:r>
      <w:proofErr w:type="gramEnd"/>
      <w:r w:rsidRPr="34DD3003">
        <w:rPr>
          <w:rFonts w:cs="Arial"/>
          <w:color w:val="auto"/>
        </w:rPr>
        <w:t>, demonstrating your commitment to our values and behaviours as well as ensuring service confidentiality is maintained throughout all we do.</w:t>
      </w:r>
    </w:p>
    <w:p w14:paraId="42433F6B" w14:textId="56B0218B" w:rsidR="4DE1E9ED" w:rsidRDefault="390BD973" w:rsidP="4DE1E9ED">
      <w:pPr>
        <w:pStyle w:val="ListParagraph"/>
        <w:rPr>
          <w:rFonts w:eastAsia="Arial" w:cs="Arial"/>
          <w:color w:val="auto"/>
          <w:szCs w:val="24"/>
        </w:rPr>
      </w:pPr>
      <w:r w:rsidRPr="34DD3003">
        <w:rPr>
          <w:rFonts w:eastAsia="Arial" w:cs="Arial"/>
          <w:color w:val="auto"/>
          <w:szCs w:val="24"/>
        </w:rPr>
        <w:t>Working with other teams internally and externally collaboration is maximised and supporting on activity where appropriate</w:t>
      </w:r>
    </w:p>
    <w:p w14:paraId="6D6C8028" w14:textId="77777777" w:rsidR="0045137F" w:rsidRPr="0045137F" w:rsidRDefault="00EA1A99" w:rsidP="0045137F">
      <w:pPr>
        <w:pStyle w:val="ListParagraph"/>
        <w:rPr>
          <w:rFonts w:cs="Arial"/>
          <w:color w:val="auto"/>
        </w:rPr>
      </w:pPr>
      <w:r w:rsidRPr="34DD3003">
        <w:rPr>
          <w:color w:val="auto"/>
        </w:rPr>
        <w:t xml:space="preserve">Ensure the services delivered internally and externally are inclusive and accessible, integrated with the service </w:t>
      </w:r>
    </w:p>
    <w:p w14:paraId="24B8D6C1" w14:textId="2E544D2A" w:rsidR="00EA1A99" w:rsidRPr="0045137F" w:rsidRDefault="0045137F" w:rsidP="009F4E6D">
      <w:pPr>
        <w:pStyle w:val="ListParagraph"/>
        <w:rPr>
          <w:rFonts w:cs="Arial"/>
          <w:color w:val="auto"/>
        </w:rPr>
      </w:pPr>
      <w:r w:rsidRPr="34DD3003">
        <w:rPr>
          <w:rFonts w:cs="Arial"/>
          <w:color w:val="auto"/>
        </w:rPr>
        <w:t xml:space="preserve">To align work area to the Sustainability Strategy and ensure work practices are inclusive of this </w:t>
      </w:r>
      <w:r w:rsidR="00EA1A99" w:rsidRPr="34DD3003">
        <w:rPr>
          <w:rFonts w:cs="Arial"/>
          <w:color w:val="auto"/>
        </w:rPr>
        <w:t xml:space="preserve">value &amp; strategic intent </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D07273" w:rsidRDefault="00766F0E" w:rsidP="0087309E">
      <w:pPr>
        <w:pStyle w:val="Heading3"/>
        <w:rPr>
          <w:rFonts w:cs="Arial"/>
          <w:sz w:val="24"/>
        </w:rPr>
      </w:pPr>
      <w:r w:rsidRPr="00D07273">
        <w:rPr>
          <w:rFonts w:cs="Arial"/>
          <w:sz w:val="24"/>
        </w:rPr>
        <w:t>Knowledge &amp; Experience</w:t>
      </w:r>
    </w:p>
    <w:p w14:paraId="228A7593" w14:textId="5C248E42" w:rsidR="0094731B" w:rsidRPr="00A310CE" w:rsidRDefault="0094731B" w:rsidP="0094731B">
      <w:pPr>
        <w:pStyle w:val="ListBullet"/>
        <w:numPr>
          <w:ilvl w:val="0"/>
          <w:numId w:val="38"/>
        </w:numPr>
        <w:rPr>
          <w:rFonts w:ascii="Arial" w:hAnsi="Arial" w:cs="Arial"/>
          <w:sz w:val="24"/>
          <w:szCs w:val="24"/>
        </w:rPr>
      </w:pPr>
      <w:r w:rsidRPr="00A310CE">
        <w:rPr>
          <w:rFonts w:ascii="Arial" w:hAnsi="Arial" w:cs="Arial"/>
          <w:sz w:val="24"/>
          <w:szCs w:val="24"/>
        </w:rPr>
        <w:t xml:space="preserve">Experience of managing </w:t>
      </w:r>
      <w:proofErr w:type="spellStart"/>
      <w:r w:rsidRPr="00A310CE">
        <w:rPr>
          <w:rFonts w:ascii="Arial" w:hAnsi="Arial" w:cs="Arial"/>
          <w:sz w:val="24"/>
          <w:szCs w:val="24"/>
        </w:rPr>
        <w:t>programmes</w:t>
      </w:r>
      <w:proofErr w:type="spellEnd"/>
      <w:r w:rsidRPr="00A310CE">
        <w:rPr>
          <w:rFonts w:ascii="Arial" w:hAnsi="Arial" w:cs="Arial"/>
          <w:sz w:val="24"/>
          <w:szCs w:val="24"/>
        </w:rPr>
        <w:t xml:space="preserve"> or projects using </w:t>
      </w:r>
      <w:proofErr w:type="spellStart"/>
      <w:r w:rsidRPr="00A310CE">
        <w:rPr>
          <w:rFonts w:ascii="Arial" w:hAnsi="Arial" w:cs="Arial"/>
          <w:sz w:val="24"/>
          <w:szCs w:val="24"/>
        </w:rPr>
        <w:t>recognised</w:t>
      </w:r>
      <w:proofErr w:type="spellEnd"/>
      <w:r w:rsidRPr="00A310CE">
        <w:rPr>
          <w:rFonts w:ascii="Arial" w:hAnsi="Arial" w:cs="Arial"/>
          <w:sz w:val="24"/>
          <w:szCs w:val="24"/>
        </w:rPr>
        <w:t xml:space="preserve"> methodologies including agile and waterfall.</w:t>
      </w:r>
    </w:p>
    <w:p w14:paraId="34CD4AB7" w14:textId="77777777" w:rsidR="0094731B" w:rsidRPr="00A310CE" w:rsidRDefault="0094731B" w:rsidP="0094731B">
      <w:pPr>
        <w:pStyle w:val="ListBullet"/>
        <w:numPr>
          <w:ilvl w:val="0"/>
          <w:numId w:val="38"/>
        </w:numPr>
        <w:rPr>
          <w:rFonts w:ascii="Arial" w:hAnsi="Arial" w:cs="Arial"/>
          <w:sz w:val="24"/>
          <w:szCs w:val="24"/>
        </w:rPr>
      </w:pPr>
      <w:r w:rsidRPr="00A310CE">
        <w:rPr>
          <w:rFonts w:ascii="Arial" w:hAnsi="Arial" w:cs="Arial"/>
          <w:sz w:val="24"/>
          <w:szCs w:val="24"/>
        </w:rPr>
        <w:t xml:space="preserve">Experience of working with multiple stakeholders across </w:t>
      </w:r>
      <w:proofErr w:type="spellStart"/>
      <w:r w:rsidRPr="00A310CE">
        <w:rPr>
          <w:rFonts w:ascii="Arial" w:hAnsi="Arial" w:cs="Arial"/>
          <w:sz w:val="24"/>
          <w:szCs w:val="24"/>
        </w:rPr>
        <w:t>organisations</w:t>
      </w:r>
      <w:proofErr w:type="spellEnd"/>
      <w:r w:rsidRPr="00A310CE">
        <w:rPr>
          <w:rFonts w:ascii="Arial" w:hAnsi="Arial" w:cs="Arial"/>
          <w:sz w:val="24"/>
          <w:szCs w:val="24"/>
        </w:rPr>
        <w:t xml:space="preserve"> or sectors.</w:t>
      </w:r>
    </w:p>
    <w:p w14:paraId="42B81ECE" w14:textId="77777777" w:rsidR="0094731B" w:rsidRPr="00A310CE" w:rsidRDefault="0094731B" w:rsidP="0094731B">
      <w:pPr>
        <w:pStyle w:val="ListBullet"/>
        <w:numPr>
          <w:ilvl w:val="0"/>
          <w:numId w:val="38"/>
        </w:numPr>
        <w:rPr>
          <w:rFonts w:ascii="Arial" w:hAnsi="Arial" w:cs="Arial"/>
          <w:sz w:val="24"/>
          <w:szCs w:val="24"/>
        </w:rPr>
      </w:pPr>
      <w:r w:rsidRPr="00A310CE">
        <w:rPr>
          <w:rFonts w:ascii="Arial" w:hAnsi="Arial" w:cs="Arial"/>
          <w:sz w:val="24"/>
          <w:szCs w:val="24"/>
        </w:rPr>
        <w:t>Strong digital literacy including online platforms and content production.</w:t>
      </w:r>
    </w:p>
    <w:p w14:paraId="2C8293E3" w14:textId="77777777" w:rsidR="0094731B" w:rsidRPr="00A310CE" w:rsidRDefault="0094731B" w:rsidP="0094731B">
      <w:pPr>
        <w:pStyle w:val="ListBullet"/>
        <w:numPr>
          <w:ilvl w:val="0"/>
          <w:numId w:val="38"/>
        </w:numPr>
        <w:rPr>
          <w:rFonts w:ascii="Arial" w:hAnsi="Arial" w:cs="Arial"/>
          <w:sz w:val="24"/>
          <w:szCs w:val="24"/>
        </w:rPr>
      </w:pPr>
      <w:r w:rsidRPr="00A310CE">
        <w:rPr>
          <w:rFonts w:ascii="Arial" w:hAnsi="Arial" w:cs="Arial"/>
          <w:sz w:val="24"/>
          <w:szCs w:val="24"/>
        </w:rPr>
        <w:t xml:space="preserve">Experience of </w:t>
      </w:r>
      <w:proofErr w:type="spellStart"/>
      <w:r w:rsidRPr="00A310CE">
        <w:rPr>
          <w:rFonts w:ascii="Arial" w:hAnsi="Arial" w:cs="Arial"/>
          <w:sz w:val="24"/>
          <w:szCs w:val="24"/>
        </w:rPr>
        <w:t>analysing</w:t>
      </w:r>
      <w:proofErr w:type="spellEnd"/>
      <w:r w:rsidRPr="00A310CE">
        <w:rPr>
          <w:rFonts w:ascii="Arial" w:hAnsi="Arial" w:cs="Arial"/>
          <w:sz w:val="24"/>
          <w:szCs w:val="24"/>
        </w:rPr>
        <w:t xml:space="preserve"> data to support delivery and service improvement.</w:t>
      </w:r>
    </w:p>
    <w:p w14:paraId="28703725" w14:textId="77777777" w:rsidR="0094731B" w:rsidRPr="00A310CE" w:rsidRDefault="0094731B" w:rsidP="0094731B">
      <w:pPr>
        <w:pStyle w:val="ListBullet"/>
        <w:numPr>
          <w:ilvl w:val="0"/>
          <w:numId w:val="38"/>
        </w:numPr>
        <w:rPr>
          <w:rFonts w:ascii="Arial" w:hAnsi="Arial" w:cs="Arial"/>
          <w:sz w:val="24"/>
          <w:szCs w:val="24"/>
        </w:rPr>
      </w:pPr>
      <w:r w:rsidRPr="00A310CE">
        <w:rPr>
          <w:rFonts w:ascii="Arial" w:hAnsi="Arial" w:cs="Arial"/>
          <w:sz w:val="24"/>
          <w:szCs w:val="24"/>
        </w:rPr>
        <w:lastRenderedPageBreak/>
        <w:t>Ability to communicate clearly and creatively with different audiences.</w:t>
      </w:r>
    </w:p>
    <w:p w14:paraId="74004B73" w14:textId="77777777" w:rsidR="0094731B" w:rsidRPr="00A310CE" w:rsidRDefault="0094731B" w:rsidP="0094731B">
      <w:pPr>
        <w:pStyle w:val="ListBullet"/>
        <w:numPr>
          <w:ilvl w:val="0"/>
          <w:numId w:val="38"/>
        </w:numPr>
        <w:rPr>
          <w:rFonts w:ascii="Arial" w:hAnsi="Arial" w:cs="Arial"/>
          <w:sz w:val="24"/>
          <w:szCs w:val="24"/>
        </w:rPr>
      </w:pPr>
      <w:r w:rsidRPr="00A310CE">
        <w:rPr>
          <w:rFonts w:ascii="Arial" w:hAnsi="Arial" w:cs="Arial"/>
          <w:sz w:val="24"/>
          <w:szCs w:val="24"/>
        </w:rPr>
        <w:t xml:space="preserve">Experience of designing and delivering engagement </w:t>
      </w:r>
      <w:proofErr w:type="gramStart"/>
      <w:r w:rsidRPr="00A310CE">
        <w:rPr>
          <w:rFonts w:ascii="Arial" w:hAnsi="Arial" w:cs="Arial"/>
          <w:sz w:val="24"/>
          <w:szCs w:val="24"/>
        </w:rPr>
        <w:t>activity</w:t>
      </w:r>
      <w:proofErr w:type="gramEnd"/>
      <w:r w:rsidRPr="00A310CE">
        <w:rPr>
          <w:rFonts w:ascii="Arial" w:hAnsi="Arial" w:cs="Arial"/>
          <w:sz w:val="24"/>
          <w:szCs w:val="24"/>
        </w:rPr>
        <w:t xml:space="preserve"> including with young people.</w:t>
      </w:r>
    </w:p>
    <w:p w14:paraId="2973FDBC" w14:textId="332B5A91" w:rsidR="00D944AE" w:rsidRPr="00A310CE" w:rsidRDefault="0094731B" w:rsidP="0094731B">
      <w:pPr>
        <w:pStyle w:val="ListBullet"/>
        <w:numPr>
          <w:ilvl w:val="0"/>
          <w:numId w:val="38"/>
        </w:numPr>
        <w:rPr>
          <w:rFonts w:ascii="Arial" w:hAnsi="Arial" w:cs="Arial"/>
          <w:sz w:val="24"/>
          <w:szCs w:val="24"/>
        </w:rPr>
      </w:pPr>
      <w:r w:rsidRPr="00A310CE">
        <w:rPr>
          <w:rFonts w:ascii="Arial" w:hAnsi="Arial" w:cs="Arial"/>
          <w:sz w:val="24"/>
          <w:szCs w:val="24"/>
        </w:rPr>
        <w:t xml:space="preserve">Experience of working with education providers, youth </w:t>
      </w:r>
      <w:proofErr w:type="spellStart"/>
      <w:r w:rsidRPr="00A310CE">
        <w:rPr>
          <w:rFonts w:ascii="Arial" w:hAnsi="Arial" w:cs="Arial"/>
          <w:sz w:val="24"/>
          <w:szCs w:val="24"/>
        </w:rPr>
        <w:t>organisations</w:t>
      </w:r>
      <w:proofErr w:type="spellEnd"/>
      <w:r w:rsidRPr="00A310CE">
        <w:rPr>
          <w:rFonts w:ascii="Arial" w:hAnsi="Arial" w:cs="Arial"/>
          <w:sz w:val="24"/>
          <w:szCs w:val="24"/>
        </w:rPr>
        <w:t xml:space="preserve"> or employers.</w:t>
      </w:r>
    </w:p>
    <w:p w14:paraId="24D61803" w14:textId="7E908D61" w:rsidR="00766F0E" w:rsidRPr="00D07273" w:rsidRDefault="00766F0E" w:rsidP="00342A79">
      <w:pPr>
        <w:pStyle w:val="Heading3"/>
        <w:rPr>
          <w:rFonts w:cs="Arial"/>
          <w:sz w:val="24"/>
        </w:rPr>
      </w:pPr>
      <w:r w:rsidRPr="00D07273">
        <w:rPr>
          <w:rFonts w:cs="Arial"/>
          <w:sz w:val="24"/>
        </w:rPr>
        <w:t>Desirable</w:t>
      </w:r>
    </w:p>
    <w:p w14:paraId="3E7D18C3" w14:textId="77777777" w:rsidR="00A310CE" w:rsidRPr="00A310CE" w:rsidRDefault="00A310CE" w:rsidP="00A310CE">
      <w:pPr>
        <w:pStyle w:val="ListBullet"/>
        <w:numPr>
          <w:ilvl w:val="0"/>
          <w:numId w:val="33"/>
        </w:numPr>
        <w:rPr>
          <w:rFonts w:ascii="Arial" w:hAnsi="Arial" w:cs="Arial"/>
          <w:sz w:val="24"/>
          <w:szCs w:val="24"/>
        </w:rPr>
      </w:pPr>
      <w:r w:rsidRPr="00A310CE">
        <w:rPr>
          <w:rFonts w:ascii="Arial" w:hAnsi="Arial" w:cs="Arial"/>
          <w:sz w:val="24"/>
          <w:szCs w:val="24"/>
        </w:rPr>
        <w:t>Knowledge of education or careers systems.</w:t>
      </w:r>
    </w:p>
    <w:p w14:paraId="602BBA6B" w14:textId="77777777" w:rsidR="00A310CE" w:rsidRPr="00A310CE" w:rsidRDefault="00A310CE" w:rsidP="00A310CE">
      <w:pPr>
        <w:pStyle w:val="ListBullet"/>
        <w:numPr>
          <w:ilvl w:val="0"/>
          <w:numId w:val="33"/>
        </w:numPr>
        <w:rPr>
          <w:rFonts w:ascii="Arial" w:hAnsi="Arial" w:cs="Arial"/>
          <w:sz w:val="24"/>
          <w:szCs w:val="24"/>
        </w:rPr>
      </w:pPr>
      <w:r w:rsidRPr="00A310CE">
        <w:rPr>
          <w:rFonts w:ascii="Arial" w:hAnsi="Arial" w:cs="Arial"/>
          <w:sz w:val="24"/>
          <w:szCs w:val="24"/>
        </w:rPr>
        <w:t>Experience of working within local government.</w:t>
      </w:r>
    </w:p>
    <w:p w14:paraId="089B82F3" w14:textId="77777777" w:rsidR="00A310CE" w:rsidRPr="00A310CE" w:rsidRDefault="00A310CE" w:rsidP="00A310CE">
      <w:pPr>
        <w:pStyle w:val="ListBullet"/>
        <w:numPr>
          <w:ilvl w:val="0"/>
          <w:numId w:val="33"/>
        </w:numPr>
        <w:rPr>
          <w:rFonts w:ascii="Arial" w:hAnsi="Arial" w:cs="Arial"/>
          <w:sz w:val="24"/>
          <w:szCs w:val="24"/>
        </w:rPr>
      </w:pPr>
      <w:r w:rsidRPr="00A310CE">
        <w:rPr>
          <w:rFonts w:ascii="Arial" w:hAnsi="Arial" w:cs="Arial"/>
          <w:sz w:val="24"/>
          <w:szCs w:val="24"/>
        </w:rPr>
        <w:t>Understanding of employment and skills priorities.</w:t>
      </w:r>
    </w:p>
    <w:p w14:paraId="50FB6337" w14:textId="77777777" w:rsidR="00A310CE" w:rsidRPr="00A310CE" w:rsidRDefault="00A310CE" w:rsidP="00A310CE">
      <w:pPr>
        <w:pStyle w:val="ListBullet"/>
        <w:numPr>
          <w:ilvl w:val="0"/>
          <w:numId w:val="33"/>
        </w:numPr>
        <w:rPr>
          <w:rFonts w:ascii="Arial" w:hAnsi="Arial" w:cs="Arial"/>
          <w:sz w:val="24"/>
          <w:szCs w:val="24"/>
        </w:rPr>
      </w:pPr>
      <w:r w:rsidRPr="00A310CE">
        <w:rPr>
          <w:rFonts w:ascii="Arial" w:hAnsi="Arial" w:cs="Arial"/>
          <w:sz w:val="24"/>
          <w:szCs w:val="24"/>
        </w:rPr>
        <w:t>Experience of working directly with young people.</w:t>
      </w:r>
    </w:p>
    <w:p w14:paraId="2360A211" w14:textId="53116AA6" w:rsidR="00BC2419" w:rsidRPr="00A310CE" w:rsidRDefault="00A310CE" w:rsidP="00BC2419">
      <w:pPr>
        <w:pStyle w:val="ListBullet"/>
        <w:numPr>
          <w:ilvl w:val="0"/>
          <w:numId w:val="33"/>
        </w:numPr>
        <w:rPr>
          <w:rFonts w:ascii="Arial" w:hAnsi="Arial" w:cs="Arial"/>
          <w:sz w:val="24"/>
          <w:szCs w:val="24"/>
        </w:rPr>
      </w:pPr>
      <w:r w:rsidRPr="00A310CE">
        <w:rPr>
          <w:rFonts w:ascii="Arial" w:hAnsi="Arial" w:cs="Arial"/>
          <w:sz w:val="24"/>
          <w:szCs w:val="24"/>
        </w:rPr>
        <w:t>Experience of delivering events for young people.</w:t>
      </w:r>
    </w:p>
    <w:p w14:paraId="34F50E9E" w14:textId="77777777" w:rsidR="00BC2419" w:rsidRPr="00D07273" w:rsidRDefault="00BC2419" w:rsidP="00BC2419">
      <w:pPr>
        <w:pStyle w:val="Default"/>
      </w:pPr>
    </w:p>
    <w:p w14:paraId="14C3116B" w14:textId="681AD5D9" w:rsidR="00766F0E" w:rsidRPr="00D07273" w:rsidRDefault="00766F0E" w:rsidP="00342A79">
      <w:pPr>
        <w:pStyle w:val="Heading3"/>
        <w:rPr>
          <w:rFonts w:cs="Arial"/>
          <w:sz w:val="24"/>
        </w:rPr>
      </w:pPr>
      <w:r w:rsidRPr="00D07273">
        <w:rPr>
          <w:rFonts w:cs="Arial"/>
          <w:sz w:val="24"/>
        </w:rPr>
        <w:t>Skills</w:t>
      </w:r>
      <w:r w:rsidR="00C42EC1" w:rsidRPr="00D07273">
        <w:rPr>
          <w:rFonts w:cs="Arial"/>
          <w:sz w:val="24"/>
        </w:rPr>
        <w:t>, Values</w:t>
      </w:r>
      <w:r w:rsidRPr="00D07273">
        <w:rPr>
          <w:rFonts w:cs="Arial"/>
          <w:spacing w:val="-3"/>
          <w:sz w:val="24"/>
        </w:rPr>
        <w:t xml:space="preserve"> </w:t>
      </w:r>
      <w:r w:rsidRPr="00D07273">
        <w:rPr>
          <w:rFonts w:cs="Arial"/>
          <w:sz w:val="24"/>
        </w:rPr>
        <w:t>&amp;</w:t>
      </w:r>
      <w:r w:rsidRPr="00D07273">
        <w:rPr>
          <w:rFonts w:cs="Arial"/>
          <w:spacing w:val="-3"/>
          <w:sz w:val="24"/>
        </w:rPr>
        <w:t xml:space="preserve"> </w:t>
      </w:r>
      <w:r w:rsidRPr="00D07273">
        <w:rPr>
          <w:rFonts w:cs="Arial"/>
          <w:sz w:val="24"/>
        </w:rPr>
        <w:t>Behaviours</w:t>
      </w:r>
    </w:p>
    <w:p w14:paraId="27D73CF7" w14:textId="0EB979EF" w:rsidR="00F200EF" w:rsidRPr="00F200EF" w:rsidRDefault="00F200EF" w:rsidP="00F200EF">
      <w:pPr>
        <w:pStyle w:val="ListBullet"/>
        <w:numPr>
          <w:ilvl w:val="0"/>
          <w:numId w:val="39"/>
        </w:numPr>
        <w:rPr>
          <w:rFonts w:ascii="Arial" w:hAnsi="Arial" w:cs="Arial"/>
          <w:sz w:val="24"/>
          <w:szCs w:val="24"/>
        </w:rPr>
      </w:pPr>
      <w:r w:rsidRPr="00F200EF">
        <w:rPr>
          <w:rFonts w:ascii="Arial" w:hAnsi="Arial" w:cs="Arial"/>
          <w:sz w:val="24"/>
          <w:szCs w:val="24"/>
        </w:rPr>
        <w:t>Excellent communication and relationship management skills.</w:t>
      </w:r>
    </w:p>
    <w:p w14:paraId="074A96EB" w14:textId="77777777" w:rsidR="00F200EF" w:rsidRPr="00F200EF" w:rsidRDefault="00F200EF" w:rsidP="00F200EF">
      <w:pPr>
        <w:pStyle w:val="ListBullet"/>
        <w:numPr>
          <w:ilvl w:val="0"/>
          <w:numId w:val="39"/>
        </w:numPr>
        <w:rPr>
          <w:rFonts w:ascii="Arial" w:hAnsi="Arial" w:cs="Arial"/>
          <w:sz w:val="24"/>
          <w:szCs w:val="24"/>
        </w:rPr>
      </w:pPr>
      <w:r w:rsidRPr="00F200EF">
        <w:rPr>
          <w:rFonts w:ascii="Arial" w:hAnsi="Arial" w:cs="Arial"/>
          <w:sz w:val="24"/>
          <w:szCs w:val="24"/>
        </w:rPr>
        <w:t xml:space="preserve">Collaborative and supportive approach to partnership </w:t>
      </w:r>
      <w:proofErr w:type="gramStart"/>
      <w:r w:rsidRPr="00F200EF">
        <w:rPr>
          <w:rFonts w:ascii="Arial" w:hAnsi="Arial" w:cs="Arial"/>
          <w:sz w:val="24"/>
          <w:szCs w:val="24"/>
        </w:rPr>
        <w:t>working</w:t>
      </w:r>
      <w:proofErr w:type="gramEnd"/>
      <w:r w:rsidRPr="00F200EF">
        <w:rPr>
          <w:rFonts w:ascii="Arial" w:hAnsi="Arial" w:cs="Arial"/>
          <w:sz w:val="24"/>
          <w:szCs w:val="24"/>
        </w:rPr>
        <w:t>.</w:t>
      </w:r>
    </w:p>
    <w:p w14:paraId="538C57EA" w14:textId="77777777" w:rsidR="00F200EF" w:rsidRPr="00F200EF" w:rsidRDefault="00F200EF" w:rsidP="00F200EF">
      <w:pPr>
        <w:pStyle w:val="ListBullet"/>
        <w:numPr>
          <w:ilvl w:val="0"/>
          <w:numId w:val="39"/>
        </w:numPr>
        <w:rPr>
          <w:rFonts w:ascii="Arial" w:hAnsi="Arial" w:cs="Arial"/>
          <w:sz w:val="24"/>
          <w:szCs w:val="24"/>
        </w:rPr>
      </w:pPr>
      <w:r w:rsidRPr="00F200EF">
        <w:rPr>
          <w:rFonts w:ascii="Arial" w:hAnsi="Arial" w:cs="Arial"/>
          <w:sz w:val="24"/>
          <w:szCs w:val="24"/>
        </w:rPr>
        <w:t>Ability to respond constructively to feedback and challenge.</w:t>
      </w:r>
    </w:p>
    <w:p w14:paraId="4A157BBB" w14:textId="77777777" w:rsidR="00F200EF" w:rsidRPr="00F200EF" w:rsidRDefault="00F200EF" w:rsidP="00F200EF">
      <w:pPr>
        <w:pStyle w:val="ListBullet"/>
        <w:numPr>
          <w:ilvl w:val="0"/>
          <w:numId w:val="39"/>
        </w:numPr>
        <w:rPr>
          <w:rFonts w:ascii="Arial" w:hAnsi="Arial" w:cs="Arial"/>
          <w:sz w:val="24"/>
          <w:szCs w:val="24"/>
        </w:rPr>
      </w:pPr>
      <w:r w:rsidRPr="00F200EF">
        <w:rPr>
          <w:rFonts w:ascii="Arial" w:hAnsi="Arial" w:cs="Arial"/>
          <w:sz w:val="24"/>
          <w:szCs w:val="24"/>
        </w:rPr>
        <w:t xml:space="preserve">Strong </w:t>
      </w:r>
      <w:proofErr w:type="spellStart"/>
      <w:r w:rsidRPr="00F200EF">
        <w:rPr>
          <w:rFonts w:ascii="Arial" w:hAnsi="Arial" w:cs="Arial"/>
          <w:sz w:val="24"/>
          <w:szCs w:val="24"/>
        </w:rPr>
        <w:t>organisational</w:t>
      </w:r>
      <w:proofErr w:type="spellEnd"/>
      <w:r w:rsidRPr="00F200EF">
        <w:rPr>
          <w:rFonts w:ascii="Arial" w:hAnsi="Arial" w:cs="Arial"/>
          <w:sz w:val="24"/>
          <w:szCs w:val="24"/>
        </w:rPr>
        <w:t xml:space="preserve"> skills and attention to detail.</w:t>
      </w:r>
    </w:p>
    <w:p w14:paraId="353898F7" w14:textId="77777777" w:rsidR="00F200EF" w:rsidRPr="00F200EF" w:rsidRDefault="00F200EF" w:rsidP="00F200EF">
      <w:pPr>
        <w:pStyle w:val="ListBullet"/>
        <w:numPr>
          <w:ilvl w:val="0"/>
          <w:numId w:val="39"/>
        </w:numPr>
        <w:rPr>
          <w:rFonts w:ascii="Arial" w:hAnsi="Arial" w:cs="Arial"/>
          <w:sz w:val="24"/>
          <w:szCs w:val="24"/>
        </w:rPr>
      </w:pPr>
      <w:r w:rsidRPr="00F200EF">
        <w:rPr>
          <w:rFonts w:ascii="Arial" w:hAnsi="Arial" w:cs="Arial"/>
          <w:sz w:val="24"/>
          <w:szCs w:val="24"/>
        </w:rPr>
        <w:t>Ability to work independently and as part of a team.</w:t>
      </w:r>
    </w:p>
    <w:p w14:paraId="19E9560D" w14:textId="149DAAEC" w:rsidR="00C42EC1" w:rsidRPr="00F200EF" w:rsidRDefault="00F200EF" w:rsidP="00F200EF">
      <w:pPr>
        <w:pStyle w:val="ListBullet"/>
        <w:numPr>
          <w:ilvl w:val="0"/>
          <w:numId w:val="39"/>
        </w:numPr>
        <w:rPr>
          <w:rFonts w:ascii="Arial" w:hAnsi="Arial" w:cs="Arial"/>
          <w:sz w:val="24"/>
          <w:szCs w:val="24"/>
        </w:rPr>
      </w:pPr>
      <w:r w:rsidRPr="00F200EF">
        <w:rPr>
          <w:rFonts w:ascii="Arial" w:hAnsi="Arial" w:cs="Arial"/>
          <w:sz w:val="24"/>
          <w:szCs w:val="24"/>
        </w:rPr>
        <w:t>Commitment to inclusion, accessibility and digital inclusion.</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 xml:space="preserve">Safeguard </w:t>
      </w:r>
      <w:proofErr w:type="gramStart"/>
      <w:r w:rsidRPr="009A3AA2">
        <w:rPr>
          <w:rFonts w:cs="Arial"/>
          <w:i/>
          <w:iCs/>
          <w:sz w:val="20"/>
          <w:szCs w:val="20"/>
        </w:rPr>
        <w:t>at all times</w:t>
      </w:r>
      <w:proofErr w:type="gramEnd"/>
      <w:r w:rsidRPr="009A3AA2">
        <w:rPr>
          <w:rFonts w:cs="Arial"/>
          <w:i/>
          <w:iCs/>
          <w:sz w:val="20"/>
          <w:szCs w:val="20"/>
        </w:rPr>
        <w:t xml:space="preserve">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 xml:space="preserve">the confidentiality of all </w:t>
      </w:r>
      <w:r w:rsidRPr="009A3AA2">
        <w:rPr>
          <w:rFonts w:cs="Arial"/>
          <w:i/>
          <w:iCs/>
          <w:sz w:val="20"/>
          <w:szCs w:val="20"/>
        </w:rPr>
        <w:lastRenderedPageBreak/>
        <w:t>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 xml:space="preserve">opportunities for a diverse population. As a GMCA employee you are expected to treat </w:t>
      </w:r>
      <w:proofErr w:type="gramStart"/>
      <w:r w:rsidRPr="009A3AA2">
        <w:rPr>
          <w:rFonts w:cs="Arial"/>
          <w:i/>
          <w:iCs/>
          <w:sz w:val="20"/>
          <w:szCs w:val="20"/>
        </w:rPr>
        <w:t>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w:t>
      </w:r>
      <w:proofErr w:type="gramEnd"/>
      <w:r w:rsidRPr="009A3AA2">
        <w:rPr>
          <w:rFonts w:cs="Arial"/>
          <w:i/>
          <w:iCs/>
          <w:sz w:val="20"/>
          <w:szCs w:val="20"/>
        </w:rPr>
        <w:t xml:space="preserve">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2"/>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D780" w14:textId="77777777" w:rsidR="00205EB9" w:rsidRDefault="00205EB9" w:rsidP="00342A79">
      <w:r>
        <w:separator/>
      </w:r>
    </w:p>
  </w:endnote>
  <w:endnote w:type="continuationSeparator" w:id="0">
    <w:p w14:paraId="6466B370" w14:textId="77777777" w:rsidR="00205EB9" w:rsidRDefault="00205EB9" w:rsidP="00342A79">
      <w:r>
        <w:continuationSeparator/>
      </w:r>
    </w:p>
  </w:endnote>
  <w:endnote w:type="continuationNotice" w:id="1">
    <w:p w14:paraId="1438127A" w14:textId="77777777" w:rsidR="00205EB9" w:rsidRDefault="00205EB9"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615"/>
      <w:docPartObj>
        <w:docPartGallery w:val="Page Numbers (Bottom of Page)"/>
        <w:docPartUnique/>
      </w:docPartObj>
    </w:sdtPr>
    <w:sdtEndPr>
      <w:rPr>
        <w:noProof/>
      </w:rPr>
    </w:sdtEndPr>
    <w:sdtContent>
      <w:p w14:paraId="5E1315B2" w14:textId="7685BE64" w:rsidR="00E73F2D" w:rsidRPr="00E73F2D" w:rsidRDefault="00E73F2D" w:rsidP="00F8671F">
        <w:pPr>
          <w:pStyle w:val="Footer"/>
          <w:jc w:val="right"/>
        </w:pPr>
        <w:r w:rsidRPr="00E73F2D">
          <w:fldChar w:fldCharType="begin"/>
        </w:r>
        <w:r w:rsidRPr="00E73F2D">
          <w:instrText xml:space="preserve"> PAGE   \* MERGEFORMAT </w:instrText>
        </w:r>
        <w:r w:rsidRPr="00E73F2D">
          <w:fldChar w:fldCharType="separate"/>
        </w:r>
        <w:r w:rsidRPr="00E73F2D">
          <w:rPr>
            <w:noProof/>
          </w:rPr>
          <w:t>2</w:t>
        </w:r>
        <w:r w:rsidRPr="00E73F2D">
          <w:rPr>
            <w:noProof/>
          </w:rPr>
          <w:fldChar w:fldCharType="end"/>
        </w:r>
      </w:p>
    </w:sdtContent>
  </w:sdt>
  <w:p w14:paraId="47A5EC6C" w14:textId="7F88DD4E" w:rsidR="00675768" w:rsidRDefault="00675768" w:rsidP="00342A79">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BFDA" w14:textId="12643128" w:rsidR="000653C1" w:rsidRDefault="000653C1">
    <w:pPr>
      <w:pStyle w:val="Footer"/>
      <w:jc w:val="right"/>
    </w:pPr>
    <w:r>
      <w:fldChar w:fldCharType="begin"/>
    </w:r>
    <w:r>
      <w:instrText xml:space="preserve"> PAGE   \* MERGEFORMAT </w:instrText>
    </w:r>
    <w:r>
      <w:fldChar w:fldCharType="separate"/>
    </w:r>
    <w:r>
      <w:rPr>
        <w:noProof/>
      </w:rPr>
      <w:t>2</w:t>
    </w:r>
    <w:r>
      <w:rPr>
        <w:noProof/>
      </w:rPr>
      <w:fldChar w:fldCharType="end"/>
    </w:r>
  </w:p>
  <w:p w14:paraId="582E0EA1" w14:textId="77777777" w:rsidR="000653C1" w:rsidRDefault="0006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EA62" w14:textId="77777777" w:rsidR="00205EB9" w:rsidRDefault="00205EB9" w:rsidP="00342A79">
      <w:r>
        <w:separator/>
      </w:r>
    </w:p>
  </w:footnote>
  <w:footnote w:type="continuationSeparator" w:id="0">
    <w:p w14:paraId="1BBF3026" w14:textId="77777777" w:rsidR="00205EB9" w:rsidRDefault="00205EB9" w:rsidP="00342A79">
      <w:r>
        <w:continuationSeparator/>
      </w:r>
    </w:p>
  </w:footnote>
  <w:footnote w:type="continuationNotice" w:id="1">
    <w:p w14:paraId="6EF1730E" w14:textId="77777777" w:rsidR="00205EB9" w:rsidRDefault="00205EB9"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5AB8" w14:textId="77777777" w:rsidR="00927B53" w:rsidRPr="00145E6A" w:rsidRDefault="00927B53" w:rsidP="00927B53">
    <w:pPr>
      <w:pStyle w:val="Header"/>
    </w:pPr>
    <w:r>
      <w:t>Date of last r</w:t>
    </w:r>
    <w:r w:rsidRPr="00145E6A">
      <w:t xml:space="preserve">eview: September 2023 </w:t>
    </w:r>
    <w:r w:rsidRPr="00145E6A">
      <w:rPr>
        <w:noProof/>
      </w:rPr>
      <w:drawing>
        <wp:anchor distT="0" distB="0" distL="114300" distR="114300" simplePos="0" relativeHeight="251657216" behindDoc="0" locked="0" layoutInCell="1" allowOverlap="1" wp14:anchorId="270FBE8D" wp14:editId="220DFC91">
          <wp:simplePos x="0" y="0"/>
          <wp:positionH relativeFrom="column">
            <wp:posOffset>3558540</wp:posOffset>
          </wp:positionH>
          <wp:positionV relativeFrom="paragraph">
            <wp:posOffset>738</wp:posOffset>
          </wp:positionV>
          <wp:extent cx="2191077" cy="687070"/>
          <wp:effectExtent l="0" t="0" r="0" b="0"/>
          <wp:wrapSquare wrapText="bothSides"/>
          <wp:docPr id="383382878" name="Picture 383382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077" cy="687070"/>
                  </a:xfrm>
                  <a:prstGeom prst="rect">
                    <a:avLst/>
                  </a:prstGeom>
                </pic:spPr>
              </pic:pic>
            </a:graphicData>
          </a:graphic>
        </wp:anchor>
      </w:drawing>
    </w:r>
  </w:p>
  <w:p w14:paraId="78DF3C0D" w14:textId="77777777" w:rsidR="00927B53" w:rsidRDefault="00927B53" w:rsidP="00927B53">
    <w:pPr>
      <w:pStyle w:val="Header"/>
    </w:pPr>
  </w:p>
  <w:p w14:paraId="20DF8319" w14:textId="77777777" w:rsidR="00927B53" w:rsidRPr="00927B53" w:rsidRDefault="00927B53" w:rsidP="00927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5862" w14:textId="6E59E584" w:rsidR="00927B53" w:rsidRDefault="00927B53">
    <w:pPr>
      <w:pStyle w:val="Header"/>
    </w:pPr>
    <w:r w:rsidRPr="00145E6A">
      <w:rPr>
        <w:noProof/>
      </w:rPr>
      <w:drawing>
        <wp:anchor distT="0" distB="0" distL="114300" distR="114300" simplePos="0" relativeHeight="251660288" behindDoc="1" locked="0" layoutInCell="1" allowOverlap="1" wp14:anchorId="3180D881" wp14:editId="337AC844">
          <wp:simplePos x="0" y="0"/>
          <wp:positionH relativeFrom="column">
            <wp:posOffset>4396740</wp:posOffset>
          </wp:positionH>
          <wp:positionV relativeFrom="paragraph">
            <wp:posOffset>-304165</wp:posOffset>
          </wp:positionV>
          <wp:extent cx="2190750" cy="687070"/>
          <wp:effectExtent l="0" t="0" r="0" b="0"/>
          <wp:wrapNone/>
          <wp:docPr id="2135555132" name="Picture 2135555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r w:rsidR="003C14BB">
      <w:t>Last reviewed: &lt;enter date&gt;</w:t>
    </w:r>
  </w:p>
  <w:p w14:paraId="337C8979" w14:textId="77777777" w:rsidR="003C14BB" w:rsidRDefault="003C1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0E3E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01CD4"/>
    <w:multiLevelType w:val="hybridMultilevel"/>
    <w:tmpl w:val="334C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B472F"/>
    <w:multiLevelType w:val="hybridMultilevel"/>
    <w:tmpl w:val="1282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8"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C879DB"/>
    <w:multiLevelType w:val="hybridMultilevel"/>
    <w:tmpl w:val="8A34646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20"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1"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66CB5"/>
    <w:multiLevelType w:val="hybridMultilevel"/>
    <w:tmpl w:val="41FA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74B18"/>
    <w:multiLevelType w:val="hybridMultilevel"/>
    <w:tmpl w:val="F332657A"/>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0"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2"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0"/>
  </w:num>
  <w:num w:numId="2" w16cid:durableId="403452831">
    <w:abstractNumId w:val="31"/>
  </w:num>
  <w:num w:numId="3" w16cid:durableId="972127992">
    <w:abstractNumId w:val="7"/>
  </w:num>
  <w:num w:numId="4" w16cid:durableId="705913865">
    <w:abstractNumId w:val="19"/>
  </w:num>
  <w:num w:numId="5" w16cid:durableId="2037344836">
    <w:abstractNumId w:val="29"/>
  </w:num>
  <w:num w:numId="6" w16cid:durableId="867109901">
    <w:abstractNumId w:val="15"/>
  </w:num>
  <w:num w:numId="7" w16cid:durableId="2074496982">
    <w:abstractNumId w:val="13"/>
  </w:num>
  <w:num w:numId="8" w16cid:durableId="1150252616">
    <w:abstractNumId w:val="10"/>
  </w:num>
  <w:num w:numId="9" w16cid:durableId="668949124">
    <w:abstractNumId w:val="27"/>
  </w:num>
  <w:num w:numId="10" w16cid:durableId="551115193">
    <w:abstractNumId w:val="32"/>
  </w:num>
  <w:num w:numId="11" w16cid:durableId="999232152">
    <w:abstractNumId w:val="30"/>
  </w:num>
  <w:num w:numId="12" w16cid:durableId="160390960">
    <w:abstractNumId w:val="9"/>
  </w:num>
  <w:num w:numId="13" w16cid:durableId="1205479470">
    <w:abstractNumId w:val="5"/>
  </w:num>
  <w:num w:numId="14" w16cid:durableId="269894756">
    <w:abstractNumId w:val="2"/>
  </w:num>
  <w:num w:numId="15" w16cid:durableId="79066554">
    <w:abstractNumId w:val="21"/>
  </w:num>
  <w:num w:numId="16" w16cid:durableId="1296058634">
    <w:abstractNumId w:val="22"/>
  </w:num>
  <w:num w:numId="17" w16cid:durableId="1149901856">
    <w:abstractNumId w:val="1"/>
  </w:num>
  <w:num w:numId="18" w16cid:durableId="1534808822">
    <w:abstractNumId w:val="6"/>
  </w:num>
  <w:num w:numId="19" w16cid:durableId="583422076">
    <w:abstractNumId w:val="28"/>
  </w:num>
  <w:num w:numId="20" w16cid:durableId="645017364">
    <w:abstractNumId w:val="23"/>
  </w:num>
  <w:num w:numId="21" w16cid:durableId="1177960860">
    <w:abstractNumId w:val="17"/>
  </w:num>
  <w:num w:numId="22" w16cid:durableId="569771011">
    <w:abstractNumId w:val="8"/>
  </w:num>
  <w:num w:numId="23" w16cid:durableId="337118398">
    <w:abstractNumId w:val="12"/>
  </w:num>
  <w:num w:numId="24" w16cid:durableId="241716552">
    <w:abstractNumId w:val="25"/>
  </w:num>
  <w:num w:numId="25" w16cid:durableId="1541161792">
    <w:abstractNumId w:val="18"/>
  </w:num>
  <w:num w:numId="26" w16cid:durableId="975260206">
    <w:abstractNumId w:val="28"/>
    <w:lvlOverride w:ilvl="0">
      <w:startOverride w:val="1"/>
    </w:lvlOverride>
  </w:num>
  <w:num w:numId="27" w16cid:durableId="527258458">
    <w:abstractNumId w:val="28"/>
    <w:lvlOverride w:ilvl="0">
      <w:startOverride w:val="1"/>
    </w:lvlOverride>
  </w:num>
  <w:num w:numId="28" w16cid:durableId="497158035">
    <w:abstractNumId w:val="28"/>
    <w:lvlOverride w:ilvl="0">
      <w:startOverride w:val="1"/>
    </w:lvlOverride>
  </w:num>
  <w:num w:numId="29" w16cid:durableId="527446879">
    <w:abstractNumId w:val="28"/>
    <w:lvlOverride w:ilvl="0">
      <w:startOverride w:val="1"/>
    </w:lvlOverride>
  </w:num>
  <w:num w:numId="30" w16cid:durableId="743264208">
    <w:abstractNumId w:val="28"/>
    <w:lvlOverride w:ilvl="0">
      <w:startOverride w:val="1"/>
    </w:lvlOverride>
  </w:num>
  <w:num w:numId="31" w16cid:durableId="1584297774">
    <w:abstractNumId w:val="28"/>
    <w:lvlOverride w:ilvl="0">
      <w:startOverride w:val="1"/>
    </w:lvlOverride>
  </w:num>
  <w:num w:numId="32" w16cid:durableId="760876146">
    <w:abstractNumId w:val="14"/>
  </w:num>
  <w:num w:numId="33" w16cid:durableId="1482193906">
    <w:abstractNumId w:val="26"/>
  </w:num>
  <w:num w:numId="34" w16cid:durableId="1236013200">
    <w:abstractNumId w:val="11"/>
  </w:num>
  <w:num w:numId="35" w16cid:durableId="968053005">
    <w:abstractNumId w:val="0"/>
  </w:num>
  <w:num w:numId="36" w16cid:durableId="1986230917">
    <w:abstractNumId w:val="3"/>
  </w:num>
  <w:num w:numId="37" w16cid:durableId="709112696">
    <w:abstractNumId w:val="16"/>
  </w:num>
  <w:num w:numId="38" w16cid:durableId="541944435">
    <w:abstractNumId w:val="4"/>
  </w:num>
  <w:num w:numId="39" w16cid:durableId="18641238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51932"/>
    <w:rsid w:val="000653C1"/>
    <w:rsid w:val="00075EE2"/>
    <w:rsid w:val="0008210F"/>
    <w:rsid w:val="000961F4"/>
    <w:rsid w:val="000A4F8F"/>
    <w:rsid w:val="000B4CAC"/>
    <w:rsid w:val="000D32C4"/>
    <w:rsid w:val="000D64B1"/>
    <w:rsid w:val="00120025"/>
    <w:rsid w:val="00125480"/>
    <w:rsid w:val="001279D8"/>
    <w:rsid w:val="00133524"/>
    <w:rsid w:val="00144603"/>
    <w:rsid w:val="00145E6A"/>
    <w:rsid w:val="00145F22"/>
    <w:rsid w:val="001561D7"/>
    <w:rsid w:val="00195A41"/>
    <w:rsid w:val="001A482C"/>
    <w:rsid w:val="001B0CC2"/>
    <w:rsid w:val="001C1309"/>
    <w:rsid w:val="001D0238"/>
    <w:rsid w:val="001E526D"/>
    <w:rsid w:val="00205EB9"/>
    <w:rsid w:val="002134E7"/>
    <w:rsid w:val="0021462D"/>
    <w:rsid w:val="00217675"/>
    <w:rsid w:val="002220EE"/>
    <w:rsid w:val="00250BDB"/>
    <w:rsid w:val="00251999"/>
    <w:rsid w:val="00280662"/>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24AC"/>
    <w:rsid w:val="0033626F"/>
    <w:rsid w:val="00342A79"/>
    <w:rsid w:val="00360D97"/>
    <w:rsid w:val="003817C5"/>
    <w:rsid w:val="003877C8"/>
    <w:rsid w:val="003909CB"/>
    <w:rsid w:val="0039686E"/>
    <w:rsid w:val="00397A5D"/>
    <w:rsid w:val="003C128B"/>
    <w:rsid w:val="003C14BB"/>
    <w:rsid w:val="003C514A"/>
    <w:rsid w:val="003D1D8E"/>
    <w:rsid w:val="003D3799"/>
    <w:rsid w:val="003F445E"/>
    <w:rsid w:val="003F6D5E"/>
    <w:rsid w:val="003F71E1"/>
    <w:rsid w:val="00403381"/>
    <w:rsid w:val="0040656C"/>
    <w:rsid w:val="00406881"/>
    <w:rsid w:val="00406A0A"/>
    <w:rsid w:val="00407975"/>
    <w:rsid w:val="00407E65"/>
    <w:rsid w:val="0045137F"/>
    <w:rsid w:val="00460F36"/>
    <w:rsid w:val="004628B1"/>
    <w:rsid w:val="0046526B"/>
    <w:rsid w:val="00470BBF"/>
    <w:rsid w:val="004736A3"/>
    <w:rsid w:val="004801EA"/>
    <w:rsid w:val="004915E5"/>
    <w:rsid w:val="004A7F60"/>
    <w:rsid w:val="004B4757"/>
    <w:rsid w:val="004C582C"/>
    <w:rsid w:val="004D16E3"/>
    <w:rsid w:val="004D5FA9"/>
    <w:rsid w:val="004E7C6C"/>
    <w:rsid w:val="004E7E16"/>
    <w:rsid w:val="004F481A"/>
    <w:rsid w:val="00512F13"/>
    <w:rsid w:val="00520834"/>
    <w:rsid w:val="00543E54"/>
    <w:rsid w:val="00547336"/>
    <w:rsid w:val="00557ED8"/>
    <w:rsid w:val="005615A4"/>
    <w:rsid w:val="0058495C"/>
    <w:rsid w:val="005A7FAC"/>
    <w:rsid w:val="005B1039"/>
    <w:rsid w:val="005B374D"/>
    <w:rsid w:val="005C0927"/>
    <w:rsid w:val="005C55D1"/>
    <w:rsid w:val="005D250A"/>
    <w:rsid w:val="005D386A"/>
    <w:rsid w:val="005D4AD8"/>
    <w:rsid w:val="005D75FE"/>
    <w:rsid w:val="005E216F"/>
    <w:rsid w:val="005E5DA5"/>
    <w:rsid w:val="005F42C6"/>
    <w:rsid w:val="00600478"/>
    <w:rsid w:val="00621ED8"/>
    <w:rsid w:val="00623794"/>
    <w:rsid w:val="00635819"/>
    <w:rsid w:val="006376D7"/>
    <w:rsid w:val="00641C47"/>
    <w:rsid w:val="00644ADC"/>
    <w:rsid w:val="006453DC"/>
    <w:rsid w:val="0065424F"/>
    <w:rsid w:val="00675768"/>
    <w:rsid w:val="00676334"/>
    <w:rsid w:val="00694E3F"/>
    <w:rsid w:val="006B7EA9"/>
    <w:rsid w:val="00706E71"/>
    <w:rsid w:val="007118E9"/>
    <w:rsid w:val="00713F02"/>
    <w:rsid w:val="00732161"/>
    <w:rsid w:val="00737EB0"/>
    <w:rsid w:val="007402DF"/>
    <w:rsid w:val="00740EEF"/>
    <w:rsid w:val="00753648"/>
    <w:rsid w:val="00764A4A"/>
    <w:rsid w:val="00766F0E"/>
    <w:rsid w:val="00767994"/>
    <w:rsid w:val="00780065"/>
    <w:rsid w:val="00786BBE"/>
    <w:rsid w:val="007A6205"/>
    <w:rsid w:val="007A6863"/>
    <w:rsid w:val="007B1635"/>
    <w:rsid w:val="007B3152"/>
    <w:rsid w:val="007B68F4"/>
    <w:rsid w:val="007C4A10"/>
    <w:rsid w:val="007E2477"/>
    <w:rsid w:val="007E54DB"/>
    <w:rsid w:val="007E5ED1"/>
    <w:rsid w:val="007F52C8"/>
    <w:rsid w:val="007F77E1"/>
    <w:rsid w:val="00800C14"/>
    <w:rsid w:val="0081661E"/>
    <w:rsid w:val="0082234C"/>
    <w:rsid w:val="00823531"/>
    <w:rsid w:val="00847717"/>
    <w:rsid w:val="00850CB4"/>
    <w:rsid w:val="00855FDA"/>
    <w:rsid w:val="0087309E"/>
    <w:rsid w:val="0089711B"/>
    <w:rsid w:val="008C057F"/>
    <w:rsid w:val="008C2390"/>
    <w:rsid w:val="008C6B98"/>
    <w:rsid w:val="008D5C63"/>
    <w:rsid w:val="008E72A0"/>
    <w:rsid w:val="008F14E5"/>
    <w:rsid w:val="008F3323"/>
    <w:rsid w:val="008F40ED"/>
    <w:rsid w:val="008F6AD1"/>
    <w:rsid w:val="009000B0"/>
    <w:rsid w:val="00906A15"/>
    <w:rsid w:val="009117D0"/>
    <w:rsid w:val="00914ED3"/>
    <w:rsid w:val="00920FE4"/>
    <w:rsid w:val="0092646E"/>
    <w:rsid w:val="00927B53"/>
    <w:rsid w:val="00945A05"/>
    <w:rsid w:val="0094731B"/>
    <w:rsid w:val="00947347"/>
    <w:rsid w:val="00966235"/>
    <w:rsid w:val="009776BC"/>
    <w:rsid w:val="00984F9D"/>
    <w:rsid w:val="00986B22"/>
    <w:rsid w:val="009A33EA"/>
    <w:rsid w:val="009A3AA2"/>
    <w:rsid w:val="009A43CA"/>
    <w:rsid w:val="009A5C37"/>
    <w:rsid w:val="009D2EA6"/>
    <w:rsid w:val="009D6564"/>
    <w:rsid w:val="009D7F97"/>
    <w:rsid w:val="009E2C30"/>
    <w:rsid w:val="009E4C0F"/>
    <w:rsid w:val="00A042E3"/>
    <w:rsid w:val="00A1168B"/>
    <w:rsid w:val="00A17349"/>
    <w:rsid w:val="00A205D4"/>
    <w:rsid w:val="00A26226"/>
    <w:rsid w:val="00A310CE"/>
    <w:rsid w:val="00A44B16"/>
    <w:rsid w:val="00A51058"/>
    <w:rsid w:val="00A52650"/>
    <w:rsid w:val="00A532D5"/>
    <w:rsid w:val="00A6255C"/>
    <w:rsid w:val="00A64E2D"/>
    <w:rsid w:val="00A71F3E"/>
    <w:rsid w:val="00A93637"/>
    <w:rsid w:val="00AA2AEA"/>
    <w:rsid w:val="00AA593B"/>
    <w:rsid w:val="00AD7FD5"/>
    <w:rsid w:val="00AF285E"/>
    <w:rsid w:val="00B1064E"/>
    <w:rsid w:val="00B136C2"/>
    <w:rsid w:val="00B15211"/>
    <w:rsid w:val="00B40859"/>
    <w:rsid w:val="00B523B3"/>
    <w:rsid w:val="00B65E7B"/>
    <w:rsid w:val="00B66B5F"/>
    <w:rsid w:val="00B8281F"/>
    <w:rsid w:val="00B86CB6"/>
    <w:rsid w:val="00BA34FA"/>
    <w:rsid w:val="00BB7D51"/>
    <w:rsid w:val="00BC2419"/>
    <w:rsid w:val="00BD6446"/>
    <w:rsid w:val="00BE4FB2"/>
    <w:rsid w:val="00BE67A5"/>
    <w:rsid w:val="00BF2236"/>
    <w:rsid w:val="00C021A2"/>
    <w:rsid w:val="00C15156"/>
    <w:rsid w:val="00C164CD"/>
    <w:rsid w:val="00C42EC1"/>
    <w:rsid w:val="00C465F7"/>
    <w:rsid w:val="00C51E20"/>
    <w:rsid w:val="00C62185"/>
    <w:rsid w:val="00C66754"/>
    <w:rsid w:val="00C725EC"/>
    <w:rsid w:val="00C94131"/>
    <w:rsid w:val="00CB0D06"/>
    <w:rsid w:val="00CC6EC8"/>
    <w:rsid w:val="00CC7377"/>
    <w:rsid w:val="00CD3BF1"/>
    <w:rsid w:val="00CE3F0E"/>
    <w:rsid w:val="00CE6D32"/>
    <w:rsid w:val="00CF243D"/>
    <w:rsid w:val="00CF75CB"/>
    <w:rsid w:val="00D04A86"/>
    <w:rsid w:val="00D07273"/>
    <w:rsid w:val="00D11E5A"/>
    <w:rsid w:val="00D1612B"/>
    <w:rsid w:val="00D252D1"/>
    <w:rsid w:val="00D25C16"/>
    <w:rsid w:val="00D51709"/>
    <w:rsid w:val="00D54414"/>
    <w:rsid w:val="00D55034"/>
    <w:rsid w:val="00D7195C"/>
    <w:rsid w:val="00D72A7A"/>
    <w:rsid w:val="00D73191"/>
    <w:rsid w:val="00D77855"/>
    <w:rsid w:val="00D91D43"/>
    <w:rsid w:val="00D944AE"/>
    <w:rsid w:val="00DB0EDF"/>
    <w:rsid w:val="00DB6E81"/>
    <w:rsid w:val="00DC44A6"/>
    <w:rsid w:val="00E04F97"/>
    <w:rsid w:val="00E0621A"/>
    <w:rsid w:val="00E11ABC"/>
    <w:rsid w:val="00E15312"/>
    <w:rsid w:val="00E223EB"/>
    <w:rsid w:val="00E54A32"/>
    <w:rsid w:val="00E7082F"/>
    <w:rsid w:val="00E72112"/>
    <w:rsid w:val="00E73F2D"/>
    <w:rsid w:val="00E761E8"/>
    <w:rsid w:val="00E9063E"/>
    <w:rsid w:val="00E9273C"/>
    <w:rsid w:val="00EA1A99"/>
    <w:rsid w:val="00EB4947"/>
    <w:rsid w:val="00ED4E8E"/>
    <w:rsid w:val="00EE2A46"/>
    <w:rsid w:val="00EE7B90"/>
    <w:rsid w:val="00EF7A53"/>
    <w:rsid w:val="00F104B4"/>
    <w:rsid w:val="00F130EA"/>
    <w:rsid w:val="00F137BC"/>
    <w:rsid w:val="00F200EF"/>
    <w:rsid w:val="00F25FBB"/>
    <w:rsid w:val="00F3132A"/>
    <w:rsid w:val="00F31A63"/>
    <w:rsid w:val="00F54AB2"/>
    <w:rsid w:val="00F63261"/>
    <w:rsid w:val="00F67691"/>
    <w:rsid w:val="00F71A2A"/>
    <w:rsid w:val="00F7593E"/>
    <w:rsid w:val="00F81CB5"/>
    <w:rsid w:val="00F8671F"/>
    <w:rsid w:val="00F95E37"/>
    <w:rsid w:val="00F9694B"/>
    <w:rsid w:val="00FA4F22"/>
    <w:rsid w:val="00FB1296"/>
    <w:rsid w:val="00FB2E88"/>
    <w:rsid w:val="00FC22E7"/>
    <w:rsid w:val="00FD06F5"/>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31"/>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paragraph" w:styleId="ListBullet">
    <w:name w:val="List Bullet"/>
    <w:basedOn w:val="Normal"/>
    <w:uiPriority w:val="99"/>
    <w:unhideWhenUsed/>
    <w:rsid w:val="00D7195C"/>
    <w:pPr>
      <w:widowControl/>
      <w:numPr>
        <w:numId w:val="35"/>
      </w:numPr>
      <w:tabs>
        <w:tab w:val="clear" w:pos="360"/>
      </w:tabs>
      <w:autoSpaceDE/>
      <w:autoSpaceDN/>
      <w:spacing w:after="200" w:line="276" w:lineRule="auto"/>
      <w:ind w:left="0" w:firstLine="0"/>
      <w:contextualSpacing/>
    </w:pPr>
    <w:rPr>
      <w:rFonts w:asciiTheme="minorHAnsi" w:eastAsiaTheme="minorEastAsia" w:hAnsiTheme="minorHAnsi" w:cstheme="minorBidi"/>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1241</Words>
  <Characters>6582</Characters>
  <Application>Microsoft Office Word</Application>
  <DocSecurity>0</DocSecurity>
  <Lines>124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Butt, Hamza</cp:lastModifiedBy>
  <cp:revision>17</cp:revision>
  <dcterms:created xsi:type="dcterms:W3CDTF">2023-10-03T14:54:00Z</dcterms:created>
  <dcterms:modified xsi:type="dcterms:W3CDTF">2026-03-31T16:21:00Z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ies>
</file>