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
        <w:ind w:left="0" w:right="261" w:hanging="0"/>
        <w:jc w:val="center"/>
        <w:rPr>
          <w:b/>
          <w:b/>
          <w:sz w:val="28"/>
          <w:szCs w:val="28"/>
        </w:rPr>
      </w:pPr>
      <w:r>
        <w:rPr>
          <w:b/>
          <w:sz w:val="28"/>
          <w:szCs w:val="28"/>
        </w:rPr>
        <w:t xml:space="preserve">OD &amp; Leadership Senior Advisor </w:t>
      </w:r>
    </w:p>
    <w:p>
      <w:pPr>
        <w:pStyle w:val="Body"/>
        <w:ind w:left="0" w:right="261" w:hanging="0"/>
        <w:jc w:val="center"/>
        <w:rPr>
          <w:b/>
          <w:b/>
          <w:bCs/>
          <w:iCs/>
          <w:sz w:val="28"/>
          <w:szCs w:val="28"/>
        </w:rPr>
      </w:pPr>
      <w:r>
        <w:rPr>
          <w:b/>
          <w:bCs/>
          <w:iCs/>
          <w:sz w:val="28"/>
          <w:szCs w:val="28"/>
        </w:rPr>
        <w:t>Greater Manchester Combined Authority</w:t>
      </w:r>
    </w:p>
    <w:p>
      <w:pPr>
        <w:pStyle w:val="Body"/>
        <w:ind w:left="0" w:right="261" w:hanging="0"/>
        <w:rPr>
          <w:b/>
          <w:b/>
          <w:bCs/>
          <w:iCs/>
          <w:sz w:val="28"/>
          <w:szCs w:val="28"/>
        </w:rPr>
      </w:pPr>
      <w:r>
        <w:rPr>
          <w:b/>
          <w:bCs/>
          <w:iCs/>
          <w:sz w:val="28"/>
          <w:szCs w:val="28"/>
        </w:rPr>
      </w:r>
    </w:p>
    <w:p>
      <w:pPr>
        <w:pStyle w:val="Body"/>
        <w:ind w:left="0" w:right="261" w:hanging="0"/>
        <w:jc w:val="center"/>
        <w:rPr>
          <w:b/>
          <w:b/>
          <w:bCs/>
          <w:iCs/>
          <w:sz w:val="28"/>
          <w:szCs w:val="28"/>
        </w:rPr>
      </w:pPr>
      <w:r>
        <w:rPr>
          <w:b/>
          <w:bCs/>
          <w:iCs/>
          <w:sz w:val="28"/>
          <w:szCs w:val="28"/>
        </w:rPr>
        <w:t>Role Profile</w:t>
      </w:r>
    </w:p>
    <w:tbl>
      <w:tblPr>
        <w:tblW w:w="10370" w:type="dxa"/>
        <w:jc w:val="center"/>
        <w:tblInd w:w="0" w:type="dxa"/>
        <w:tblCellMar>
          <w:top w:w="0" w:type="dxa"/>
          <w:left w:w="108" w:type="dxa"/>
          <w:bottom w:w="0" w:type="dxa"/>
          <w:right w:w="108" w:type="dxa"/>
        </w:tblCellMar>
      </w:tblPr>
      <w:tblGrid>
        <w:gridCol w:w="1801"/>
        <w:gridCol w:w="3748"/>
        <w:gridCol w:w="1922"/>
        <w:gridCol w:w="2899"/>
      </w:tblGrid>
      <w:tr>
        <w:trPr>
          <w:trHeight w:val="450" w:hRule="atLeast"/>
        </w:trPr>
        <w:tc>
          <w:tcPr>
            <w:tcW w:w="1801" w:type="dxa"/>
            <w:tcBorders>
              <w:top w:val="single" w:sz="6" w:space="0" w:color="000000"/>
              <w:left w:val="single" w:sz="6" w:space="0" w:color="000000"/>
              <w:bottom w:val="single" w:sz="4" w:space="0" w:color="000000"/>
            </w:tcBorders>
            <w:shd w:fill="auto" w:val="clear"/>
            <w:vAlign w:val="center"/>
          </w:tcPr>
          <w:p>
            <w:pPr>
              <w:pStyle w:val="Normal"/>
              <w:pBdr/>
              <w:tabs>
                <w:tab w:val="clear" w:pos="720"/>
                <w:tab w:val="left" w:pos="2189" w:leader="none"/>
                <w:tab w:val="left" w:pos="6300" w:leader="none"/>
              </w:tabs>
              <w:rPr>
                <w:rFonts w:ascii="Arial" w:hAnsi="Arial" w:cs="Arial"/>
                <w:b/>
                <w:b/>
                <w:lang w:val="en-GB"/>
              </w:rPr>
            </w:pPr>
            <w:r>
              <w:rPr>
                <w:rFonts w:cs="Arial" w:ascii="Arial" w:hAnsi="Arial"/>
                <w:b/>
                <w:lang w:val="en-GB"/>
              </w:rPr>
              <w:t>Job Title:</w:t>
            </w:r>
          </w:p>
        </w:tc>
        <w:tc>
          <w:tcPr>
            <w:tcW w:w="3748" w:type="dxa"/>
            <w:tcBorders>
              <w:top w:val="single" w:sz="6" w:space="0" w:color="000000"/>
              <w:left w:val="single" w:sz="4" w:space="0" w:color="000000"/>
              <w:bottom w:val="single" w:sz="4" w:space="0" w:color="000000"/>
            </w:tcBorders>
            <w:shd w:fill="auto" w:val="clear"/>
            <w:vAlign w:val="center"/>
          </w:tcPr>
          <w:p>
            <w:pPr>
              <w:pStyle w:val="Normal"/>
              <w:pBdr/>
              <w:tabs>
                <w:tab w:val="clear" w:pos="720"/>
                <w:tab w:val="left" w:pos="2189" w:leader="none"/>
                <w:tab w:val="left" w:pos="6300" w:leader="none"/>
              </w:tabs>
              <w:rPr>
                <w:rFonts w:ascii="Arial" w:hAnsi="Arial" w:cs="Arial"/>
                <w:b/>
                <w:b/>
                <w:lang w:val="en-GB"/>
              </w:rPr>
            </w:pPr>
            <w:r>
              <w:rPr>
                <w:rFonts w:cs="Arial" w:ascii="Arial" w:hAnsi="Arial"/>
                <w:b/>
                <w:lang w:val="en-GB"/>
              </w:rPr>
              <w:t xml:space="preserve">OD &amp; Leadership Senior Advisor </w:t>
            </w:r>
          </w:p>
        </w:tc>
        <w:tc>
          <w:tcPr>
            <w:tcW w:w="1922" w:type="dxa"/>
            <w:tcBorders>
              <w:top w:val="single" w:sz="6" w:space="0" w:color="000000"/>
              <w:left w:val="single" w:sz="4" w:space="0" w:color="000000"/>
              <w:bottom w:val="single" w:sz="4" w:space="0" w:color="000000"/>
            </w:tcBorders>
            <w:shd w:fill="auto" w:val="clear"/>
            <w:vAlign w:val="center"/>
          </w:tcPr>
          <w:p>
            <w:pPr>
              <w:pStyle w:val="Normal"/>
              <w:pBdr/>
              <w:tabs>
                <w:tab w:val="clear" w:pos="720"/>
                <w:tab w:val="left" w:pos="2189" w:leader="none"/>
                <w:tab w:val="left" w:pos="6300" w:leader="none"/>
              </w:tabs>
              <w:rPr>
                <w:rFonts w:ascii="Arial" w:hAnsi="Arial" w:cs="Arial"/>
                <w:b/>
                <w:b/>
                <w:lang w:val="en-GB"/>
              </w:rPr>
            </w:pPr>
            <w:r>
              <w:rPr>
                <w:rFonts w:cs="Arial" w:ascii="Arial" w:hAnsi="Arial"/>
                <w:b/>
                <w:lang w:val="en-GB"/>
              </w:rPr>
              <w:t xml:space="preserve">Date: </w:t>
            </w:r>
          </w:p>
        </w:tc>
        <w:tc>
          <w:tcPr>
            <w:tcW w:w="2899" w:type="dxa"/>
            <w:tcBorders>
              <w:top w:val="single" w:sz="6" w:space="0" w:color="000000"/>
              <w:left w:val="single" w:sz="4" w:space="0" w:color="000000"/>
              <w:bottom w:val="single" w:sz="4" w:space="0" w:color="000000"/>
              <w:right w:val="single" w:sz="6" w:space="0" w:color="000000"/>
            </w:tcBorders>
            <w:shd w:fill="auto" w:val="clear"/>
            <w:vAlign w:val="center"/>
          </w:tcPr>
          <w:p>
            <w:pPr>
              <w:pStyle w:val="Normal"/>
              <w:pBdr/>
              <w:tabs>
                <w:tab w:val="clear" w:pos="720"/>
                <w:tab w:val="left" w:pos="2189" w:leader="none"/>
                <w:tab w:val="left" w:pos="6300" w:leader="none"/>
              </w:tabs>
              <w:rPr>
                <w:rFonts w:ascii="Arial" w:hAnsi="Arial" w:cs="Arial"/>
                <w:lang w:val="en-GB"/>
              </w:rPr>
            </w:pPr>
            <w:r>
              <w:rPr>
                <w:rFonts w:cs="Arial" w:ascii="Arial" w:hAnsi="Arial"/>
                <w:lang w:val="en-GB"/>
              </w:rPr>
              <w:t>May 2026</w:t>
            </w:r>
          </w:p>
        </w:tc>
      </w:tr>
      <w:tr>
        <w:trPr>
          <w:trHeight w:val="385" w:hRule="atLeast"/>
        </w:trPr>
        <w:tc>
          <w:tcPr>
            <w:tcW w:w="1801" w:type="dxa"/>
            <w:tcBorders>
              <w:top w:val="single" w:sz="4" w:space="0" w:color="000000"/>
              <w:left w:val="single" w:sz="6" w:space="0" w:color="000000"/>
              <w:bottom w:val="single" w:sz="4" w:space="0" w:color="000000"/>
            </w:tcBorders>
            <w:shd w:fill="auto" w:val="clear"/>
            <w:vAlign w:val="center"/>
          </w:tcPr>
          <w:p>
            <w:pPr>
              <w:pStyle w:val="Normal"/>
              <w:pBdr/>
              <w:tabs>
                <w:tab w:val="clear" w:pos="720"/>
                <w:tab w:val="left" w:pos="2047" w:leader="none"/>
                <w:tab w:val="left" w:pos="5589" w:leader="none"/>
                <w:tab w:val="left" w:pos="6300" w:leader="none"/>
                <w:tab w:val="left" w:pos="6583" w:leader="none"/>
              </w:tabs>
              <w:rPr>
                <w:rFonts w:ascii="Arial" w:hAnsi="Arial" w:cs="Arial"/>
                <w:b/>
                <w:b/>
                <w:lang w:val="en-GB"/>
              </w:rPr>
            </w:pPr>
            <w:r>
              <w:rPr>
                <w:rFonts w:cs="Arial" w:ascii="Arial" w:hAnsi="Arial"/>
                <w:b/>
                <w:lang w:val="en-GB"/>
              </w:rPr>
              <w:t xml:space="preserve">Reporting Line: </w:t>
            </w:r>
          </w:p>
        </w:tc>
        <w:tc>
          <w:tcPr>
            <w:tcW w:w="3748" w:type="dxa"/>
            <w:tcBorders>
              <w:top w:val="single" w:sz="4" w:space="0" w:color="000000"/>
              <w:left w:val="single" w:sz="4" w:space="0" w:color="000000"/>
              <w:bottom w:val="single" w:sz="4" w:space="0" w:color="000000"/>
            </w:tcBorders>
            <w:shd w:fill="auto" w:val="clear"/>
            <w:vAlign w:val="center"/>
          </w:tcPr>
          <w:p>
            <w:pPr>
              <w:pStyle w:val="DefaultText1"/>
              <w:rPr>
                <w:rFonts w:ascii="Arial" w:hAnsi="Arial" w:cs="Arial"/>
                <w:color w:val="auto"/>
                <w:szCs w:val="24"/>
                <w:lang w:val="en-GB"/>
              </w:rPr>
            </w:pPr>
            <w:r>
              <w:rPr>
                <w:rFonts w:cs="Arial" w:ascii="Arial" w:hAnsi="Arial"/>
                <w:color w:val="auto"/>
                <w:szCs w:val="24"/>
                <w:lang w:val="en-GB"/>
              </w:rPr>
              <w:t>OD &amp; Leadership Manager</w:t>
            </w:r>
          </w:p>
        </w:tc>
        <w:tc>
          <w:tcPr>
            <w:tcW w:w="1922" w:type="dxa"/>
            <w:tcBorders>
              <w:top w:val="single" w:sz="4" w:space="0" w:color="000000"/>
              <w:left w:val="single" w:sz="4" w:space="0" w:color="000000"/>
              <w:bottom w:val="single" w:sz="4" w:space="0" w:color="000000"/>
            </w:tcBorders>
            <w:shd w:fill="auto" w:val="clear"/>
            <w:vAlign w:val="center"/>
          </w:tcPr>
          <w:p>
            <w:pPr>
              <w:pStyle w:val="Normal"/>
              <w:pBdr/>
              <w:tabs>
                <w:tab w:val="clear" w:pos="720"/>
                <w:tab w:val="left" w:pos="2047" w:leader="none"/>
                <w:tab w:val="left" w:pos="5589" w:leader="none"/>
                <w:tab w:val="left" w:pos="6300" w:leader="none"/>
                <w:tab w:val="left" w:pos="6583" w:leader="none"/>
              </w:tabs>
              <w:rPr>
                <w:rFonts w:ascii="Arial" w:hAnsi="Arial" w:cs="Arial"/>
                <w:b/>
                <w:b/>
                <w:lang w:val="en-GB"/>
              </w:rPr>
            </w:pPr>
            <w:r>
              <w:rPr>
                <w:rFonts w:cs="Arial" w:ascii="Arial" w:hAnsi="Arial"/>
                <w:b/>
                <w:lang w:val="en-GB"/>
              </w:rPr>
              <w:t>Job Level:</w:t>
            </w:r>
          </w:p>
        </w:tc>
        <w:tc>
          <w:tcPr>
            <w:tcW w:w="2899" w:type="dxa"/>
            <w:tcBorders>
              <w:top w:val="single" w:sz="4" w:space="0" w:color="000000"/>
              <w:left w:val="single" w:sz="4" w:space="0" w:color="000000"/>
              <w:bottom w:val="single" w:sz="4" w:space="0" w:color="000000"/>
              <w:right w:val="single" w:sz="6" w:space="0" w:color="000000"/>
            </w:tcBorders>
            <w:shd w:fill="auto" w:val="clear"/>
            <w:vAlign w:val="center"/>
          </w:tcPr>
          <w:p>
            <w:pPr>
              <w:pStyle w:val="Normal"/>
              <w:pBdr/>
              <w:tabs>
                <w:tab w:val="clear" w:pos="720"/>
                <w:tab w:val="left" w:pos="2047" w:leader="none"/>
                <w:tab w:val="left" w:pos="5589" w:leader="none"/>
                <w:tab w:val="left" w:pos="6300" w:leader="none"/>
                <w:tab w:val="left" w:pos="6583" w:leader="none"/>
              </w:tabs>
              <w:spacing w:before="120" w:after="120"/>
              <w:rPr>
                <w:rFonts w:ascii="Arial" w:hAnsi="Arial" w:cs="Arial"/>
                <w:bCs/>
              </w:rPr>
            </w:pPr>
            <w:r>
              <w:rPr>
                <w:rFonts w:cs="Arial" w:ascii="Arial" w:hAnsi="Arial"/>
                <w:bCs/>
              </w:rPr>
              <w:t>Grade 7</w:t>
            </w:r>
          </w:p>
        </w:tc>
      </w:tr>
      <w:tr>
        <w:trPr>
          <w:trHeight w:val="279" w:hRule="atLeast"/>
        </w:trPr>
        <w:tc>
          <w:tcPr>
            <w:tcW w:w="1801" w:type="dxa"/>
            <w:tcBorders>
              <w:top w:val="single" w:sz="4" w:space="0" w:color="000000"/>
              <w:left w:val="single" w:sz="6" w:space="0" w:color="000000"/>
              <w:bottom w:val="single" w:sz="6" w:space="0" w:color="000000"/>
            </w:tcBorders>
            <w:shd w:fill="auto" w:val="clear"/>
            <w:vAlign w:val="center"/>
          </w:tcPr>
          <w:p>
            <w:pPr>
              <w:pStyle w:val="Normal"/>
              <w:pBdr/>
              <w:tabs>
                <w:tab w:val="clear" w:pos="720"/>
                <w:tab w:val="left" w:pos="2047" w:leader="none"/>
                <w:tab w:val="left" w:pos="5589" w:leader="none"/>
                <w:tab w:val="left" w:pos="6300" w:leader="none"/>
                <w:tab w:val="left" w:pos="6583" w:leader="none"/>
              </w:tabs>
              <w:rPr>
                <w:rFonts w:ascii="Arial" w:hAnsi="Arial" w:cs="Arial"/>
                <w:b/>
                <w:b/>
                <w:lang w:val="en-GB"/>
              </w:rPr>
            </w:pPr>
            <w:r>
              <w:rPr>
                <w:rFonts w:cs="Arial" w:ascii="Arial" w:hAnsi="Arial"/>
                <w:b/>
                <w:lang w:val="en-GB"/>
              </w:rPr>
              <w:t>Service:</w:t>
            </w:r>
          </w:p>
        </w:tc>
        <w:tc>
          <w:tcPr>
            <w:tcW w:w="3748" w:type="dxa"/>
            <w:tcBorders>
              <w:top w:val="single" w:sz="4" w:space="0" w:color="000000"/>
              <w:left w:val="single" w:sz="4" w:space="0" w:color="000000"/>
              <w:bottom w:val="single" w:sz="6" w:space="0" w:color="000000"/>
            </w:tcBorders>
            <w:shd w:fill="auto" w:val="clear"/>
            <w:vAlign w:val="center"/>
          </w:tcPr>
          <w:p>
            <w:pPr>
              <w:pStyle w:val="Normal"/>
              <w:pBdr/>
              <w:tabs>
                <w:tab w:val="clear" w:pos="720"/>
                <w:tab w:val="left" w:pos="2047" w:leader="none"/>
                <w:tab w:val="left" w:pos="5589" w:leader="none"/>
                <w:tab w:val="left" w:pos="6300" w:leader="none"/>
                <w:tab w:val="left" w:pos="6583" w:leader="none"/>
              </w:tabs>
              <w:rPr>
                <w:rFonts w:ascii="Arial" w:hAnsi="Arial" w:cs="Arial"/>
                <w:lang w:val="en-GB"/>
              </w:rPr>
            </w:pPr>
            <w:r>
              <w:rPr>
                <w:rFonts w:cs="Arial" w:ascii="Arial" w:hAnsi="Arial"/>
                <w:lang w:val="en-GB"/>
              </w:rPr>
              <w:t>People Services</w:t>
            </w:r>
          </w:p>
        </w:tc>
        <w:tc>
          <w:tcPr>
            <w:tcW w:w="1922" w:type="dxa"/>
            <w:tcBorders>
              <w:top w:val="single" w:sz="4" w:space="0" w:color="000000"/>
              <w:left w:val="single" w:sz="4" w:space="0" w:color="000000"/>
              <w:bottom w:val="single" w:sz="6" w:space="0" w:color="000000"/>
            </w:tcBorders>
            <w:shd w:fill="auto" w:val="clear"/>
            <w:vAlign w:val="center"/>
          </w:tcPr>
          <w:p>
            <w:pPr>
              <w:pStyle w:val="Normal"/>
              <w:pBdr/>
              <w:tabs>
                <w:tab w:val="clear" w:pos="720"/>
                <w:tab w:val="left" w:pos="2047" w:leader="none"/>
                <w:tab w:val="left" w:pos="5589" w:leader="none"/>
                <w:tab w:val="left" w:pos="6300" w:leader="none"/>
                <w:tab w:val="left" w:pos="6583" w:leader="none"/>
              </w:tabs>
              <w:rPr>
                <w:rFonts w:ascii="Arial" w:hAnsi="Arial" w:cs="Arial"/>
                <w:b/>
                <w:b/>
                <w:lang w:val="en-GB"/>
              </w:rPr>
            </w:pPr>
            <w:r>
              <w:rPr>
                <w:rFonts w:cs="Arial" w:ascii="Arial" w:hAnsi="Arial"/>
                <w:b/>
                <w:lang w:val="en-GB"/>
              </w:rPr>
              <w:t>Business Area:</w:t>
            </w:r>
          </w:p>
        </w:tc>
        <w:tc>
          <w:tcPr>
            <w:tcW w:w="2899" w:type="dxa"/>
            <w:tcBorders>
              <w:top w:val="single" w:sz="4" w:space="0" w:color="000000"/>
              <w:left w:val="single" w:sz="4" w:space="0" w:color="000000"/>
              <w:bottom w:val="single" w:sz="6" w:space="0" w:color="000000"/>
              <w:right w:val="single" w:sz="6" w:space="0" w:color="000000"/>
            </w:tcBorders>
            <w:shd w:fill="auto" w:val="clear"/>
            <w:vAlign w:val="center"/>
          </w:tcPr>
          <w:p>
            <w:pPr>
              <w:pStyle w:val="Normal"/>
              <w:pBdr/>
              <w:tabs>
                <w:tab w:val="clear" w:pos="720"/>
                <w:tab w:val="left" w:pos="2047" w:leader="none"/>
                <w:tab w:val="left" w:pos="5589" w:leader="none"/>
                <w:tab w:val="left" w:pos="6300" w:leader="none"/>
                <w:tab w:val="left" w:pos="6583" w:leader="none"/>
              </w:tabs>
              <w:rPr>
                <w:rFonts w:ascii="Arial" w:hAnsi="Arial" w:cs="Arial"/>
                <w:lang w:val="en-GB"/>
              </w:rPr>
            </w:pPr>
            <w:r>
              <w:rPr>
                <w:rFonts w:cs="Arial" w:ascii="Arial" w:hAnsi="Arial"/>
                <w:lang w:val="en-GB"/>
              </w:rPr>
              <w:t>OD &amp; Leadership</w:t>
            </w:r>
          </w:p>
        </w:tc>
      </w:tr>
    </w:tbl>
    <w:p>
      <w:pPr>
        <w:pStyle w:val="Body"/>
        <w:pBdr/>
        <w:ind w:left="142" w:right="261" w:hanging="108"/>
        <w:jc w:val="both"/>
        <w:rPr>
          <w:b/>
          <w:b/>
          <w:bCs/>
          <w:iCs/>
          <w:sz w:val="24"/>
          <w:szCs w:val="24"/>
        </w:rPr>
      </w:pPr>
      <w:r>
        <w:rPr>
          <w:b/>
          <w:bCs/>
          <w:iCs/>
          <w:sz w:val="24"/>
          <w:szCs w:val="24"/>
        </w:rPr>
      </w:r>
    </w:p>
    <w:p>
      <w:pPr>
        <w:pStyle w:val="Body"/>
        <w:pBdr/>
        <w:ind w:left="142" w:right="261" w:hanging="108"/>
        <w:jc w:val="both"/>
        <w:rPr>
          <w:b/>
          <w:b/>
          <w:bCs/>
          <w:iCs/>
          <w:sz w:val="24"/>
          <w:szCs w:val="24"/>
        </w:rPr>
      </w:pPr>
      <w:r>
        <w:rPr>
          <w:b/>
          <w:bCs/>
          <w:iCs/>
          <w:sz w:val="24"/>
          <w:szCs w:val="24"/>
        </w:rPr>
      </w:r>
    </w:p>
    <w:tbl>
      <w:tblPr>
        <w:tblW w:w="10382" w:type="dxa"/>
        <w:jc w:val="center"/>
        <w:tblInd w:w="0" w:type="dxa"/>
        <w:tblCellMar>
          <w:top w:w="80" w:type="dxa"/>
          <w:left w:w="80" w:type="dxa"/>
          <w:bottom w:w="80" w:type="dxa"/>
          <w:right w:w="80" w:type="dxa"/>
        </w:tblCellMar>
      </w:tblPr>
      <w:tblGrid>
        <w:gridCol w:w="10382"/>
      </w:tblGrid>
      <w:tr>
        <w:trPr>
          <w:trHeight w:val="180" w:hRule="atLeast"/>
        </w:trPr>
        <w:tc>
          <w:tcPr>
            <w:tcW w:w="10382" w:type="dxa"/>
            <w:tcBorders>
              <w:top w:val="single" w:sz="6" w:space="0" w:color="000000"/>
              <w:left w:val="single" w:sz="6" w:space="0" w:color="0000FF"/>
              <w:bottom w:val="single" w:sz="6" w:space="0" w:color="000000"/>
              <w:right w:val="single" w:sz="6" w:space="0" w:color="0000FF"/>
            </w:tcBorders>
            <w:shd w:fill="000000" w:val="clear"/>
          </w:tcPr>
          <w:p>
            <w:pPr>
              <w:pStyle w:val="Heading3"/>
              <w:pBdr/>
              <w:ind w:left="21" w:right="261" w:hanging="0"/>
              <w:rPr>
                <w:lang w:val="en-GB"/>
              </w:rPr>
            </w:pPr>
            <w:r>
              <w:rPr>
                <w:lang w:val="en-GB"/>
              </w:rPr>
              <w:t>JOB PURPOSE</w:t>
            </w:r>
          </w:p>
        </w:tc>
      </w:tr>
      <w:tr>
        <w:trPr>
          <w:trHeight w:val="180" w:hRule="atLeast"/>
        </w:trPr>
        <w:tc>
          <w:tcPr>
            <w:tcW w:w="10382" w:type="dxa"/>
            <w:tcBorders>
              <w:top w:val="single" w:sz="6" w:space="0" w:color="000000"/>
              <w:left w:val="single" w:sz="6" w:space="0" w:color="0000FF"/>
              <w:bottom w:val="single" w:sz="4" w:space="0" w:color="000000"/>
              <w:right w:val="single" w:sz="6" w:space="0" w:color="0000FF"/>
            </w:tcBorders>
            <w:shd w:fill="auto" w:val="clear"/>
          </w:tcPr>
          <w:p>
            <w:pPr>
              <w:pStyle w:val="Normal"/>
              <w:pBdr/>
              <w:rPr/>
            </w:pPr>
            <w:r>
              <w:rPr>
                <w:rFonts w:eastAsia="Calibri" w:cs="Arial" w:ascii="Arial" w:hAnsi="Arial"/>
                <w:color w:val="000000"/>
                <w:sz w:val="20"/>
                <w:szCs w:val="20"/>
                <w:lang w:val="en-GB" w:eastAsia="en-GB"/>
              </w:rPr>
              <w:t xml:space="preserve">To lead on the </w:t>
            </w:r>
            <w:r>
              <w:rPr>
                <w:rFonts w:cs="Arial" w:ascii="Arial" w:hAnsi="Arial"/>
                <w:color w:val="000000"/>
                <w:sz w:val="20"/>
                <w:szCs w:val="20"/>
                <w:lang w:val="en-GB" w:eastAsia="en-GB"/>
              </w:rPr>
              <w:t xml:space="preserve">development, implementation and evaluation of </w:t>
            </w:r>
            <w:r>
              <w:rPr>
                <w:rFonts w:eastAsia="Calibri" w:cs="Arial" w:ascii="Arial" w:hAnsi="Arial"/>
                <w:color w:val="000000"/>
                <w:sz w:val="20"/>
                <w:szCs w:val="20"/>
                <w:lang w:val="en-GB" w:eastAsia="en-GB"/>
              </w:rPr>
              <w:t xml:space="preserve">an organisational approach to leadership &amp; development, ensuring that wherever possible the leadership development needs and implications for the workforce are taken into account; in relation to service developments, modernisation of working practices, major policy initiatives. </w:t>
            </w:r>
          </w:p>
          <w:p>
            <w:pPr>
              <w:pStyle w:val="Normal"/>
              <w:pBdr/>
              <w:rPr>
                <w:rFonts w:ascii="Arial" w:hAnsi="Arial" w:eastAsia="Calibri" w:cs="Arial"/>
                <w:color w:val="000000"/>
                <w:lang w:val="en-GB" w:eastAsia="en-GB"/>
              </w:rPr>
            </w:pPr>
            <w:r>
              <w:rPr>
                <w:rFonts w:eastAsia="Calibri" w:cs="Arial" w:ascii="Arial" w:hAnsi="Arial"/>
                <w:color w:val="000000"/>
                <w:lang w:val="en-GB" w:eastAsia="en-GB"/>
              </w:rPr>
            </w:r>
          </w:p>
          <w:p>
            <w:pPr>
              <w:pStyle w:val="ListParagraph"/>
              <w:widowControl w:val="false"/>
              <w:pBdr/>
              <w:spacing w:before="0" w:after="0"/>
              <w:ind w:left="0" w:right="0" w:hanging="0"/>
              <w:contextualSpacing/>
              <w:rPr>
                <w:sz w:val="20"/>
                <w:szCs w:val="20"/>
                <w:lang w:val="en-GB" w:eastAsia="en-GB"/>
              </w:rPr>
            </w:pPr>
            <w:r>
              <w:rPr>
                <w:sz w:val="20"/>
                <w:szCs w:val="20"/>
                <w:lang w:val="en-GB" w:eastAsia="en-GB"/>
              </w:rPr>
              <w:t>To design and implement organisational development diagnostics and plans to ensure comprehensive cultural</w:t>
            </w:r>
          </w:p>
          <w:p>
            <w:pPr>
              <w:pStyle w:val="ListParagraph"/>
              <w:widowControl w:val="false"/>
              <w:pBdr/>
              <w:spacing w:before="0" w:after="0"/>
              <w:ind w:left="0" w:right="0" w:hanging="0"/>
              <w:contextualSpacing/>
              <w:rPr>
                <w:sz w:val="20"/>
                <w:szCs w:val="20"/>
                <w:lang w:val="en-GB" w:eastAsia="en-GB"/>
              </w:rPr>
            </w:pPr>
            <w:r>
              <w:rPr>
                <w:sz w:val="20"/>
                <w:szCs w:val="20"/>
                <w:lang w:val="en-GB" w:eastAsia="en-GB"/>
              </w:rPr>
              <w:t>and leadership development and skills development across all parts of the organisation.</w:t>
            </w:r>
          </w:p>
          <w:p>
            <w:pPr>
              <w:pStyle w:val="ListParagraph"/>
              <w:widowControl w:val="false"/>
              <w:pBdr/>
              <w:spacing w:lineRule="atLeast" w:line="300" w:before="0" w:after="0"/>
              <w:ind w:left="0" w:right="0" w:hanging="0"/>
              <w:contextualSpacing/>
              <w:rPr>
                <w:sz w:val="20"/>
                <w:szCs w:val="20"/>
              </w:rPr>
            </w:pPr>
            <w:r>
              <w:rPr>
                <w:sz w:val="20"/>
                <w:szCs w:val="20"/>
              </w:rPr>
            </w:r>
          </w:p>
          <w:p>
            <w:pPr>
              <w:pStyle w:val="ListParagraph"/>
              <w:widowControl w:val="false"/>
              <w:pBdr/>
              <w:spacing w:lineRule="atLeast" w:line="300" w:before="0" w:after="0"/>
              <w:ind w:left="0" w:right="0" w:hanging="0"/>
              <w:contextualSpacing/>
              <w:rPr>
                <w:sz w:val="20"/>
                <w:szCs w:val="20"/>
              </w:rPr>
            </w:pPr>
            <w:r>
              <w:rPr>
                <w:sz w:val="20"/>
                <w:szCs w:val="20"/>
              </w:rPr>
              <w:t xml:space="preserve">To design and implement strategies and plans to enable the organisation to develop a culture of responsibility, accountability, performance and service improvement. </w:t>
            </w:r>
          </w:p>
          <w:p>
            <w:pPr>
              <w:pStyle w:val="ListParagraph"/>
              <w:widowControl w:val="false"/>
              <w:pBdr/>
              <w:spacing w:lineRule="atLeast" w:line="300" w:before="0" w:after="0"/>
              <w:ind w:left="0" w:right="0" w:hanging="0"/>
              <w:contextualSpacing/>
              <w:rPr>
                <w:color w:val="000000"/>
                <w:sz w:val="20"/>
                <w:szCs w:val="20"/>
                <w:lang w:val="en-GB" w:eastAsia="en-GB"/>
              </w:rPr>
            </w:pPr>
            <w:r>
              <w:rPr>
                <w:color w:val="000000"/>
                <w:sz w:val="20"/>
                <w:szCs w:val="20"/>
                <w:lang w:val="en-GB" w:eastAsia="en-GB"/>
              </w:rPr>
            </w:r>
          </w:p>
          <w:p>
            <w:pPr>
              <w:pStyle w:val="Normal"/>
              <w:pBdr/>
              <w:rPr/>
            </w:pPr>
            <w:r>
              <w:rPr>
                <w:rFonts w:eastAsia="Calibri" w:cs="Arial" w:ascii="Arial" w:hAnsi="Arial"/>
                <w:color w:val="000000"/>
                <w:sz w:val="20"/>
                <w:szCs w:val="20"/>
                <w:lang w:val="en-GB" w:eastAsia="en-GB"/>
              </w:rPr>
              <w:t>To plan and facilitate transformational change in the way that people are managed within the organisation. Managing</w:t>
            </w:r>
            <w:r>
              <w:rPr>
                <w:rFonts w:cs="Arial" w:ascii="Arial" w:hAnsi="Arial"/>
                <w:color w:val="000000"/>
                <w:sz w:val="20"/>
                <w:szCs w:val="20"/>
              </w:rPr>
              <w:t xml:space="preserve"> programmes of work and the delivery of projects, including through external contracts, to drive improvements in organizational leadership and to support cultural change.</w:t>
            </w:r>
          </w:p>
          <w:p>
            <w:pPr>
              <w:pStyle w:val="Normal"/>
              <w:pBdr/>
              <w:rPr>
                <w:rFonts w:ascii="Arial" w:hAnsi="Arial" w:cs="Arial"/>
                <w:color w:val="000000"/>
                <w:sz w:val="20"/>
                <w:szCs w:val="20"/>
              </w:rPr>
            </w:pPr>
            <w:r>
              <w:rPr>
                <w:rFonts w:cs="Arial" w:ascii="Arial" w:hAnsi="Arial"/>
                <w:color w:val="000000"/>
                <w:sz w:val="20"/>
                <w:szCs w:val="20"/>
              </w:rPr>
            </w:r>
          </w:p>
          <w:p>
            <w:pPr>
              <w:pStyle w:val="Normal"/>
              <w:pBdr/>
              <w:rPr/>
            </w:pPr>
            <w:r>
              <w:rPr>
                <w:rFonts w:cs="Arial" w:ascii="Arial" w:hAnsi="Arial"/>
                <w:color w:val="000000"/>
                <w:sz w:val="20"/>
                <w:szCs w:val="20"/>
              </w:rPr>
              <w:t xml:space="preserve">Designing, implementing and evaluating interventions to enhance organisational, team and individual performance in line with business need. </w:t>
            </w:r>
            <w:r>
              <w:rPr>
                <w:rFonts w:cs="Arial" w:ascii="Arial" w:hAnsi="Arial"/>
                <w:color w:val="FF0000"/>
                <w:sz w:val="20"/>
                <w:szCs w:val="20"/>
                <w:lang w:val="en-GB" w:eastAsia="en-GB"/>
              </w:rPr>
              <w:t xml:space="preserve"> </w:t>
            </w:r>
          </w:p>
          <w:p>
            <w:pPr>
              <w:pStyle w:val="Normal"/>
              <w:widowControl w:val="false"/>
              <w:pBdr/>
              <w:spacing w:before="0" w:after="0"/>
              <w:contextualSpacing/>
              <w:rPr>
                <w:rFonts w:ascii="Arial" w:hAnsi="Arial" w:cs="Arial"/>
                <w:sz w:val="20"/>
                <w:szCs w:val="20"/>
              </w:rPr>
            </w:pPr>
            <w:r>
              <w:rPr>
                <w:rFonts w:cs="Arial" w:ascii="Arial" w:hAnsi="Arial"/>
                <w:sz w:val="20"/>
                <w:szCs w:val="20"/>
              </w:rPr>
            </w:r>
          </w:p>
          <w:p>
            <w:pPr>
              <w:pStyle w:val="Normal"/>
              <w:widowControl w:val="false"/>
              <w:pBdr/>
              <w:spacing w:before="0" w:after="0"/>
              <w:contextualSpacing/>
              <w:rPr>
                <w:rFonts w:ascii="Arial" w:hAnsi="Arial" w:cs="Arial"/>
                <w:sz w:val="20"/>
                <w:szCs w:val="20"/>
              </w:rPr>
            </w:pPr>
            <w:r>
              <w:rPr>
                <w:rFonts w:cs="Arial" w:ascii="Arial" w:hAnsi="Arial"/>
                <w:sz w:val="20"/>
                <w:szCs w:val="20"/>
              </w:rPr>
              <w:t>Bringing an informed view and expertise to the delivery support of strategies, policies and plans to enhance the organisations culture to deliver better outcomes and to empower and engage all employees in better serving the communities of Greater Manchester.</w:t>
            </w:r>
          </w:p>
        </w:tc>
      </w:tr>
    </w:tbl>
    <w:p>
      <w:pPr>
        <w:pStyle w:val="Normal"/>
        <w:pBdr/>
        <w:rPr>
          <w:rFonts w:ascii="Verdana" w:hAnsi="Verdana" w:cs="Verdana"/>
          <w:sz w:val="20"/>
          <w:szCs w:val="20"/>
        </w:rPr>
      </w:pPr>
      <w:r>
        <w:rPr>
          <w:rFonts w:cs="Verdana" w:ascii="Verdana" w:hAnsi="Verdana"/>
          <w:sz w:val="20"/>
          <w:szCs w:val="20"/>
        </w:rPr>
      </w:r>
    </w:p>
    <w:tbl>
      <w:tblPr>
        <w:tblW w:w="10366" w:type="dxa"/>
        <w:jc w:val="center"/>
        <w:tblInd w:w="0" w:type="dxa"/>
        <w:tblCellMar>
          <w:top w:w="80" w:type="dxa"/>
          <w:left w:w="80" w:type="dxa"/>
          <w:bottom w:w="80" w:type="dxa"/>
          <w:right w:w="80" w:type="dxa"/>
        </w:tblCellMar>
      </w:tblPr>
      <w:tblGrid>
        <w:gridCol w:w="10366"/>
      </w:tblGrid>
      <w:tr>
        <w:trPr>
          <w:trHeight w:val="180" w:hRule="atLeast"/>
        </w:trPr>
        <w:tc>
          <w:tcPr>
            <w:tcW w:w="10366" w:type="dxa"/>
            <w:tcBorders>
              <w:top w:val="single" w:sz="4" w:space="0" w:color="000000"/>
              <w:left w:val="single" w:sz="4" w:space="0" w:color="000000"/>
              <w:bottom w:val="single" w:sz="4" w:space="0" w:color="000000"/>
              <w:right w:val="single" w:sz="4" w:space="0" w:color="000000"/>
            </w:tcBorders>
            <w:shd w:fill="000000" w:val="clear"/>
          </w:tcPr>
          <w:p>
            <w:pPr>
              <w:pStyle w:val="Body"/>
              <w:pBdr/>
              <w:ind w:left="0" w:right="261" w:hanging="0"/>
              <w:rPr>
                <w:rFonts w:ascii="Verdana" w:hAnsi="Verdana" w:cs="Verdana"/>
                <w:b/>
                <w:b/>
                <w:bCs/>
                <w:color w:val="FFFFFF"/>
                <w:sz w:val="20"/>
                <w:szCs w:val="20"/>
                <w:u w:val="none" w:color="FFFFFF"/>
              </w:rPr>
            </w:pPr>
            <w:r>
              <w:rPr>
                <w:rFonts w:cs="Verdana" w:ascii="Verdana" w:hAnsi="Verdana"/>
                <w:b/>
                <w:bCs/>
                <w:color w:val="FFFFFF"/>
                <w:sz w:val="20"/>
                <w:szCs w:val="20"/>
                <w:u w:val="none" w:color="FFFFFF"/>
              </w:rPr>
              <w:t>KEY WORKING RELATIONSHIPS</w:t>
            </w:r>
          </w:p>
        </w:tc>
      </w:tr>
      <w:tr>
        <w:trPr>
          <w:trHeight w:val="180" w:hRule="atLeast"/>
        </w:trPr>
        <w:tc>
          <w:tcPr>
            <w:tcW w:w="10366" w:type="dxa"/>
            <w:tcBorders>
              <w:top w:val="single" w:sz="4" w:space="0" w:color="000000"/>
              <w:left w:val="single" w:sz="4" w:space="0" w:color="000000"/>
              <w:bottom w:val="single" w:sz="4" w:space="0" w:color="000000"/>
              <w:right w:val="single" w:sz="4" w:space="0" w:color="000000"/>
            </w:tcBorders>
            <w:shd w:fill="auto" w:val="clear"/>
            <w:tcMar>
              <w:left w:w="363" w:type="dxa"/>
            </w:tcMar>
          </w:tcPr>
          <w:p>
            <w:pPr>
              <w:pStyle w:val="ListParagraph"/>
              <w:numPr>
                <w:ilvl w:val="0"/>
                <w:numId w:val="2"/>
              </w:numPr>
              <w:pBdr/>
              <w:ind w:left="199" w:right="261" w:hanging="283"/>
              <w:jc w:val="both"/>
              <w:rPr>
                <w:rFonts w:eastAsia="Times New Roman"/>
                <w:bCs/>
                <w:iCs/>
                <w:sz w:val="20"/>
                <w:szCs w:val="20"/>
                <w:lang w:val="en-GB"/>
              </w:rPr>
            </w:pPr>
            <w:r>
              <w:rPr>
                <w:rFonts w:eastAsia="Times New Roman"/>
                <w:bCs/>
                <w:iCs/>
                <w:sz w:val="20"/>
                <w:szCs w:val="20"/>
                <w:lang w:val="en-GB"/>
              </w:rPr>
              <w:t>Head of OD &amp; Leadership, OD &amp; Leadership Manager and colleagues across People Services</w:t>
            </w:r>
          </w:p>
          <w:p>
            <w:pPr>
              <w:pStyle w:val="ListParagraph"/>
              <w:numPr>
                <w:ilvl w:val="0"/>
                <w:numId w:val="2"/>
              </w:numPr>
              <w:pBdr/>
              <w:ind w:left="199" w:right="261" w:hanging="283"/>
              <w:jc w:val="both"/>
              <w:rPr>
                <w:rFonts w:eastAsia="Times New Roman"/>
                <w:bCs/>
                <w:iCs/>
                <w:sz w:val="20"/>
                <w:szCs w:val="20"/>
                <w:lang w:val="en-GB"/>
              </w:rPr>
            </w:pPr>
            <w:r>
              <w:rPr>
                <w:rFonts w:eastAsia="Times New Roman"/>
                <w:bCs/>
                <w:iCs/>
                <w:sz w:val="20"/>
                <w:szCs w:val="20"/>
                <w:lang w:val="en-GB"/>
              </w:rPr>
              <w:t>Senior Leadership Teams across GMCA</w:t>
            </w:r>
          </w:p>
          <w:p>
            <w:pPr>
              <w:pStyle w:val="ListParagraph"/>
              <w:numPr>
                <w:ilvl w:val="0"/>
                <w:numId w:val="2"/>
              </w:numPr>
              <w:pBdr/>
              <w:ind w:left="199" w:right="261" w:hanging="283"/>
              <w:jc w:val="both"/>
              <w:rPr>
                <w:rFonts w:eastAsia="Times New Roman"/>
                <w:bCs/>
                <w:iCs/>
                <w:sz w:val="20"/>
                <w:szCs w:val="20"/>
                <w:lang w:val="en-GB"/>
              </w:rPr>
            </w:pPr>
            <w:r>
              <w:rPr>
                <w:rFonts w:eastAsia="Times New Roman"/>
                <w:bCs/>
                <w:iCs/>
                <w:sz w:val="20"/>
                <w:szCs w:val="20"/>
                <w:lang w:val="en-GB"/>
              </w:rPr>
              <w:t>Senior Managers from across GM’s public sector and stakeholders/partners</w:t>
            </w:r>
          </w:p>
          <w:p>
            <w:pPr>
              <w:pStyle w:val="ListParagraph"/>
              <w:numPr>
                <w:ilvl w:val="0"/>
                <w:numId w:val="2"/>
              </w:numPr>
              <w:pBdr/>
              <w:ind w:left="199" w:right="261" w:hanging="283"/>
              <w:jc w:val="both"/>
              <w:rPr>
                <w:rFonts w:eastAsia="Times New Roman"/>
                <w:bCs/>
                <w:iCs/>
                <w:sz w:val="20"/>
                <w:szCs w:val="20"/>
                <w:lang w:val="en-GB"/>
              </w:rPr>
            </w:pPr>
            <w:r>
              <w:rPr>
                <w:rFonts w:eastAsia="Times New Roman"/>
                <w:bCs/>
                <w:iCs/>
                <w:sz w:val="20"/>
                <w:szCs w:val="20"/>
                <w:lang w:val="en-GB"/>
              </w:rPr>
              <w:t>Political leaders</w:t>
            </w:r>
          </w:p>
          <w:p>
            <w:pPr>
              <w:pStyle w:val="ListParagraph"/>
              <w:numPr>
                <w:ilvl w:val="0"/>
                <w:numId w:val="2"/>
              </w:numPr>
              <w:pBdr/>
              <w:ind w:left="199" w:right="261" w:hanging="283"/>
              <w:jc w:val="both"/>
              <w:rPr>
                <w:rFonts w:eastAsia="Times New Roman"/>
                <w:bCs/>
                <w:iCs/>
                <w:sz w:val="20"/>
                <w:szCs w:val="20"/>
                <w:lang w:val="en-GB"/>
              </w:rPr>
            </w:pPr>
            <w:r>
              <w:rPr>
                <w:rFonts w:eastAsia="Times New Roman"/>
                <w:bCs/>
                <w:iCs/>
                <w:sz w:val="20"/>
                <w:szCs w:val="20"/>
                <w:lang w:val="en-GB"/>
              </w:rPr>
              <w:t>Trade Unions</w:t>
            </w:r>
          </w:p>
          <w:p>
            <w:pPr>
              <w:pStyle w:val="ListParagraph"/>
              <w:numPr>
                <w:ilvl w:val="0"/>
                <w:numId w:val="2"/>
              </w:numPr>
              <w:pBdr/>
              <w:ind w:left="199" w:right="261" w:hanging="283"/>
              <w:jc w:val="both"/>
              <w:rPr>
                <w:rFonts w:eastAsia="Times New Roman"/>
                <w:bCs/>
                <w:iCs/>
                <w:sz w:val="20"/>
                <w:szCs w:val="20"/>
                <w:lang w:val="en-GB"/>
              </w:rPr>
            </w:pPr>
            <w:r>
              <w:rPr>
                <w:rFonts w:eastAsia="Times New Roman"/>
                <w:bCs/>
                <w:iCs/>
                <w:sz w:val="20"/>
                <w:szCs w:val="20"/>
                <w:lang w:val="en-GB"/>
              </w:rPr>
              <w:t>Contractors and People Services delivery partners</w:t>
            </w:r>
          </w:p>
          <w:p>
            <w:pPr>
              <w:pStyle w:val="ListParagraph"/>
              <w:pBdr/>
              <w:ind w:left="199" w:right="261" w:hanging="0"/>
              <w:jc w:val="both"/>
              <w:rPr>
                <w:rFonts w:ascii="Verdana" w:hAnsi="Verdana" w:eastAsia="Times New Roman" w:cs="Verdana"/>
                <w:b/>
                <w:b/>
                <w:bCs/>
                <w:iCs/>
                <w:sz w:val="20"/>
                <w:szCs w:val="20"/>
                <w:lang w:val="en-GB"/>
              </w:rPr>
            </w:pPr>
            <w:r>
              <w:rPr>
                <w:rFonts w:eastAsia="Times New Roman" w:cs="Verdana" w:ascii="Verdana" w:hAnsi="Verdana"/>
                <w:b/>
                <w:bCs/>
                <w:iCs/>
                <w:sz w:val="20"/>
                <w:szCs w:val="20"/>
                <w:lang w:val="en-GB"/>
              </w:rPr>
            </w:r>
          </w:p>
        </w:tc>
      </w:tr>
      <w:tr>
        <w:trPr>
          <w:trHeight w:val="180" w:hRule="atLeast"/>
        </w:trPr>
        <w:tc>
          <w:tcPr>
            <w:tcW w:w="10366" w:type="dxa"/>
            <w:tcBorders>
              <w:top w:val="single" w:sz="4" w:space="0" w:color="000000"/>
              <w:left w:val="single" w:sz="4" w:space="0" w:color="000000"/>
              <w:bottom w:val="single" w:sz="4" w:space="0" w:color="000000"/>
              <w:right w:val="single" w:sz="4" w:space="0" w:color="000000"/>
            </w:tcBorders>
            <w:shd w:fill="auto" w:val="clear"/>
            <w:tcMar>
              <w:left w:w="363" w:type="dxa"/>
            </w:tcMar>
          </w:tcPr>
          <w:p>
            <w:pPr>
              <w:pStyle w:val="ListParagraph"/>
              <w:pBdr/>
              <w:snapToGrid w:val="false"/>
              <w:ind w:left="199" w:right="261" w:hanging="0"/>
              <w:jc w:val="both"/>
              <w:rPr>
                <w:rFonts w:ascii="Verdana" w:hAnsi="Verdana" w:eastAsia="Times New Roman" w:cs="Verdana"/>
                <w:b/>
                <w:b/>
                <w:bCs/>
                <w:iCs/>
                <w:sz w:val="20"/>
                <w:szCs w:val="20"/>
                <w:lang w:val="en-GB"/>
              </w:rPr>
            </w:pPr>
            <w:r>
              <w:rPr>
                <w:rFonts w:eastAsia="Times New Roman" w:cs="Verdana" w:ascii="Verdana" w:hAnsi="Verdana"/>
                <w:b/>
                <w:bCs/>
                <w:iCs/>
                <w:sz w:val="20"/>
                <w:szCs w:val="20"/>
                <w:lang w:val="en-GB"/>
              </w:rPr>
            </w:r>
          </w:p>
        </w:tc>
      </w:tr>
      <w:tr>
        <w:trPr>
          <w:trHeight w:val="180" w:hRule="atLeast"/>
        </w:trPr>
        <w:tc>
          <w:tcPr>
            <w:tcW w:w="10366" w:type="dxa"/>
            <w:tcBorders>
              <w:top w:val="single" w:sz="4" w:space="0" w:color="000000"/>
              <w:left w:val="single" w:sz="4" w:space="0" w:color="000000"/>
              <w:bottom w:val="single" w:sz="4" w:space="0" w:color="000000"/>
              <w:right w:val="single" w:sz="4" w:space="0" w:color="000000"/>
            </w:tcBorders>
            <w:shd w:fill="000000" w:val="clear"/>
            <w:tcMar>
              <w:left w:w="363" w:type="dxa"/>
            </w:tcMar>
          </w:tcPr>
          <w:p>
            <w:pPr>
              <w:pStyle w:val="Normal"/>
              <w:pBdr/>
              <w:ind w:left="0" w:right="261" w:hanging="0"/>
              <w:jc w:val="both"/>
              <w:rPr>
                <w:rFonts w:ascii="Verdana" w:hAnsi="Verdana" w:cs="Verdana"/>
                <w:b/>
                <w:b/>
                <w:color w:val="FFFFFF"/>
                <w:sz w:val="20"/>
                <w:szCs w:val="20"/>
                <w:lang w:val="en-GB"/>
              </w:rPr>
            </w:pPr>
            <w:r>
              <w:rPr>
                <w:rFonts w:cs="Verdana" w:ascii="Verdana" w:hAnsi="Verdana"/>
                <w:b/>
                <w:color w:val="FFFFFF"/>
                <w:sz w:val="20"/>
                <w:szCs w:val="20"/>
                <w:lang w:val="en-GB"/>
              </w:rPr>
              <w:t>KEY DELIVERABLES</w:t>
            </w:r>
          </w:p>
        </w:tc>
      </w:tr>
      <w:tr>
        <w:trPr>
          <w:trHeight w:val="180" w:hRule="atLeast"/>
        </w:trPr>
        <w:tc>
          <w:tcPr>
            <w:tcW w:w="10366" w:type="dxa"/>
            <w:tcBorders>
              <w:top w:val="single" w:sz="4" w:space="0" w:color="000000"/>
              <w:left w:val="single" w:sz="4" w:space="0" w:color="000000"/>
              <w:bottom w:val="single" w:sz="4" w:space="0" w:color="000000"/>
              <w:right w:val="single" w:sz="4" w:space="0" w:color="000000"/>
            </w:tcBorders>
            <w:shd w:fill="auto" w:val="clear"/>
            <w:tcMar>
              <w:left w:w="363" w:type="dxa"/>
            </w:tcMar>
          </w:tcPr>
          <w:p>
            <w:pPr>
              <w:pStyle w:val="Normal"/>
              <w:numPr>
                <w:ilvl w:val="0"/>
                <w:numId w:val="2"/>
              </w:numPr>
              <w:pBdr/>
              <w:spacing w:before="0" w:after="0"/>
              <w:rPr>
                <w:rFonts w:ascii="Arial" w:hAnsi="Arial" w:eastAsia="Calibri" w:cs="Arial"/>
                <w:sz w:val="20"/>
                <w:szCs w:val="20"/>
                <w:lang w:val="en-GB" w:eastAsia="en-GB"/>
              </w:rPr>
            </w:pPr>
            <w:r>
              <w:rPr>
                <w:rFonts w:eastAsia="Calibri" w:cs="Arial" w:ascii="Arial" w:hAnsi="Arial"/>
                <w:sz w:val="20"/>
                <w:szCs w:val="20"/>
                <w:lang w:val="en-GB" w:eastAsia="en-GB"/>
              </w:rPr>
              <w:t>Design and deliver leadership programmes that support the GMCA’s ambition to create high performing leaders that deliver GMCA’s Strategic Plan.</w:t>
            </w:r>
          </w:p>
          <w:p>
            <w:pPr>
              <w:pStyle w:val="Normal"/>
              <w:numPr>
                <w:ilvl w:val="0"/>
                <w:numId w:val="2"/>
              </w:numPr>
              <w:pBdr/>
              <w:spacing w:before="0" w:after="0"/>
              <w:rPr>
                <w:rFonts w:ascii="Arial" w:hAnsi="Arial" w:eastAsia="Calibri" w:cs="Arial"/>
                <w:color w:val="000000"/>
                <w:sz w:val="20"/>
                <w:szCs w:val="20"/>
                <w:lang w:val="en-GB" w:eastAsia="en-GB"/>
              </w:rPr>
            </w:pPr>
            <w:r>
              <w:rPr>
                <w:rFonts w:eastAsia="Calibri" w:cs="Arial" w:ascii="Arial" w:hAnsi="Arial"/>
                <w:color w:val="000000"/>
                <w:sz w:val="20"/>
                <w:szCs w:val="20"/>
                <w:lang w:val="en-GB" w:eastAsia="en-GB"/>
              </w:rPr>
              <w:t xml:space="preserve">Develop an inclusive culture that embraces diversity: Developing leadership approaches that foster an inclusive and diverse workforce at all levels in the organisation. </w:t>
            </w:r>
          </w:p>
          <w:p>
            <w:pPr>
              <w:pStyle w:val="Normal"/>
              <w:numPr>
                <w:ilvl w:val="0"/>
                <w:numId w:val="2"/>
              </w:numPr>
              <w:pBdr/>
              <w:spacing w:before="0" w:after="0"/>
              <w:rPr>
                <w:rFonts w:ascii="Arial" w:hAnsi="Arial" w:cs="Arial"/>
                <w:sz w:val="20"/>
                <w:szCs w:val="20"/>
                <w:lang w:val="en-GB"/>
              </w:rPr>
            </w:pPr>
            <w:r>
              <w:rPr>
                <w:rFonts w:cs="Arial" w:ascii="Arial" w:hAnsi="Arial"/>
                <w:sz w:val="20"/>
                <w:szCs w:val="20"/>
                <w:lang w:val="en-GB"/>
              </w:rPr>
              <w:t>Develop and implement effective programmes to grow leadership talent and skills, including where appropriate delivering internal training and development or bringing in external expertise</w:t>
            </w:r>
          </w:p>
          <w:p>
            <w:pPr>
              <w:pStyle w:val="Normal"/>
              <w:numPr>
                <w:ilvl w:val="0"/>
                <w:numId w:val="2"/>
              </w:numPr>
              <w:pBdr/>
              <w:spacing w:before="0" w:after="0"/>
              <w:ind w:left="461" w:right="0" w:hanging="360"/>
              <w:contextualSpacing/>
              <w:rPr>
                <w:rFonts w:ascii="Arial" w:hAnsi="Arial" w:cs="Arial"/>
                <w:sz w:val="20"/>
                <w:szCs w:val="20"/>
                <w:lang w:val="en-GB"/>
              </w:rPr>
            </w:pPr>
            <w:r>
              <w:rPr>
                <w:rFonts w:cs="Arial" w:ascii="Arial" w:hAnsi="Arial"/>
                <w:sz w:val="20"/>
                <w:szCs w:val="20"/>
                <w:lang w:val="en-GB"/>
              </w:rPr>
              <w:t xml:space="preserve">Lead a successful reward and recognition programme that values and generates high performance across the workforce. </w:t>
            </w:r>
          </w:p>
          <w:p>
            <w:pPr>
              <w:pStyle w:val="Normal"/>
              <w:numPr>
                <w:ilvl w:val="0"/>
                <w:numId w:val="2"/>
              </w:numPr>
              <w:pBdr/>
              <w:spacing w:before="0" w:after="280"/>
              <w:ind w:left="461" w:right="0" w:hanging="360"/>
              <w:contextualSpacing/>
              <w:rPr>
                <w:rFonts w:ascii="Arial" w:hAnsi="Arial" w:cs="Arial"/>
                <w:sz w:val="20"/>
                <w:szCs w:val="20"/>
                <w:lang w:val="en-GB" w:eastAsia="en-GB"/>
              </w:rPr>
            </w:pPr>
            <w:r>
              <w:rPr>
                <w:rFonts w:cs="Arial" w:ascii="Arial" w:hAnsi="Arial"/>
                <w:sz w:val="20"/>
                <w:szCs w:val="20"/>
                <w:lang w:val="en-GB" w:eastAsia="en-GB"/>
              </w:rPr>
              <w:t>Proactively identify engagement and communications opportunities and activities to further organisation-level culture, integration and change initiatives.</w:t>
            </w:r>
          </w:p>
          <w:p>
            <w:pPr>
              <w:pStyle w:val="Normal"/>
              <w:pBdr/>
              <w:spacing w:before="280" w:after="0"/>
              <w:ind w:left="458" w:right="0" w:hanging="0"/>
              <w:rPr>
                <w:rFonts w:ascii="Arial" w:hAnsi="Arial" w:eastAsia="Calibri" w:cs="Arial"/>
                <w:sz w:val="20"/>
                <w:szCs w:val="20"/>
                <w:lang w:val="en-GB" w:eastAsia="en-GB"/>
              </w:rPr>
            </w:pPr>
            <w:r>
              <w:rPr>
                <w:rFonts w:eastAsia="Calibri" w:cs="Arial" w:ascii="Arial" w:hAnsi="Arial"/>
                <w:sz w:val="20"/>
                <w:szCs w:val="20"/>
                <w:lang w:val="en-GB" w:eastAsia="en-GB"/>
              </w:rPr>
            </w:r>
          </w:p>
        </w:tc>
      </w:tr>
    </w:tbl>
    <w:p>
      <w:pPr>
        <w:pStyle w:val="Body"/>
        <w:pBdr/>
        <w:ind w:left="-567" w:right="261" w:hanging="0"/>
        <w:rPr>
          <w:b/>
          <w:b/>
          <w:bCs/>
          <w:iCs/>
          <w:sz w:val="20"/>
          <w:szCs w:val="20"/>
        </w:rPr>
      </w:pPr>
      <w:r>
        <w:rPr>
          <w:b/>
          <w:bCs/>
          <w:iCs/>
          <w:sz w:val="20"/>
          <w:szCs w:val="20"/>
        </w:rPr>
      </w:r>
    </w:p>
    <w:tbl>
      <w:tblPr>
        <w:tblW w:w="10371" w:type="dxa"/>
        <w:jc w:val="center"/>
        <w:tblInd w:w="0" w:type="dxa"/>
        <w:tblCellMar>
          <w:top w:w="80" w:type="dxa"/>
          <w:left w:w="80" w:type="dxa"/>
          <w:bottom w:w="80" w:type="dxa"/>
          <w:right w:w="80" w:type="dxa"/>
        </w:tblCellMar>
      </w:tblPr>
      <w:tblGrid>
        <w:gridCol w:w="10371"/>
      </w:tblGrid>
      <w:tr>
        <w:trPr>
          <w:trHeight w:val="180" w:hRule="atLeast"/>
        </w:trPr>
        <w:tc>
          <w:tcPr>
            <w:tcW w:w="10371" w:type="dxa"/>
            <w:tcBorders>
              <w:top w:val="single" w:sz="6" w:space="0" w:color="000000"/>
              <w:left w:val="single" w:sz="6" w:space="0" w:color="000000"/>
              <w:right w:val="single" w:sz="6" w:space="0" w:color="000000"/>
            </w:tcBorders>
            <w:shd w:fill="000000" w:val="clear"/>
          </w:tcPr>
          <w:p>
            <w:pPr>
              <w:pStyle w:val="Body"/>
              <w:pBdr/>
              <w:ind w:left="0" w:right="261" w:hanging="0"/>
              <w:rPr>
                <w:b/>
                <w:b/>
                <w:bCs/>
                <w:color w:val="FFFFFF"/>
                <w:sz w:val="20"/>
                <w:szCs w:val="20"/>
                <w:u w:val="none" w:color="FFFFFF"/>
              </w:rPr>
            </w:pPr>
            <w:r>
              <w:rPr>
                <w:b/>
                <w:bCs/>
                <w:color w:val="FFFFFF"/>
                <w:sz w:val="20"/>
                <w:szCs w:val="20"/>
                <w:u w:val="none" w:color="FFFFFF"/>
              </w:rPr>
              <w:t xml:space="preserve">KEY RESPONSIBILITIES </w:t>
            </w:r>
          </w:p>
        </w:tc>
      </w:tr>
      <w:tr>
        <w:trPr>
          <w:trHeight w:val="622" w:hRule="atLeast"/>
        </w:trPr>
        <w:tc>
          <w:tcPr>
            <w:tcW w:w="10371" w:type="dxa"/>
            <w:tcBorders>
              <w:left w:val="single" w:sz="4" w:space="0" w:color="000000"/>
              <w:right w:val="single" w:sz="6" w:space="0" w:color="000000"/>
            </w:tcBorders>
            <w:shd w:fill="auto" w:val="clear"/>
          </w:tcPr>
          <w:p>
            <w:pPr>
              <w:pStyle w:val="Normal"/>
              <w:pBdr/>
              <w:spacing w:before="0" w:after="280"/>
              <w:rPr>
                <w:rFonts w:ascii="Arial" w:hAnsi="Arial" w:eastAsia="Times New Roman" w:cs="Arial"/>
                <w:b/>
                <w:b/>
                <w:color w:val="373A3C"/>
                <w:sz w:val="20"/>
                <w:szCs w:val="20"/>
                <w:lang w:val="en" w:eastAsia="en-GB"/>
              </w:rPr>
            </w:pPr>
            <w:r>
              <w:rPr>
                <w:rFonts w:eastAsia="Times New Roman" w:cs="Arial" w:ascii="Arial" w:hAnsi="Arial"/>
                <w:b/>
                <w:color w:val="373A3C"/>
                <w:sz w:val="20"/>
                <w:szCs w:val="20"/>
                <w:lang w:val="en" w:eastAsia="en-GB"/>
              </w:rPr>
              <w:t>Role Specific Responsibilities</w:t>
            </w:r>
          </w:p>
          <w:p>
            <w:pPr>
              <w:pStyle w:val="Normal"/>
              <w:numPr>
                <w:ilvl w:val="0"/>
                <w:numId w:val="6"/>
              </w:numPr>
              <w:pBdr/>
              <w:spacing w:before="280" w:after="0"/>
              <w:rPr>
                <w:rFonts w:ascii="Arial" w:hAnsi="Arial" w:eastAsia="Calibri" w:cs="Arial"/>
                <w:color w:val="000000"/>
                <w:sz w:val="20"/>
                <w:szCs w:val="20"/>
                <w:lang w:val="en-GB" w:eastAsia="en-GB"/>
              </w:rPr>
            </w:pPr>
            <w:r>
              <w:rPr>
                <w:rFonts w:eastAsia="Calibri" w:cs="Arial" w:ascii="Arial" w:hAnsi="Arial"/>
                <w:color w:val="000000"/>
                <w:sz w:val="20"/>
                <w:szCs w:val="20"/>
                <w:lang w:val="en-GB" w:eastAsia="en-GB"/>
              </w:rPr>
              <w:t>Lead the development and delivery of leadership and management training, and ensure that effective people management skills are a priority for management development</w:t>
            </w:r>
          </w:p>
          <w:p>
            <w:pPr>
              <w:pStyle w:val="Normal"/>
              <w:numPr>
                <w:ilvl w:val="0"/>
                <w:numId w:val="6"/>
              </w:numPr>
              <w:pBdr/>
              <w:spacing w:before="0" w:after="0"/>
              <w:rPr>
                <w:rFonts w:ascii="Arial" w:hAnsi="Arial" w:eastAsia="Calibri" w:cs="Arial"/>
                <w:color w:val="000000"/>
                <w:sz w:val="20"/>
                <w:szCs w:val="20"/>
                <w:lang w:val="en-GB" w:eastAsia="en-GB"/>
              </w:rPr>
            </w:pPr>
            <w:r>
              <w:rPr>
                <w:rFonts w:eastAsia="Calibri" w:cs="Arial" w:ascii="Arial" w:hAnsi="Arial"/>
                <w:color w:val="000000"/>
                <w:sz w:val="20"/>
                <w:szCs w:val="20"/>
                <w:lang w:val="en-GB" w:eastAsia="en-GB"/>
              </w:rPr>
              <w:t xml:space="preserve">Commission leadership programmes as appropriate from external partners and ensure effective delivery and alignment with organisational values and behaviours </w:t>
            </w:r>
          </w:p>
          <w:p>
            <w:pPr>
              <w:pStyle w:val="Normal"/>
              <w:numPr>
                <w:ilvl w:val="0"/>
                <w:numId w:val="6"/>
              </w:numPr>
              <w:pBdr/>
              <w:spacing w:before="0" w:after="0"/>
              <w:rPr>
                <w:rFonts w:ascii="Arial" w:hAnsi="Arial" w:eastAsia="Calibri" w:cs="Arial"/>
                <w:color w:val="000000"/>
                <w:sz w:val="20"/>
                <w:szCs w:val="20"/>
                <w:lang w:val="en-GB" w:eastAsia="en-GB"/>
              </w:rPr>
            </w:pPr>
            <w:r>
              <w:rPr>
                <w:rFonts w:eastAsia="Calibri" w:cs="Arial" w:ascii="Arial" w:hAnsi="Arial"/>
                <w:color w:val="000000"/>
                <w:sz w:val="20"/>
                <w:szCs w:val="20"/>
                <w:lang w:val="en-GB" w:eastAsia="en-GB"/>
              </w:rPr>
              <w:t>To work in a business partner function with managers across GMCA to deliver leadership development solutions to address business needs and to align the culture of business units within GMCA with the overall values of the organisation.</w:t>
            </w:r>
          </w:p>
          <w:p>
            <w:pPr>
              <w:pStyle w:val="Normal"/>
              <w:numPr>
                <w:ilvl w:val="0"/>
                <w:numId w:val="6"/>
              </w:numPr>
              <w:pBdr/>
              <w:spacing w:before="0" w:after="0"/>
              <w:rPr>
                <w:rFonts w:ascii="Arial" w:hAnsi="Arial" w:eastAsia="Calibri" w:cs="Arial"/>
                <w:color w:val="000000"/>
                <w:sz w:val="20"/>
                <w:szCs w:val="20"/>
                <w:lang w:val="en-GB" w:eastAsia="en-GB"/>
              </w:rPr>
            </w:pPr>
            <w:r>
              <w:rPr>
                <w:rFonts w:eastAsia="Calibri" w:cs="Arial" w:ascii="Arial" w:hAnsi="Arial"/>
                <w:color w:val="000000"/>
                <w:sz w:val="20"/>
                <w:szCs w:val="20"/>
                <w:lang w:val="en-GB" w:eastAsia="en-GB"/>
              </w:rPr>
              <w:t>To build relationships across GMCA to identify and understand business needs and their relationship to leadership capabilities and capacity.</w:t>
            </w:r>
          </w:p>
          <w:p>
            <w:pPr>
              <w:pStyle w:val="Normal"/>
              <w:numPr>
                <w:ilvl w:val="0"/>
                <w:numId w:val="6"/>
              </w:numPr>
              <w:pBdr/>
              <w:spacing w:before="0" w:after="0"/>
              <w:rPr>
                <w:rFonts w:ascii="Arial" w:hAnsi="Arial" w:eastAsia="Calibri" w:cs="Arial"/>
                <w:color w:val="000000"/>
                <w:sz w:val="20"/>
                <w:szCs w:val="20"/>
                <w:lang w:val="en-GB" w:eastAsia="en-GB"/>
              </w:rPr>
            </w:pPr>
            <w:r>
              <w:rPr>
                <w:rFonts w:eastAsia="Calibri" w:cs="Arial" w:ascii="Arial" w:hAnsi="Arial"/>
                <w:color w:val="000000"/>
                <w:sz w:val="20"/>
                <w:szCs w:val="20"/>
                <w:lang w:val="en-GB" w:eastAsia="en-GB"/>
              </w:rPr>
              <w:t>To demonstrate expertise and initiative in developing innovative solutions to continuously improve the leadership of services across GMCA.</w:t>
            </w:r>
          </w:p>
          <w:p>
            <w:pPr>
              <w:pStyle w:val="Normal"/>
              <w:numPr>
                <w:ilvl w:val="0"/>
                <w:numId w:val="6"/>
              </w:numPr>
              <w:pBdr/>
              <w:spacing w:before="0" w:after="0"/>
              <w:rPr>
                <w:rFonts w:ascii="Arial" w:hAnsi="Arial" w:eastAsia="Calibri" w:cs="Arial"/>
                <w:color w:val="000000"/>
                <w:sz w:val="20"/>
                <w:szCs w:val="20"/>
                <w:lang w:val="en-GB" w:eastAsia="en-GB"/>
              </w:rPr>
            </w:pPr>
            <w:r>
              <w:rPr>
                <w:rFonts w:eastAsia="Calibri" w:cs="Arial" w:ascii="Arial" w:hAnsi="Arial"/>
                <w:color w:val="000000"/>
                <w:sz w:val="20"/>
                <w:szCs w:val="20"/>
                <w:lang w:val="en-GB" w:eastAsia="en-GB"/>
              </w:rPr>
              <w:t>To develop annual work programmes to deliver industry-leading leadership development interventions.</w:t>
            </w:r>
          </w:p>
          <w:p>
            <w:pPr>
              <w:pStyle w:val="Normal"/>
              <w:numPr>
                <w:ilvl w:val="0"/>
                <w:numId w:val="6"/>
              </w:numPr>
              <w:pBdr/>
              <w:spacing w:before="0" w:after="0"/>
              <w:rPr>
                <w:rFonts w:ascii="Arial" w:hAnsi="Arial" w:cs="Arial"/>
                <w:color w:val="000000"/>
                <w:sz w:val="20"/>
                <w:szCs w:val="20"/>
              </w:rPr>
            </w:pPr>
            <w:r>
              <w:rPr>
                <w:rFonts w:cs="Arial" w:ascii="Arial" w:hAnsi="Arial"/>
                <w:color w:val="000000"/>
                <w:sz w:val="20"/>
                <w:szCs w:val="20"/>
              </w:rPr>
              <w:t>Analyse the gap between the desired leadership capabilities and the current state, to inform the design and costing of interventions to address leadership deficits and realise opportunities to enhance leadership capabilities.</w:t>
            </w:r>
          </w:p>
          <w:p>
            <w:pPr>
              <w:pStyle w:val="Normal"/>
              <w:numPr>
                <w:ilvl w:val="0"/>
                <w:numId w:val="6"/>
              </w:numPr>
              <w:pBdr/>
              <w:spacing w:before="0" w:after="0"/>
              <w:rPr>
                <w:rFonts w:ascii="Arial" w:hAnsi="Arial" w:eastAsia="Calibri" w:cs="Arial"/>
                <w:color w:val="000000"/>
                <w:sz w:val="20"/>
                <w:szCs w:val="20"/>
                <w:lang w:val="en-GB" w:eastAsia="en-GB"/>
              </w:rPr>
            </w:pPr>
            <w:r>
              <w:rPr>
                <w:rFonts w:eastAsia="Calibri" w:cs="Arial" w:ascii="Arial" w:hAnsi="Arial"/>
                <w:color w:val="000000"/>
                <w:sz w:val="20"/>
                <w:szCs w:val="20"/>
                <w:lang w:val="en-GB" w:eastAsia="en-GB"/>
              </w:rPr>
              <w:t>To design, consult on and secure agreement to new policies that align with the strategic plan, followed by their implementation and evaluation, including regular reporting to governance structures and other stakeholders.</w:t>
            </w:r>
          </w:p>
          <w:p>
            <w:pPr>
              <w:pStyle w:val="Normal"/>
              <w:numPr>
                <w:ilvl w:val="0"/>
                <w:numId w:val="6"/>
              </w:numPr>
              <w:pBdr/>
              <w:spacing w:before="0" w:after="0"/>
              <w:rPr>
                <w:rFonts w:ascii="Arial" w:hAnsi="Arial" w:eastAsia="Calibri" w:cs="Arial"/>
                <w:color w:val="000000"/>
                <w:sz w:val="20"/>
                <w:szCs w:val="20"/>
                <w:lang w:val="en-GB" w:eastAsia="en-GB"/>
              </w:rPr>
            </w:pPr>
            <w:r>
              <w:rPr>
                <w:rFonts w:eastAsia="Calibri" w:cs="Arial" w:ascii="Arial" w:hAnsi="Arial"/>
                <w:color w:val="000000"/>
                <w:sz w:val="20"/>
                <w:szCs w:val="20"/>
                <w:lang w:val="en-GB" w:eastAsia="en-GB"/>
              </w:rPr>
              <w:t>To deliver training to engaging leaders across the organisation in enhancing their skills and delighting in delivering organisational objectives.</w:t>
            </w:r>
          </w:p>
          <w:p>
            <w:pPr>
              <w:pStyle w:val="Normal"/>
              <w:numPr>
                <w:ilvl w:val="0"/>
                <w:numId w:val="6"/>
              </w:numPr>
              <w:pBdr/>
              <w:spacing w:before="0" w:after="0"/>
              <w:rPr>
                <w:rFonts w:ascii="Arial" w:hAnsi="Arial" w:cs="Arial"/>
                <w:sz w:val="20"/>
                <w:szCs w:val="20"/>
                <w:lang w:val="en-GB" w:eastAsia="en-GB"/>
              </w:rPr>
            </w:pPr>
            <w:r>
              <w:rPr>
                <w:rFonts w:cs="Arial" w:ascii="Arial" w:hAnsi="Arial"/>
                <w:sz w:val="20"/>
                <w:szCs w:val="20"/>
                <w:lang w:val="en-GB" w:eastAsia="en-GB"/>
              </w:rPr>
              <w:t>To design, implement and maintain data recording and management systems to enable analysis of the OD and culture function, assessment of the leadership capabilities of the organisation and the effectiveness of leadership interventions.</w:t>
            </w:r>
          </w:p>
          <w:p>
            <w:pPr>
              <w:pStyle w:val="Normal"/>
              <w:numPr>
                <w:ilvl w:val="0"/>
                <w:numId w:val="6"/>
              </w:numPr>
              <w:pBdr/>
              <w:spacing w:before="0" w:after="0"/>
              <w:rPr>
                <w:rFonts w:ascii="Arial" w:hAnsi="Arial" w:eastAsia="Calibri" w:cs="Arial"/>
                <w:color w:val="000000"/>
                <w:sz w:val="20"/>
                <w:szCs w:val="20"/>
                <w:lang w:val="en-GB" w:eastAsia="en-GB"/>
              </w:rPr>
            </w:pPr>
            <w:r>
              <w:rPr>
                <w:rFonts w:eastAsia="Calibri" w:cs="Arial" w:ascii="Arial" w:hAnsi="Arial"/>
                <w:color w:val="000000"/>
                <w:sz w:val="20"/>
                <w:szCs w:val="20"/>
                <w:lang w:val="en-GB" w:eastAsia="en-GB"/>
              </w:rPr>
              <w:t xml:space="preserve">To support the design, commission and delivery of staff development programmes which are aligned with the organisation’s business plan and strategic objectives </w:t>
            </w:r>
          </w:p>
          <w:p>
            <w:pPr>
              <w:pStyle w:val="Normal"/>
              <w:numPr>
                <w:ilvl w:val="0"/>
                <w:numId w:val="6"/>
              </w:numPr>
              <w:pBdr/>
              <w:spacing w:before="0" w:after="0"/>
              <w:rPr>
                <w:rFonts w:ascii="Arial" w:hAnsi="Arial" w:eastAsia="Calibri" w:cs="Arial"/>
                <w:color w:val="000000"/>
                <w:sz w:val="20"/>
                <w:szCs w:val="20"/>
                <w:lang w:val="en-GB" w:eastAsia="en-GB"/>
              </w:rPr>
            </w:pPr>
            <w:r>
              <w:rPr>
                <w:rFonts w:eastAsia="Calibri" w:cs="Arial" w:ascii="Arial" w:hAnsi="Arial"/>
                <w:color w:val="000000"/>
                <w:sz w:val="20"/>
                <w:szCs w:val="20"/>
                <w:lang w:val="en-GB" w:eastAsia="en-GB"/>
              </w:rPr>
              <w:t xml:space="preserve">To lead on the design and delivery of the internal management coaching and mentoring services and working with other stakeholders to make available external coaching and mentoring expertise and links. </w:t>
            </w:r>
          </w:p>
          <w:p>
            <w:pPr>
              <w:pStyle w:val="Normal"/>
              <w:numPr>
                <w:ilvl w:val="0"/>
                <w:numId w:val="6"/>
              </w:numPr>
              <w:pBdr/>
              <w:spacing w:before="0" w:after="0"/>
              <w:rPr/>
            </w:pPr>
            <w:r>
              <w:rPr>
                <w:rFonts w:eastAsia="Calibri" w:cs="Arial" w:ascii="Arial" w:hAnsi="Arial"/>
                <w:color w:val="000000"/>
                <w:sz w:val="20"/>
                <w:szCs w:val="20"/>
                <w:lang w:val="en-GB" w:eastAsia="en-GB"/>
              </w:rPr>
              <w:t>Collaborate on the delivery of performance management coaching programmes to meet managers’ and supervisors’ development needs, liaising with internal and external partners and ensuring programmes are evaluated appropriately.</w:t>
            </w:r>
            <w:r>
              <w:rPr>
                <w:rFonts w:eastAsia="Calibri" w:cs="Arial" w:ascii="Arial" w:hAnsi="Arial"/>
                <w:sz w:val="20"/>
                <w:szCs w:val="20"/>
                <w:lang w:val="en-GB" w:eastAsia="en-GB"/>
              </w:rPr>
              <w:t xml:space="preserve"> </w:t>
            </w:r>
          </w:p>
          <w:p>
            <w:pPr>
              <w:pStyle w:val="Normal"/>
              <w:numPr>
                <w:ilvl w:val="0"/>
                <w:numId w:val="6"/>
              </w:numPr>
              <w:pBdr/>
              <w:spacing w:before="0" w:after="0"/>
              <w:rPr/>
            </w:pPr>
            <w:r>
              <w:rPr>
                <w:rFonts w:cs="Arial" w:ascii="Arial" w:hAnsi="Arial"/>
                <w:sz w:val="20"/>
                <w:szCs w:val="20"/>
                <w:lang w:val="en-GB"/>
              </w:rPr>
              <w:t xml:space="preserve">In collaboration with </w:t>
            </w:r>
            <w:r>
              <w:rPr>
                <w:rFonts w:eastAsia="Calibri" w:cs="Arial" w:ascii="Arial" w:hAnsi="Arial"/>
                <w:sz w:val="20"/>
                <w:szCs w:val="20"/>
                <w:lang w:val="en-GB" w:eastAsia="en-GB"/>
              </w:rPr>
              <w:t xml:space="preserve">the Diversity and Inclusivity Manager support the </w:t>
            </w:r>
            <w:r>
              <w:rPr>
                <w:rFonts w:eastAsia="Calibri" w:cs="Arial" w:ascii="Arial" w:hAnsi="Arial"/>
                <w:color w:val="000000"/>
                <w:sz w:val="20"/>
                <w:szCs w:val="20"/>
                <w:lang w:val="en-GB" w:eastAsia="en-GB"/>
              </w:rPr>
              <w:t xml:space="preserve">development of an inclusive culture that embraces diversity: Developing leadership approaches that foster an inclusive and diverse workforce at all levels in the organisation. </w:t>
            </w:r>
          </w:p>
          <w:p>
            <w:pPr>
              <w:pStyle w:val="Normal"/>
              <w:numPr>
                <w:ilvl w:val="0"/>
                <w:numId w:val="6"/>
              </w:numPr>
              <w:pBdr/>
              <w:spacing w:before="0" w:after="0"/>
              <w:rPr>
                <w:rFonts w:ascii="Arial" w:hAnsi="Arial" w:cs="Arial"/>
                <w:sz w:val="20"/>
                <w:szCs w:val="20"/>
                <w:lang w:val="en-GB" w:eastAsia="en-GB"/>
              </w:rPr>
            </w:pPr>
            <w:r>
              <w:rPr>
                <w:rFonts w:cs="Arial" w:ascii="Arial" w:hAnsi="Arial"/>
                <w:sz w:val="20"/>
                <w:szCs w:val="20"/>
                <w:lang w:val="en-GB" w:eastAsia="en-GB"/>
              </w:rPr>
              <w:t>To support the development of the employee value proposition, including researching opportunities, engaging with colleagues and wider partnerships to identify good practice and promoting initiatives to maximise engagement activity and supporting a positive culture change.</w:t>
            </w:r>
          </w:p>
          <w:p>
            <w:pPr>
              <w:pStyle w:val="Normal"/>
              <w:numPr>
                <w:ilvl w:val="0"/>
                <w:numId w:val="6"/>
              </w:numPr>
              <w:pBdr/>
              <w:spacing w:before="0" w:after="0"/>
              <w:rPr>
                <w:rFonts w:ascii="Arial" w:hAnsi="Arial" w:eastAsia="Calibri" w:cs="Arial"/>
                <w:color w:val="000000"/>
                <w:sz w:val="20"/>
                <w:szCs w:val="20"/>
                <w:lang w:val="en-GB" w:eastAsia="en-GB"/>
              </w:rPr>
            </w:pPr>
            <w:r>
              <w:rPr>
                <w:rFonts w:eastAsia="Calibri" w:cs="Arial" w:ascii="Arial" w:hAnsi="Arial"/>
                <w:color w:val="000000"/>
                <w:sz w:val="20"/>
                <w:szCs w:val="20"/>
                <w:lang w:val="en-GB" w:eastAsia="en-GB"/>
              </w:rPr>
              <w:t xml:space="preserve">To support the design and delivery of activities within the employee engagement cycle from induction, </w:t>
            </w:r>
          </w:p>
          <w:p>
            <w:pPr>
              <w:pStyle w:val="Normal"/>
              <w:numPr>
                <w:ilvl w:val="0"/>
                <w:numId w:val="6"/>
              </w:numPr>
              <w:pBdr/>
              <w:spacing w:before="0" w:after="0"/>
              <w:rPr>
                <w:rFonts w:ascii="Arial" w:hAnsi="Arial" w:eastAsia="Calibri" w:cs="Arial"/>
                <w:sz w:val="20"/>
                <w:szCs w:val="20"/>
                <w:lang w:val="en-GB" w:eastAsia="en-GB"/>
              </w:rPr>
            </w:pPr>
            <w:r>
              <w:rPr>
                <w:rFonts w:eastAsia="Calibri" w:cs="Arial" w:ascii="Arial" w:hAnsi="Arial"/>
                <w:sz w:val="20"/>
                <w:szCs w:val="20"/>
                <w:lang w:val="en-GB" w:eastAsia="en-GB"/>
              </w:rPr>
              <w:t>To foster and deliver a business partner approach that manages relationships with internal customers to deliver high quality OD and cultural services, including specific advice, coaching and guidance as necessary.</w:t>
            </w:r>
          </w:p>
          <w:p>
            <w:pPr>
              <w:pStyle w:val="Normal"/>
              <w:numPr>
                <w:ilvl w:val="0"/>
                <w:numId w:val="6"/>
              </w:numPr>
              <w:pBdr/>
              <w:spacing w:before="0" w:after="0"/>
              <w:rPr>
                <w:rFonts w:ascii="Arial" w:hAnsi="Arial" w:eastAsia="Calibri" w:cs="Arial"/>
                <w:color w:val="000000"/>
                <w:sz w:val="20"/>
                <w:szCs w:val="20"/>
                <w:lang w:val="en-GB" w:eastAsia="en-GB"/>
              </w:rPr>
            </w:pPr>
            <w:r>
              <w:rPr>
                <w:rFonts w:eastAsia="Calibri" w:cs="Arial" w:ascii="Arial" w:hAnsi="Arial"/>
                <w:color w:val="000000"/>
                <w:sz w:val="20"/>
                <w:szCs w:val="20"/>
                <w:lang w:val="en-GB" w:eastAsia="en-GB"/>
              </w:rPr>
              <w:t>To build relationships across GMCA to identify and understand business needs and their relationship to leadership capabilities and capacity.</w:t>
            </w:r>
          </w:p>
          <w:p>
            <w:pPr>
              <w:pStyle w:val="Normal"/>
              <w:numPr>
                <w:ilvl w:val="0"/>
                <w:numId w:val="6"/>
              </w:numPr>
              <w:pBdr/>
              <w:spacing w:before="0" w:after="0"/>
              <w:rPr>
                <w:rFonts w:ascii="Arial" w:hAnsi="Arial" w:eastAsia="Calibri" w:cs="Arial"/>
                <w:sz w:val="20"/>
                <w:szCs w:val="20"/>
                <w:lang w:val="en-GB" w:eastAsia="en-GB"/>
              </w:rPr>
            </w:pPr>
            <w:r>
              <w:rPr>
                <w:rFonts w:eastAsia="Calibri" w:cs="Arial" w:ascii="Arial" w:hAnsi="Arial"/>
                <w:sz w:val="20"/>
                <w:szCs w:val="20"/>
                <w:lang w:val="en-GB" w:eastAsia="en-GB"/>
              </w:rPr>
              <w:t>To support OD interventions and diagnostics including team development programmes and where appropriate the procurement and management of external experts and contracts.</w:t>
            </w:r>
          </w:p>
          <w:p>
            <w:pPr>
              <w:pStyle w:val="Normal"/>
              <w:numPr>
                <w:ilvl w:val="0"/>
                <w:numId w:val="6"/>
              </w:numPr>
              <w:pBdr/>
              <w:spacing w:before="0" w:after="0"/>
              <w:rPr>
                <w:rFonts w:ascii="Arial" w:hAnsi="Arial" w:eastAsia="Calibri" w:cs="Arial"/>
                <w:sz w:val="20"/>
                <w:szCs w:val="20"/>
                <w:lang w:val="en-GB" w:eastAsia="en-GB"/>
              </w:rPr>
            </w:pPr>
            <w:r>
              <w:rPr>
                <w:rFonts w:eastAsia="Calibri" w:cs="Arial" w:ascii="Arial" w:hAnsi="Arial"/>
                <w:sz w:val="20"/>
                <w:szCs w:val="20"/>
                <w:lang w:val="en-GB" w:eastAsia="en-GB"/>
              </w:rPr>
              <w:t>To develop, consult on and secure agreement to implement and evaluate OD and cultural policies that align with organisational priorities and strategies.</w:t>
            </w:r>
          </w:p>
          <w:p>
            <w:pPr>
              <w:pStyle w:val="Normal"/>
              <w:numPr>
                <w:ilvl w:val="0"/>
                <w:numId w:val="6"/>
              </w:numPr>
              <w:pBdr/>
              <w:spacing w:before="0" w:after="0"/>
              <w:rPr>
                <w:rFonts w:ascii="Arial" w:hAnsi="Arial" w:eastAsia="Calibri" w:cs="Arial"/>
                <w:sz w:val="20"/>
                <w:szCs w:val="20"/>
                <w:lang w:val="en-GB" w:eastAsia="en-GB"/>
              </w:rPr>
            </w:pPr>
            <w:r>
              <w:rPr>
                <w:rFonts w:eastAsia="Calibri" w:cs="Arial" w:ascii="Arial" w:hAnsi="Arial"/>
                <w:sz w:val="20"/>
                <w:szCs w:val="20"/>
                <w:lang w:val="en-GB" w:eastAsia="en-GB"/>
              </w:rPr>
              <w:t>To support managers by giving strategic and practical advice to address specific issues and requirements of an individual business unit.</w:t>
            </w:r>
          </w:p>
          <w:p>
            <w:pPr>
              <w:pStyle w:val="Normal"/>
              <w:numPr>
                <w:ilvl w:val="0"/>
                <w:numId w:val="6"/>
              </w:numPr>
              <w:pBdr/>
              <w:spacing w:before="0" w:after="280"/>
              <w:rPr>
                <w:rFonts w:ascii="Arial" w:hAnsi="Arial" w:eastAsia="Calibri" w:cs="Arial"/>
                <w:sz w:val="20"/>
                <w:szCs w:val="20"/>
                <w:lang w:val="en-GB" w:eastAsia="en-GB"/>
              </w:rPr>
            </w:pPr>
            <w:r>
              <w:rPr>
                <w:rFonts w:eastAsia="Calibri" w:cs="Arial" w:ascii="Arial" w:hAnsi="Arial"/>
                <w:sz w:val="20"/>
                <w:szCs w:val="20"/>
                <w:lang w:val="en-GB" w:eastAsia="en-GB"/>
              </w:rPr>
              <w:t xml:space="preserve">Where appropriate to work with colleagues across professional and public sector networks to the benefit of GMCA. </w:t>
            </w:r>
          </w:p>
          <w:p>
            <w:pPr>
              <w:pStyle w:val="Normal"/>
              <w:pBdr/>
              <w:spacing w:before="280" w:after="280"/>
              <w:rPr>
                <w:rFonts w:ascii="Arial" w:hAnsi="Arial" w:cs="Arial"/>
                <w:b/>
                <w:b/>
                <w:sz w:val="20"/>
                <w:szCs w:val="20"/>
                <w:lang w:val="en-GB" w:eastAsia="en-GB"/>
              </w:rPr>
            </w:pPr>
            <w:r>
              <w:rPr>
                <w:rFonts w:cs="Arial" w:ascii="Arial" w:hAnsi="Arial"/>
                <w:b/>
                <w:sz w:val="20"/>
                <w:szCs w:val="20"/>
                <w:lang w:val="en-GB" w:eastAsia="en-GB"/>
              </w:rPr>
              <w:t xml:space="preserve">General Responsibilities </w:t>
            </w:r>
          </w:p>
          <w:p>
            <w:pPr>
              <w:pStyle w:val="Normal"/>
              <w:numPr>
                <w:ilvl w:val="0"/>
                <w:numId w:val="6"/>
              </w:numPr>
              <w:pBdr/>
              <w:spacing w:before="280" w:after="0"/>
              <w:rPr>
                <w:rFonts w:ascii="Arial" w:hAnsi="Arial" w:cs="Arial"/>
                <w:sz w:val="20"/>
                <w:szCs w:val="20"/>
                <w:lang w:eastAsia="en-GB"/>
              </w:rPr>
            </w:pPr>
            <w:r>
              <w:rPr>
                <w:rFonts w:cs="Arial" w:ascii="Arial" w:hAnsi="Arial"/>
                <w:sz w:val="20"/>
                <w:szCs w:val="20"/>
                <w:lang w:eastAsia="en-GB"/>
              </w:rPr>
              <w:t>Contribute to the design and delivery of key HROD projects and interventions aligned to performance improvement</w:t>
            </w:r>
          </w:p>
          <w:p>
            <w:pPr>
              <w:pStyle w:val="Normal"/>
              <w:numPr>
                <w:ilvl w:val="0"/>
                <w:numId w:val="6"/>
              </w:numPr>
              <w:pBdr/>
              <w:spacing w:before="0" w:after="0"/>
              <w:rPr>
                <w:rFonts w:ascii="Arial" w:hAnsi="Arial" w:cs="Arial"/>
                <w:sz w:val="20"/>
                <w:szCs w:val="20"/>
                <w:lang w:val="en-GB" w:eastAsia="en-GB"/>
              </w:rPr>
            </w:pPr>
            <w:r>
              <w:rPr>
                <w:rFonts w:cs="Arial" w:ascii="Arial" w:hAnsi="Arial"/>
                <w:sz w:val="20"/>
                <w:szCs w:val="20"/>
                <w:lang w:val="en-GB" w:eastAsia="en-GB"/>
              </w:rPr>
              <w:t xml:space="preserve">Have a flexible approach to supporting All HROD portfolios with business need requirements.   </w:t>
            </w:r>
          </w:p>
          <w:p>
            <w:pPr>
              <w:pStyle w:val="Normal"/>
              <w:numPr>
                <w:ilvl w:val="0"/>
                <w:numId w:val="6"/>
              </w:numPr>
              <w:pBdr/>
              <w:spacing w:before="0" w:after="0"/>
              <w:rPr>
                <w:rFonts w:ascii="Arial" w:hAnsi="Arial" w:cs="Arial"/>
                <w:sz w:val="20"/>
                <w:szCs w:val="20"/>
                <w:lang w:val="en-GB" w:eastAsia="en-GB"/>
              </w:rPr>
            </w:pPr>
            <w:r>
              <w:rPr>
                <w:rFonts w:cs="Arial" w:ascii="Arial" w:hAnsi="Arial"/>
                <w:sz w:val="20"/>
                <w:szCs w:val="20"/>
                <w:lang w:val="en-GB" w:eastAsia="en-GB"/>
              </w:rPr>
              <w:t xml:space="preserve">To ensure that your colleagues receive clear direction and that you will seek clarity in order to understand what is expected of you where appropriate. </w:t>
            </w:r>
          </w:p>
          <w:p>
            <w:pPr>
              <w:pStyle w:val="Normal"/>
              <w:numPr>
                <w:ilvl w:val="0"/>
                <w:numId w:val="6"/>
              </w:numPr>
              <w:pBdr/>
              <w:spacing w:before="0" w:after="0"/>
              <w:rPr>
                <w:rFonts w:ascii="Arial" w:hAnsi="Arial" w:cs="Arial"/>
                <w:sz w:val="20"/>
                <w:szCs w:val="20"/>
                <w:lang w:val="en-GB" w:eastAsia="en-GB"/>
              </w:rPr>
            </w:pPr>
            <w:r>
              <w:rPr>
                <w:rFonts w:cs="Arial" w:ascii="Arial" w:hAnsi="Arial"/>
                <w:sz w:val="20"/>
                <w:szCs w:val="20"/>
                <w:lang w:val="en-GB" w:eastAsia="en-GB"/>
              </w:rPr>
              <w:t>To help  research and draft reports and presentations within your area for circulation throughout the organisation</w:t>
            </w:r>
          </w:p>
          <w:p>
            <w:pPr>
              <w:pStyle w:val="Normal"/>
              <w:numPr>
                <w:ilvl w:val="0"/>
                <w:numId w:val="6"/>
              </w:numPr>
              <w:pBdr/>
              <w:spacing w:before="0" w:after="0"/>
              <w:rPr>
                <w:rFonts w:ascii="Arial" w:hAnsi="Arial" w:cs="Arial"/>
                <w:sz w:val="20"/>
                <w:szCs w:val="20"/>
                <w:lang w:val="en-GB" w:eastAsia="en-GB"/>
              </w:rPr>
            </w:pPr>
            <w:r>
              <w:rPr>
                <w:rFonts w:cs="Arial" w:ascii="Arial" w:hAnsi="Arial"/>
                <w:sz w:val="20"/>
                <w:szCs w:val="20"/>
                <w:lang w:val="en-GB" w:eastAsia="en-GB"/>
              </w:rPr>
              <w:t xml:space="preserve">To develop trusted partnerships within the organisation, practicing internal client management; establish and develop external networks throughout GM. </w:t>
            </w:r>
          </w:p>
          <w:p>
            <w:pPr>
              <w:pStyle w:val="Normal"/>
              <w:numPr>
                <w:ilvl w:val="0"/>
                <w:numId w:val="6"/>
              </w:numPr>
              <w:pBdr/>
              <w:spacing w:before="0" w:after="0"/>
              <w:rPr>
                <w:rFonts w:ascii="Arial" w:hAnsi="Arial" w:cs="Arial"/>
                <w:sz w:val="20"/>
                <w:szCs w:val="20"/>
                <w:lang w:val="en-GB" w:eastAsia="en-GB"/>
              </w:rPr>
            </w:pPr>
            <w:r>
              <w:rPr>
                <w:rFonts w:cs="Arial" w:ascii="Arial" w:hAnsi="Arial"/>
                <w:sz w:val="20"/>
                <w:szCs w:val="20"/>
                <w:lang w:val="en-GB" w:eastAsia="en-GB"/>
              </w:rPr>
              <w:t xml:space="preserve">To monitor the non-pay budgets across your area including maintain information relating to contract management where applicable. </w:t>
            </w:r>
          </w:p>
          <w:p>
            <w:pPr>
              <w:pStyle w:val="Normal"/>
              <w:numPr>
                <w:ilvl w:val="0"/>
                <w:numId w:val="6"/>
              </w:numPr>
              <w:pBdr/>
              <w:spacing w:before="0" w:after="0"/>
              <w:rPr>
                <w:rFonts w:ascii="Arial" w:hAnsi="Arial" w:cs="Arial"/>
                <w:sz w:val="20"/>
                <w:szCs w:val="20"/>
                <w:lang w:val="en-GB" w:eastAsia="en-GB"/>
              </w:rPr>
            </w:pPr>
            <w:r>
              <w:rPr>
                <w:rFonts w:cs="Arial" w:ascii="Arial" w:hAnsi="Arial"/>
                <w:sz w:val="20"/>
                <w:szCs w:val="20"/>
                <w:lang w:val="en-GB" w:eastAsia="en-GB"/>
              </w:rPr>
              <w:t>Actively engage with the wider workforce to seek and listen to the views of staff, GM partners and trade unions to influence and improve workforce practices.</w:t>
            </w:r>
          </w:p>
          <w:p>
            <w:pPr>
              <w:pStyle w:val="Normal"/>
              <w:numPr>
                <w:ilvl w:val="0"/>
                <w:numId w:val="6"/>
              </w:numPr>
              <w:pBdr/>
              <w:spacing w:before="0" w:after="0"/>
              <w:rPr>
                <w:rFonts w:ascii="Arial" w:hAnsi="Arial" w:cs="Arial"/>
                <w:sz w:val="20"/>
                <w:szCs w:val="20"/>
                <w:lang w:val="en-GB" w:eastAsia="en-GB"/>
              </w:rPr>
            </w:pPr>
            <w:r>
              <w:rPr>
                <w:rFonts w:cs="Arial" w:ascii="Arial" w:hAnsi="Arial"/>
                <w:sz w:val="20"/>
                <w:szCs w:val="20"/>
                <w:lang w:val="en-GB" w:eastAsia="en-GB"/>
              </w:rPr>
              <w:t xml:space="preserve">To support the development of policies relevant to your area of expertise </w:t>
            </w:r>
          </w:p>
          <w:p>
            <w:pPr>
              <w:pStyle w:val="Normal"/>
              <w:numPr>
                <w:ilvl w:val="0"/>
                <w:numId w:val="6"/>
              </w:numPr>
              <w:pBdr/>
              <w:spacing w:before="0" w:after="0"/>
              <w:rPr>
                <w:rFonts w:ascii="Arial" w:hAnsi="Arial" w:cs="Arial"/>
                <w:sz w:val="20"/>
                <w:szCs w:val="20"/>
                <w:lang w:val="en-GB" w:eastAsia="en-GB"/>
              </w:rPr>
            </w:pPr>
            <w:r>
              <w:rPr>
                <w:rFonts w:cs="Arial" w:ascii="Arial" w:hAnsi="Arial"/>
                <w:sz w:val="20"/>
                <w:szCs w:val="20"/>
                <w:lang w:val="en-GB" w:eastAsia="en-GB"/>
              </w:rPr>
              <w:t xml:space="preserve">To be committed to maintain your own skills and expertise. </w:t>
            </w:r>
          </w:p>
          <w:p>
            <w:pPr>
              <w:pStyle w:val="Normal"/>
              <w:numPr>
                <w:ilvl w:val="0"/>
                <w:numId w:val="6"/>
              </w:numPr>
              <w:pBdr/>
              <w:spacing w:before="0" w:after="0"/>
              <w:rPr>
                <w:rFonts w:ascii="Arial" w:hAnsi="Arial" w:cs="Arial"/>
                <w:sz w:val="20"/>
                <w:szCs w:val="20"/>
                <w:lang w:val="en-GB" w:eastAsia="en-GB"/>
              </w:rPr>
            </w:pPr>
            <w:r>
              <w:rPr>
                <w:rFonts w:cs="Arial" w:ascii="Arial" w:hAnsi="Arial"/>
                <w:sz w:val="20"/>
                <w:szCs w:val="20"/>
                <w:lang w:val="en-GB" w:eastAsia="en-GB"/>
              </w:rPr>
              <w:t>To ensure high standards of accuracy, professionalism and customer care.</w:t>
            </w:r>
          </w:p>
          <w:p>
            <w:pPr>
              <w:pStyle w:val="Normal"/>
              <w:numPr>
                <w:ilvl w:val="0"/>
                <w:numId w:val="6"/>
              </w:numPr>
              <w:pBdr/>
              <w:spacing w:before="0" w:after="0"/>
              <w:rPr>
                <w:rFonts w:ascii="Arial" w:hAnsi="Arial" w:cs="Arial"/>
                <w:sz w:val="20"/>
                <w:szCs w:val="20"/>
                <w:lang w:val="en-GB" w:eastAsia="en-GB"/>
              </w:rPr>
            </w:pPr>
            <w:r>
              <w:rPr>
                <w:rFonts w:cs="Arial" w:ascii="Arial" w:hAnsi="Arial"/>
                <w:sz w:val="20"/>
                <w:szCs w:val="20"/>
                <w:lang w:val="en-GB" w:eastAsia="en-GB"/>
              </w:rPr>
              <w:t xml:space="preserve">To provide support and guidance with strict adherence to confidentiality of personal information and GDPR legislation. </w:t>
            </w:r>
          </w:p>
          <w:p>
            <w:pPr>
              <w:pStyle w:val="Normal"/>
              <w:numPr>
                <w:ilvl w:val="0"/>
                <w:numId w:val="6"/>
              </w:numPr>
              <w:pBdr/>
              <w:spacing w:before="0" w:after="280"/>
              <w:rPr>
                <w:rFonts w:ascii="Arial" w:hAnsi="Arial" w:cs="Arial"/>
                <w:sz w:val="20"/>
                <w:szCs w:val="20"/>
                <w:lang w:val="en-GB" w:eastAsia="en-GB"/>
              </w:rPr>
            </w:pPr>
            <w:r>
              <w:rPr>
                <w:rFonts w:cs="Arial" w:ascii="Arial" w:hAnsi="Arial"/>
                <w:sz w:val="20"/>
                <w:szCs w:val="20"/>
                <w:lang w:val="en-GB" w:eastAsia="en-GB"/>
              </w:rPr>
              <w:t>To hold yourself and others to a high standard of professionalism at all times, demonstrating your commitment to our values and behaviours as well as ensuring service confidentiality is maintained throughout all we do</w:t>
            </w:r>
          </w:p>
        </w:tc>
      </w:tr>
      <w:tr>
        <w:trPr>
          <w:trHeight w:val="23" w:hRule="atLeast"/>
        </w:trPr>
        <w:tc>
          <w:tcPr>
            <w:tcW w:w="10371" w:type="dxa"/>
            <w:tcBorders>
              <w:left w:val="single" w:sz="4" w:space="0" w:color="000000"/>
              <w:bottom w:val="single" w:sz="4" w:space="0" w:color="000000"/>
              <w:right w:val="single" w:sz="6" w:space="0" w:color="000000"/>
            </w:tcBorders>
            <w:shd w:fill="auto" w:val="clear"/>
          </w:tcPr>
          <w:p>
            <w:pPr>
              <w:pStyle w:val="Normal"/>
              <w:pBdr/>
              <w:snapToGrid w:val="false"/>
              <w:spacing w:before="120" w:after="120"/>
              <w:rPr>
                <w:rFonts w:ascii="Verdana" w:hAnsi="Verdana" w:cs="Verdana"/>
                <w:sz w:val="20"/>
                <w:szCs w:val="20"/>
                <w:lang w:val="en-GB" w:eastAsia="en-GB"/>
              </w:rPr>
            </w:pPr>
            <w:r>
              <w:rPr>
                <w:rFonts w:cs="Verdana" w:ascii="Verdana" w:hAnsi="Verdana"/>
                <w:sz w:val="20"/>
                <w:szCs w:val="20"/>
                <w:lang w:val="en-GB" w:eastAsia="en-GB"/>
              </w:rPr>
            </w:r>
          </w:p>
        </w:tc>
      </w:tr>
    </w:tbl>
    <w:p>
      <w:pPr>
        <w:pStyle w:val="Body"/>
        <w:pBdr/>
        <w:ind w:left="-567" w:right="261" w:hanging="0"/>
        <w:rPr>
          <w:rFonts w:ascii="Verdana" w:hAnsi="Verdana" w:cs="Verdana"/>
          <w:b/>
          <w:b/>
          <w:bCs/>
          <w:iCs/>
          <w:sz w:val="20"/>
          <w:szCs w:val="20"/>
        </w:rPr>
      </w:pPr>
      <w:r>
        <w:rPr>
          <w:rFonts w:cs="Verdana" w:ascii="Verdana" w:hAnsi="Verdana"/>
          <w:b/>
          <w:bCs/>
          <w:iCs/>
          <w:sz w:val="20"/>
          <w:szCs w:val="20"/>
        </w:rPr>
      </w:r>
    </w:p>
    <w:tbl>
      <w:tblPr>
        <w:tblW w:w="10637" w:type="dxa"/>
        <w:jc w:val="center"/>
        <w:tblInd w:w="0" w:type="dxa"/>
        <w:tblCellMar>
          <w:top w:w="80" w:type="dxa"/>
          <w:left w:w="80" w:type="dxa"/>
          <w:bottom w:w="80" w:type="dxa"/>
          <w:right w:w="80" w:type="dxa"/>
        </w:tblCellMar>
      </w:tblPr>
      <w:tblGrid>
        <w:gridCol w:w="10637"/>
      </w:tblGrid>
      <w:tr>
        <w:trPr>
          <w:trHeight w:val="180" w:hRule="atLeast"/>
        </w:trPr>
        <w:tc>
          <w:tcPr>
            <w:tcW w:w="10637" w:type="dxa"/>
            <w:tcBorders>
              <w:top w:val="single" w:sz="4" w:space="0" w:color="000000"/>
              <w:left w:val="single" w:sz="4" w:space="0" w:color="000000"/>
              <w:bottom w:val="single" w:sz="4" w:space="0" w:color="000000"/>
              <w:right w:val="single" w:sz="4" w:space="0" w:color="000000"/>
            </w:tcBorders>
            <w:shd w:fill="000000" w:val="clear"/>
          </w:tcPr>
          <w:p>
            <w:pPr>
              <w:pStyle w:val="Body"/>
              <w:pBdr/>
              <w:ind w:left="18" w:right="261" w:hanging="0"/>
              <w:rPr>
                <w:b/>
                <w:b/>
                <w:bCs/>
                <w:color w:val="FFFFFF"/>
                <w:sz w:val="24"/>
                <w:szCs w:val="24"/>
                <w:u w:val="none" w:color="FFFFFF"/>
              </w:rPr>
            </w:pPr>
            <w:r>
              <w:rPr>
                <w:b/>
                <w:bCs/>
                <w:color w:val="FFFFFF"/>
                <w:sz w:val="24"/>
                <w:szCs w:val="24"/>
                <w:u w:val="none" w:color="FFFFFF"/>
              </w:rPr>
              <w:t>KNOWLEDGE AND EXPERIENCE</w:t>
            </w:r>
          </w:p>
        </w:tc>
      </w:tr>
      <w:tr>
        <w:trPr>
          <w:trHeight w:val="1020" w:hRule="atLeast"/>
        </w:trPr>
        <w:tc>
          <w:tcPr>
            <w:tcW w:w="10637" w:type="dxa"/>
            <w:tcBorders>
              <w:top w:val="single" w:sz="4" w:space="0" w:color="000000"/>
              <w:left w:val="single" w:sz="4" w:space="0" w:color="000000"/>
              <w:bottom w:val="single" w:sz="4" w:space="0" w:color="000000"/>
              <w:right w:val="single" w:sz="4" w:space="0" w:color="000000"/>
            </w:tcBorders>
            <w:shd w:fill="auto" w:val="clear"/>
            <w:tcMar>
              <w:left w:w="363" w:type="dxa"/>
            </w:tcMar>
          </w:tcPr>
          <w:p>
            <w:pPr>
              <w:pStyle w:val="Normal"/>
              <w:pBdr/>
              <w:snapToGrid w:val="false"/>
              <w:ind w:left="360" w:right="0" w:hanging="0"/>
              <w:rPr>
                <w:rFonts w:ascii="Arial" w:hAnsi="Arial" w:cs="Arial"/>
                <w:b/>
                <w:b/>
                <w:sz w:val="22"/>
                <w:szCs w:val="22"/>
                <w:lang w:val="en-GB" w:eastAsia="en-GB"/>
              </w:rPr>
            </w:pPr>
            <w:r>
              <w:rPr>
                <w:rFonts w:cs="Arial" w:ascii="Arial" w:hAnsi="Arial"/>
                <w:b/>
                <w:sz w:val="22"/>
                <w:szCs w:val="22"/>
                <w:lang w:val="en-GB" w:eastAsia="en-GB"/>
              </w:rPr>
            </w:r>
          </w:p>
          <w:p>
            <w:pPr>
              <w:pStyle w:val="Normal"/>
              <w:pBdr/>
              <w:rPr>
                <w:rFonts w:ascii="Arial" w:hAnsi="Arial" w:cs="Arial"/>
                <w:b/>
                <w:b/>
                <w:sz w:val="22"/>
                <w:szCs w:val="22"/>
                <w:lang w:val="en-GB" w:eastAsia="en-GB"/>
              </w:rPr>
            </w:pPr>
            <w:r>
              <w:rPr>
                <w:rFonts w:cs="Arial" w:ascii="Arial" w:hAnsi="Arial"/>
                <w:b/>
                <w:sz w:val="22"/>
                <w:szCs w:val="22"/>
                <w:lang w:val="en-GB" w:eastAsia="en-GB"/>
              </w:rPr>
              <w:t>Qualifications</w:t>
            </w:r>
          </w:p>
          <w:p>
            <w:pPr>
              <w:pStyle w:val="Default"/>
              <w:rPr>
                <w:color w:val="auto"/>
                <w:sz w:val="22"/>
                <w:szCs w:val="22"/>
              </w:rPr>
            </w:pPr>
            <w:r>
              <w:rPr>
                <w:color w:val="auto"/>
                <w:sz w:val="22"/>
                <w:szCs w:val="22"/>
              </w:rPr>
            </w:r>
          </w:p>
          <w:p>
            <w:pPr>
              <w:pStyle w:val="Default"/>
              <w:numPr>
                <w:ilvl w:val="0"/>
                <w:numId w:val="4"/>
              </w:numPr>
              <w:ind w:left="360" w:right="0" w:hanging="360"/>
              <w:rPr>
                <w:sz w:val="20"/>
                <w:szCs w:val="20"/>
              </w:rPr>
            </w:pPr>
            <w:r>
              <w:rPr>
                <w:sz w:val="20"/>
                <w:szCs w:val="20"/>
              </w:rPr>
              <w:t>CIPD membership or equivalent professional accreditation</w:t>
            </w:r>
          </w:p>
          <w:p>
            <w:pPr>
              <w:pStyle w:val="Default"/>
              <w:numPr>
                <w:ilvl w:val="0"/>
                <w:numId w:val="4"/>
              </w:numPr>
              <w:ind w:left="360" w:right="0" w:hanging="360"/>
              <w:rPr>
                <w:sz w:val="20"/>
                <w:szCs w:val="20"/>
              </w:rPr>
            </w:pPr>
            <w:r>
              <w:rPr>
                <w:sz w:val="20"/>
                <w:szCs w:val="20"/>
              </w:rPr>
              <w:t xml:space="preserve">Accredited award in Coaching and/or Action learning (Desirable) </w:t>
            </w:r>
          </w:p>
          <w:p>
            <w:pPr>
              <w:pStyle w:val="Default"/>
              <w:numPr>
                <w:ilvl w:val="0"/>
                <w:numId w:val="4"/>
              </w:numPr>
              <w:ind w:left="360" w:right="0" w:hanging="360"/>
              <w:rPr>
                <w:sz w:val="20"/>
                <w:szCs w:val="20"/>
              </w:rPr>
            </w:pPr>
            <w:r>
              <w:rPr>
                <w:sz w:val="20"/>
                <w:szCs w:val="20"/>
              </w:rPr>
              <w:t>Commitment to CPD</w:t>
            </w:r>
          </w:p>
          <w:p>
            <w:pPr>
              <w:pStyle w:val="Normal"/>
              <w:rPr>
                <w:rFonts w:ascii="Arial" w:hAnsi="Arial" w:cs="Arial"/>
                <w:b/>
                <w:b/>
              </w:rPr>
            </w:pPr>
            <w:r>
              <w:rPr>
                <w:rFonts w:cs="Arial" w:ascii="Arial" w:hAnsi="Arial"/>
                <w:b/>
              </w:rPr>
              <w:t>Experience</w:t>
            </w:r>
          </w:p>
          <w:p>
            <w:pPr>
              <w:pStyle w:val="ListParagraph"/>
              <w:numPr>
                <w:ilvl w:val="0"/>
                <w:numId w:val="3"/>
              </w:numPr>
              <w:ind w:left="360" w:right="0" w:hanging="360"/>
              <w:rPr>
                <w:sz w:val="20"/>
                <w:szCs w:val="20"/>
              </w:rPr>
            </w:pPr>
            <w:r>
              <w:rPr>
                <w:sz w:val="20"/>
                <w:szCs w:val="20"/>
              </w:rPr>
              <w:t xml:space="preserve">Proven practical experience of delivering Organisational Development initiatives and processes to improve organisation effectiveness. </w:t>
            </w:r>
          </w:p>
          <w:p>
            <w:pPr>
              <w:pStyle w:val="ListParagraph"/>
              <w:numPr>
                <w:ilvl w:val="0"/>
                <w:numId w:val="3"/>
              </w:numPr>
              <w:ind w:left="360" w:right="0" w:hanging="360"/>
              <w:rPr>
                <w:sz w:val="20"/>
                <w:szCs w:val="20"/>
              </w:rPr>
            </w:pPr>
            <w:r>
              <w:rPr>
                <w:sz w:val="20"/>
                <w:szCs w:val="20"/>
              </w:rPr>
              <w:t xml:space="preserve">Extensive experience of the diagnosis, design, delivery and evaluation of reactive OD interventions aimed at intervening within an environment which has become dysfunctional </w:t>
            </w:r>
          </w:p>
          <w:p>
            <w:pPr>
              <w:pStyle w:val="ListParagraph"/>
              <w:numPr>
                <w:ilvl w:val="0"/>
                <w:numId w:val="3"/>
              </w:numPr>
              <w:ind w:left="360" w:right="0" w:hanging="360"/>
              <w:rPr>
                <w:sz w:val="20"/>
                <w:szCs w:val="20"/>
              </w:rPr>
            </w:pPr>
            <w:r>
              <w:rPr>
                <w:sz w:val="20"/>
                <w:szCs w:val="20"/>
              </w:rPr>
              <w:t>Demonstrable experience of the design and delivery of organisation wide leadership and management development programmes.</w:t>
            </w:r>
          </w:p>
          <w:p>
            <w:pPr>
              <w:pStyle w:val="ListParagraph"/>
              <w:numPr>
                <w:ilvl w:val="0"/>
                <w:numId w:val="3"/>
              </w:numPr>
              <w:ind w:left="360" w:right="0" w:hanging="360"/>
              <w:rPr>
                <w:sz w:val="20"/>
                <w:szCs w:val="20"/>
              </w:rPr>
            </w:pPr>
            <w:r>
              <w:rPr>
                <w:sz w:val="20"/>
                <w:szCs w:val="20"/>
              </w:rPr>
              <w:t xml:space="preserve">Demonstrable practical experience in OD strategic development and project  management </w:t>
            </w:r>
          </w:p>
          <w:p>
            <w:pPr>
              <w:pStyle w:val="ListParagraph"/>
              <w:numPr>
                <w:ilvl w:val="0"/>
                <w:numId w:val="3"/>
              </w:numPr>
              <w:ind w:left="360" w:right="0" w:hanging="360"/>
              <w:rPr/>
            </w:pPr>
            <w:r>
              <w:rPr>
                <w:rFonts w:eastAsia="Times New Roman"/>
                <w:sz w:val="20"/>
                <w:szCs w:val="20"/>
                <w:lang w:val="en-GB" w:eastAsia="en-GB"/>
              </w:rPr>
              <w:t>Engaging with key stakeholders, gaining credibility and establishing effective working relationships, including, f</w:t>
            </w:r>
            <w:r>
              <w:rPr>
                <w:sz w:val="20"/>
                <w:szCs w:val="20"/>
              </w:rPr>
              <w:t>acilitation and delivery of training programmes</w:t>
            </w:r>
          </w:p>
          <w:p>
            <w:pPr>
              <w:pStyle w:val="ListParagraph"/>
              <w:numPr>
                <w:ilvl w:val="0"/>
                <w:numId w:val="3"/>
              </w:numPr>
              <w:ind w:left="360" w:right="0" w:hanging="360"/>
              <w:rPr>
                <w:sz w:val="20"/>
                <w:szCs w:val="20"/>
              </w:rPr>
            </w:pPr>
            <w:r>
              <w:rPr>
                <w:sz w:val="20"/>
                <w:szCs w:val="20"/>
              </w:rPr>
              <w:t>The ability to work with senior management and other staff, to make sound judgments and respond positively to a rapidly changing environment.</w:t>
            </w:r>
          </w:p>
          <w:p>
            <w:pPr>
              <w:pStyle w:val="ListParagraph"/>
              <w:numPr>
                <w:ilvl w:val="0"/>
                <w:numId w:val="3"/>
              </w:numPr>
              <w:ind w:left="360" w:right="0" w:hanging="360"/>
              <w:rPr/>
            </w:pPr>
            <w:r>
              <w:rPr>
                <w:sz w:val="20"/>
                <w:szCs w:val="20"/>
              </w:rPr>
              <w:t xml:space="preserve">Experience of analysing  workforce data and intelligence </w:t>
            </w:r>
            <w:r>
              <w:rPr>
                <w:rFonts w:eastAsia="Times New Roman"/>
                <w:sz w:val="20"/>
                <w:szCs w:val="20"/>
                <w:lang w:val="en-GB" w:eastAsia="en-GB"/>
              </w:rPr>
              <w:t xml:space="preserve">analytical skills to  drive organisational decision making and planning </w:t>
            </w:r>
          </w:p>
          <w:p>
            <w:pPr>
              <w:pStyle w:val="ListParagraph"/>
              <w:numPr>
                <w:ilvl w:val="0"/>
                <w:numId w:val="3"/>
              </w:numPr>
              <w:ind w:left="360" w:right="0" w:hanging="360"/>
              <w:rPr>
                <w:rFonts w:eastAsia="Times New Roman"/>
                <w:sz w:val="20"/>
                <w:szCs w:val="20"/>
                <w:lang w:val="en-GB" w:eastAsia="en-GB"/>
              </w:rPr>
            </w:pPr>
            <w:r>
              <w:rPr>
                <w:rFonts w:eastAsia="Times New Roman"/>
                <w:sz w:val="20"/>
                <w:szCs w:val="20"/>
                <w:lang w:val="en-GB" w:eastAsia="en-GB"/>
              </w:rPr>
              <w:t>Demonstrable experience of delivering results and meeting expectation</w:t>
            </w:r>
          </w:p>
          <w:p>
            <w:pPr>
              <w:pStyle w:val="ListParagraph"/>
              <w:numPr>
                <w:ilvl w:val="0"/>
                <w:numId w:val="3"/>
              </w:numPr>
              <w:ind w:left="360" w:right="0" w:hanging="360"/>
              <w:rPr/>
            </w:pPr>
            <w:r>
              <w:rPr>
                <w:sz w:val="20"/>
                <w:szCs w:val="20"/>
              </w:rPr>
              <w:t>Demonstrable experience in managing budgets and departmental resources</w:t>
            </w:r>
            <w:r>
              <w:rPr>
                <w:rFonts w:eastAsia="Times New Roman"/>
                <w:sz w:val="20"/>
                <w:szCs w:val="20"/>
                <w:lang w:val="en-GB" w:eastAsia="en-GB"/>
              </w:rPr>
              <w:t xml:space="preserve"> </w:t>
            </w:r>
          </w:p>
          <w:p>
            <w:pPr>
              <w:pStyle w:val="ListParagraph"/>
              <w:numPr>
                <w:ilvl w:val="0"/>
                <w:numId w:val="3"/>
              </w:numPr>
              <w:ind w:left="360" w:right="0" w:hanging="360"/>
              <w:rPr>
                <w:rFonts w:eastAsia="Times New Roman"/>
                <w:sz w:val="20"/>
                <w:szCs w:val="20"/>
                <w:lang w:val="en-GB" w:eastAsia="en-GB"/>
              </w:rPr>
            </w:pPr>
            <w:r>
              <w:rPr>
                <w:rFonts w:eastAsia="Times New Roman"/>
                <w:sz w:val="20"/>
                <w:szCs w:val="20"/>
                <w:lang w:val="en-GB" w:eastAsia="en-GB"/>
              </w:rPr>
              <w:t xml:space="preserve">Experience of policy development and cultural implementation </w:t>
            </w:r>
          </w:p>
          <w:p>
            <w:pPr>
              <w:pStyle w:val="ListParagraph"/>
              <w:numPr>
                <w:ilvl w:val="0"/>
                <w:numId w:val="3"/>
              </w:numPr>
              <w:ind w:left="360" w:right="0" w:hanging="360"/>
              <w:rPr>
                <w:sz w:val="20"/>
                <w:szCs w:val="20"/>
              </w:rPr>
            </w:pPr>
            <w:r>
              <w:rPr>
                <w:sz w:val="20"/>
                <w:szCs w:val="20"/>
              </w:rPr>
              <w:t>Experience of managing a budget</w:t>
            </w:r>
          </w:p>
          <w:p>
            <w:pPr>
              <w:pStyle w:val="Default"/>
              <w:ind w:left="360" w:right="0" w:hanging="0"/>
              <w:rPr>
                <w:b/>
                <w:b/>
                <w:sz w:val="22"/>
                <w:szCs w:val="22"/>
              </w:rPr>
            </w:pPr>
            <w:r>
              <w:rPr>
                <w:b/>
                <w:sz w:val="22"/>
                <w:szCs w:val="22"/>
              </w:rPr>
              <w:t xml:space="preserve">Knowledge and Skills  </w:t>
            </w:r>
          </w:p>
          <w:p>
            <w:pPr>
              <w:pStyle w:val="ListParagraph"/>
              <w:numPr>
                <w:ilvl w:val="0"/>
                <w:numId w:val="7"/>
              </w:numPr>
              <w:pBdr/>
              <w:rPr/>
            </w:pPr>
            <w:r>
              <w:rPr>
                <w:sz w:val="20"/>
                <w:szCs w:val="20"/>
              </w:rPr>
              <w:t xml:space="preserve">Excellent relationship </w:t>
            </w:r>
            <w:r>
              <w:rPr>
                <w:rFonts w:eastAsia="Times New Roman"/>
                <w:sz w:val="20"/>
                <w:szCs w:val="20"/>
                <w:lang w:val="en-GB" w:eastAsia="en-GB"/>
              </w:rPr>
              <w:t xml:space="preserve">building and </w:t>
            </w:r>
            <w:r>
              <w:rPr>
                <w:sz w:val="20"/>
                <w:szCs w:val="20"/>
              </w:rPr>
              <w:t xml:space="preserve">management </w:t>
            </w:r>
            <w:r>
              <w:rPr>
                <w:rFonts w:eastAsia="Times New Roman"/>
                <w:sz w:val="20"/>
                <w:szCs w:val="20"/>
                <w:lang w:val="en-GB" w:eastAsia="en-GB"/>
              </w:rPr>
              <w:t xml:space="preserve">skills; high level of emotional intelligence to build rapport and trust. </w:t>
            </w:r>
          </w:p>
          <w:p>
            <w:pPr>
              <w:pStyle w:val="ListParagraph"/>
              <w:numPr>
                <w:ilvl w:val="0"/>
                <w:numId w:val="7"/>
              </w:numPr>
              <w:pBdr/>
              <w:rPr>
                <w:rFonts w:eastAsia="Times New Roman"/>
                <w:sz w:val="20"/>
                <w:szCs w:val="20"/>
                <w:lang w:val="en-GB" w:eastAsia="en-GB"/>
              </w:rPr>
            </w:pPr>
            <w:r>
              <w:rPr>
                <w:rFonts w:eastAsia="Times New Roman"/>
                <w:sz w:val="20"/>
                <w:szCs w:val="20"/>
                <w:lang w:val="en-GB" w:eastAsia="en-GB"/>
              </w:rPr>
              <w:t>The ability to work effectively with different types of people at all levels, strong persuasive and influencing skills to provide consultancy and solutions to different levels of stakeholders.</w:t>
            </w:r>
          </w:p>
          <w:p>
            <w:pPr>
              <w:pStyle w:val="ListParagraph"/>
              <w:numPr>
                <w:ilvl w:val="0"/>
                <w:numId w:val="7"/>
              </w:numPr>
              <w:pBdr/>
              <w:rPr>
                <w:sz w:val="20"/>
                <w:szCs w:val="20"/>
              </w:rPr>
            </w:pPr>
            <w:r>
              <w:rPr>
                <w:sz w:val="20"/>
                <w:szCs w:val="20"/>
              </w:rPr>
              <w:t>The credibility, presence, and communication skills to be an influential business partner and coach to executive teams and maintain effective relationships with staff at all levels</w:t>
            </w:r>
          </w:p>
          <w:p>
            <w:pPr>
              <w:pStyle w:val="ListParagraph"/>
              <w:numPr>
                <w:ilvl w:val="0"/>
                <w:numId w:val="7"/>
              </w:numPr>
              <w:pBdr/>
              <w:rPr>
                <w:rFonts w:eastAsia="Times New Roman"/>
                <w:sz w:val="20"/>
                <w:szCs w:val="20"/>
                <w:lang w:val="en-GB" w:eastAsia="en-GB"/>
              </w:rPr>
            </w:pPr>
            <w:r>
              <w:rPr>
                <w:rFonts w:eastAsia="Times New Roman"/>
                <w:sz w:val="20"/>
                <w:szCs w:val="20"/>
                <w:lang w:val="en-GB" w:eastAsia="en-GB"/>
              </w:rPr>
              <w:t>Ability to step above the day to day challenges to ensure you are driving change and offering coaching support at a management / leadership level.</w:t>
            </w:r>
          </w:p>
          <w:p>
            <w:pPr>
              <w:pStyle w:val="ListParagraph"/>
              <w:numPr>
                <w:ilvl w:val="0"/>
                <w:numId w:val="7"/>
              </w:numPr>
              <w:pBdr/>
              <w:rPr>
                <w:rFonts w:eastAsia="Times New Roman"/>
                <w:sz w:val="20"/>
                <w:szCs w:val="20"/>
                <w:lang w:val="en-GB" w:eastAsia="en-GB"/>
              </w:rPr>
            </w:pPr>
            <w:r>
              <w:rPr>
                <w:rFonts w:eastAsia="Times New Roman"/>
                <w:sz w:val="20"/>
                <w:szCs w:val="20"/>
                <w:lang w:val="en-GB" w:eastAsia="en-GB"/>
              </w:rPr>
              <w:t>Resilient, resourceful and able to effectively manage workload and conflicting priorities, familiar working within a fast-paced and challenging environment</w:t>
            </w:r>
          </w:p>
          <w:p>
            <w:pPr>
              <w:pStyle w:val="Default"/>
              <w:numPr>
                <w:ilvl w:val="0"/>
                <w:numId w:val="7"/>
              </w:numPr>
              <w:rPr>
                <w:sz w:val="20"/>
                <w:szCs w:val="20"/>
              </w:rPr>
            </w:pPr>
            <w:r>
              <w:rPr>
                <w:sz w:val="20"/>
                <w:szCs w:val="20"/>
              </w:rPr>
              <w:t xml:space="preserve">Strategic thinking, planning and analysis, with the ability to develop creative solutions to support the management of change </w:t>
            </w:r>
          </w:p>
          <w:p>
            <w:pPr>
              <w:pStyle w:val="Default"/>
              <w:numPr>
                <w:ilvl w:val="0"/>
                <w:numId w:val="7"/>
              </w:numPr>
              <w:rPr>
                <w:sz w:val="20"/>
                <w:szCs w:val="20"/>
              </w:rPr>
            </w:pPr>
            <w:r>
              <w:rPr>
                <w:sz w:val="20"/>
                <w:szCs w:val="20"/>
              </w:rPr>
              <w:t xml:space="preserve">Presence and credibility to work with the executive team and senior colleagues across the organisation and partner organisations </w:t>
            </w:r>
          </w:p>
          <w:p>
            <w:pPr>
              <w:pStyle w:val="ListParagraph"/>
              <w:numPr>
                <w:ilvl w:val="0"/>
                <w:numId w:val="7"/>
              </w:numPr>
              <w:pBdr/>
              <w:rPr/>
            </w:pPr>
            <w:r>
              <w:rPr>
                <w:rFonts w:eastAsia="Times New Roman"/>
                <w:sz w:val="20"/>
                <w:szCs w:val="20"/>
                <w:lang w:val="en-GB" w:eastAsia="en-GB"/>
              </w:rPr>
              <w:t>Exellent planning and organising skills - ability to manage multiple teams/ projects/ relationships, with definitive project analysis</w:t>
            </w:r>
            <w:r>
              <w:rPr>
                <w:sz w:val="20"/>
                <w:szCs w:val="20"/>
              </w:rPr>
              <w:t xml:space="preserve"> </w:t>
            </w:r>
          </w:p>
          <w:p>
            <w:pPr>
              <w:pStyle w:val="ListParagraph"/>
              <w:numPr>
                <w:ilvl w:val="0"/>
                <w:numId w:val="7"/>
              </w:numPr>
              <w:pBdr/>
              <w:rPr>
                <w:rFonts w:eastAsia="Times New Roman"/>
                <w:sz w:val="20"/>
                <w:szCs w:val="20"/>
                <w:lang w:val="en-GB" w:eastAsia="en-GB"/>
              </w:rPr>
            </w:pPr>
            <w:r>
              <w:rPr>
                <w:rFonts w:eastAsia="Times New Roman"/>
                <w:sz w:val="20"/>
                <w:szCs w:val="20"/>
                <w:lang w:val="en-GB" w:eastAsia="en-GB"/>
              </w:rPr>
              <w:t>The ability to make quick decisions and initiate action in a fast-paced environment</w:t>
            </w:r>
          </w:p>
          <w:p>
            <w:pPr>
              <w:pStyle w:val="ListParagraph"/>
              <w:numPr>
                <w:ilvl w:val="0"/>
                <w:numId w:val="7"/>
              </w:numPr>
              <w:pBdr/>
              <w:rPr/>
            </w:pPr>
            <w:r>
              <w:rPr>
                <w:sz w:val="20"/>
                <w:szCs w:val="20"/>
              </w:rPr>
              <w:t>Excellent verbal and written communication; Strong</w:t>
            </w:r>
            <w:r>
              <w:rPr>
                <w:rFonts w:eastAsia="Times New Roman"/>
                <w:sz w:val="20"/>
                <w:szCs w:val="20"/>
                <w:lang w:val="en-GB" w:eastAsia="en-GB"/>
              </w:rPr>
              <w:t xml:space="preserve"> </w:t>
            </w:r>
            <w:r>
              <w:rPr>
                <w:sz w:val="20"/>
                <w:szCs w:val="20"/>
              </w:rPr>
              <w:t>facilitation and presentation skills</w:t>
            </w:r>
            <w:r>
              <w:rPr>
                <w:rFonts w:eastAsia="Times New Roman"/>
                <w:sz w:val="20"/>
                <w:szCs w:val="20"/>
                <w:lang w:val="en-GB" w:eastAsia="en-GB"/>
              </w:rPr>
              <w:t>, as well as the ability to write and articulate complex information into simple, easy to understand language for employees and stakeholders.</w:t>
            </w:r>
          </w:p>
          <w:p>
            <w:pPr>
              <w:pStyle w:val="ListParagraph"/>
              <w:numPr>
                <w:ilvl w:val="0"/>
                <w:numId w:val="7"/>
              </w:numPr>
              <w:pBdr/>
              <w:rPr>
                <w:rFonts w:eastAsia="Times New Roman"/>
                <w:sz w:val="20"/>
                <w:szCs w:val="20"/>
                <w:lang w:val="en-GB" w:eastAsia="en-GB"/>
              </w:rPr>
            </w:pPr>
            <w:r>
              <w:rPr>
                <w:rFonts w:eastAsia="Times New Roman"/>
                <w:sz w:val="20"/>
                <w:szCs w:val="20"/>
                <w:lang w:val="en-GB" w:eastAsia="en-GB"/>
              </w:rPr>
              <w:t>The ability to think strategically; work with concepts, contribute to strategy and translate business strategy into practical people solutions</w:t>
            </w:r>
          </w:p>
          <w:p>
            <w:pPr>
              <w:pStyle w:val="Default"/>
              <w:numPr>
                <w:ilvl w:val="0"/>
                <w:numId w:val="7"/>
              </w:numPr>
              <w:rPr>
                <w:sz w:val="20"/>
                <w:szCs w:val="20"/>
              </w:rPr>
            </w:pPr>
            <w:r>
              <w:rPr>
                <w:sz w:val="20"/>
                <w:szCs w:val="20"/>
              </w:rPr>
              <w:t xml:space="preserve">IT Literate, with good knowledge of Microsoft Word, Excel and PowerPoint </w:t>
            </w:r>
          </w:p>
          <w:p>
            <w:pPr>
              <w:pStyle w:val="Default"/>
              <w:numPr>
                <w:ilvl w:val="0"/>
                <w:numId w:val="7"/>
              </w:numPr>
              <w:rPr>
                <w:sz w:val="20"/>
                <w:szCs w:val="20"/>
              </w:rPr>
            </w:pPr>
            <w:r>
              <w:rPr>
                <w:sz w:val="20"/>
                <w:szCs w:val="20"/>
              </w:rPr>
              <w:t>Ability to contribute to policy which meets both internal and external Greater Manchester requirements.</w:t>
            </w:r>
          </w:p>
          <w:p>
            <w:pPr>
              <w:pStyle w:val="Default"/>
              <w:numPr>
                <w:ilvl w:val="0"/>
                <w:numId w:val="7"/>
              </w:numPr>
              <w:rPr>
                <w:sz w:val="20"/>
                <w:szCs w:val="20"/>
              </w:rPr>
            </w:pPr>
            <w:r>
              <w:rPr>
                <w:sz w:val="20"/>
                <w:szCs w:val="20"/>
              </w:rPr>
              <w:t xml:space="preserve">Able to prioritise own work effectively and be able to direct activities of others where required. </w:t>
            </w:r>
          </w:p>
          <w:p>
            <w:pPr>
              <w:pStyle w:val="Default"/>
              <w:rPr>
                <w:sz w:val="22"/>
                <w:szCs w:val="22"/>
              </w:rPr>
            </w:pPr>
            <w:r>
              <w:rPr>
                <w:sz w:val="22"/>
                <w:szCs w:val="22"/>
              </w:rPr>
            </w:r>
          </w:p>
          <w:p>
            <w:pPr>
              <w:pStyle w:val="Default"/>
              <w:rPr>
                <w:b/>
                <w:b/>
                <w:sz w:val="22"/>
                <w:szCs w:val="22"/>
              </w:rPr>
            </w:pPr>
            <w:r>
              <w:rPr>
                <w:b/>
                <w:sz w:val="22"/>
                <w:szCs w:val="22"/>
              </w:rPr>
              <w:t>Behaviours</w:t>
            </w:r>
          </w:p>
          <w:p>
            <w:pPr>
              <w:pStyle w:val="ListParagraph"/>
              <w:numPr>
                <w:ilvl w:val="0"/>
                <w:numId w:val="5"/>
              </w:numPr>
              <w:ind w:left="357" w:right="0" w:hanging="357"/>
              <w:rPr>
                <w:rFonts w:eastAsia="Times New Roman"/>
                <w:lang w:val="en-GB" w:eastAsia="en-GB"/>
              </w:rPr>
            </w:pPr>
            <w:r>
              <w:rPr>
                <w:rFonts w:eastAsia="Times New Roman"/>
                <w:lang w:val="en-GB" w:eastAsia="en-GB"/>
              </w:rPr>
              <w:t>A desire to network internally across the group and to build visibility externally</w:t>
            </w:r>
          </w:p>
          <w:p>
            <w:pPr>
              <w:pStyle w:val="ListParagraph"/>
              <w:numPr>
                <w:ilvl w:val="0"/>
                <w:numId w:val="5"/>
              </w:numPr>
              <w:rPr>
                <w:rFonts w:eastAsia="Times New Roman"/>
                <w:lang w:val="en-GB" w:eastAsia="en-GB"/>
              </w:rPr>
            </w:pPr>
            <w:r>
              <w:rPr>
                <w:rFonts w:eastAsia="Times New Roman"/>
                <w:lang w:val="en-GB" w:eastAsia="en-GB"/>
              </w:rPr>
              <w:t xml:space="preserve">Excellent relationship management skills including the ability to develop effective relationships with key stakeholders and colleagues including the ability to influence, negotiate and coach at senior levels </w:t>
            </w:r>
          </w:p>
          <w:p>
            <w:pPr>
              <w:pStyle w:val="ListParagraph"/>
              <w:numPr>
                <w:ilvl w:val="0"/>
                <w:numId w:val="5"/>
              </w:numPr>
              <w:rPr>
                <w:rFonts w:eastAsia="Times New Roman"/>
                <w:lang w:val="en-GB" w:eastAsia="en-GB"/>
              </w:rPr>
            </w:pPr>
            <w:r>
              <w:rPr>
                <w:rFonts w:eastAsia="Times New Roman"/>
                <w:lang w:val="en-GB" w:eastAsia="en-GB"/>
              </w:rPr>
              <w:t>Demonstrates a high standard of integrity and ethics in all workplace interactions, has the ability to maintain professional standards and honours personal commitments</w:t>
            </w:r>
          </w:p>
          <w:p>
            <w:pPr>
              <w:pStyle w:val="ListParagraph"/>
              <w:numPr>
                <w:ilvl w:val="0"/>
                <w:numId w:val="5"/>
              </w:numPr>
              <w:rPr>
                <w:rFonts w:eastAsia="Times New Roman"/>
                <w:lang w:val="en-GB" w:eastAsia="en-GB"/>
              </w:rPr>
            </w:pPr>
            <w:r>
              <w:rPr>
                <w:rFonts w:eastAsia="Times New Roman"/>
                <w:lang w:val="en-GB" w:eastAsia="en-GB"/>
              </w:rPr>
              <w:t>Understanding of and commitment to promotion of equality and diversity.</w:t>
            </w:r>
          </w:p>
          <w:p>
            <w:pPr>
              <w:pStyle w:val="ListParagraph"/>
              <w:numPr>
                <w:ilvl w:val="0"/>
                <w:numId w:val="5"/>
              </w:numPr>
              <w:rPr>
                <w:rFonts w:eastAsia="Times New Roman"/>
                <w:lang w:val="en-GB" w:eastAsia="en-GB"/>
              </w:rPr>
            </w:pPr>
            <w:r>
              <w:rPr>
                <w:rFonts w:eastAsia="Times New Roman"/>
                <w:lang w:val="en-GB" w:eastAsia="en-GB"/>
              </w:rPr>
              <w:t>A desire to constantly learn and research the latest techniques or changes</w:t>
            </w:r>
          </w:p>
          <w:p>
            <w:pPr>
              <w:pStyle w:val="ListParagraph"/>
              <w:numPr>
                <w:ilvl w:val="0"/>
                <w:numId w:val="5"/>
              </w:numPr>
              <w:rPr/>
            </w:pPr>
            <w:r>
              <w:rPr>
                <w:rFonts w:eastAsia="Arial"/>
                <w:lang w:val="en-GB" w:eastAsia="en-GB"/>
              </w:rPr>
              <w:t xml:space="preserve"> </w:t>
            </w:r>
            <w:r>
              <w:rPr>
                <w:rFonts w:eastAsia="Times New Roman"/>
                <w:lang w:val="en-GB" w:eastAsia="en-GB"/>
              </w:rPr>
              <w:t>Flexible and adaptable approach</w:t>
            </w:r>
          </w:p>
          <w:p>
            <w:pPr>
              <w:pStyle w:val="ListParagraph"/>
              <w:numPr>
                <w:ilvl w:val="0"/>
                <w:numId w:val="5"/>
              </w:numPr>
              <w:rPr>
                <w:rFonts w:eastAsia="Times New Roman"/>
                <w:lang w:val="en-GB" w:eastAsia="en-GB"/>
              </w:rPr>
            </w:pPr>
            <w:r>
              <w:rPr>
                <w:rFonts w:eastAsia="Times New Roman"/>
                <w:lang w:val="en-GB" w:eastAsia="en-GB"/>
              </w:rPr>
              <w:t>Ability to maintain confidentiality of the service at all times</w:t>
            </w:r>
          </w:p>
          <w:p>
            <w:pPr>
              <w:pStyle w:val="ListParagraph"/>
              <w:numPr>
                <w:ilvl w:val="0"/>
                <w:numId w:val="5"/>
              </w:numPr>
              <w:rPr>
                <w:rFonts w:eastAsia="Times New Roman"/>
                <w:lang w:val="en-GB" w:eastAsia="en-GB"/>
              </w:rPr>
            </w:pPr>
            <w:r>
              <w:rPr>
                <w:rFonts w:eastAsia="Times New Roman"/>
                <w:lang w:val="en-GB" w:eastAsia="en-GB"/>
              </w:rPr>
              <w:t xml:space="preserve">The capacity to cope with challenges, pressures and setbacks, and the ability to navigate through difficult situations </w:t>
            </w:r>
          </w:p>
          <w:p>
            <w:pPr>
              <w:pStyle w:val="ListParagraph"/>
              <w:numPr>
                <w:ilvl w:val="0"/>
                <w:numId w:val="5"/>
              </w:numPr>
              <w:rPr>
                <w:rFonts w:eastAsia="Times New Roman"/>
                <w:lang w:val="en-GB" w:eastAsia="en-GB"/>
              </w:rPr>
            </w:pPr>
            <w:r>
              <w:rPr>
                <w:rFonts w:eastAsia="Times New Roman"/>
                <w:lang w:val="en-GB" w:eastAsia="en-GB"/>
              </w:rPr>
              <w:t xml:space="preserve">Deep belief in the value of the HR &amp; OD function, and their own ability to make a valuable difference to the organisation </w:t>
            </w:r>
          </w:p>
        </w:tc>
      </w:tr>
    </w:tbl>
    <w:p>
      <w:pPr>
        <w:pStyle w:val="Body"/>
        <w:pBdr/>
        <w:ind w:left="-567" w:right="261" w:hanging="0"/>
        <w:rPr>
          <w:rFonts w:ascii="Verdana" w:hAnsi="Verdana" w:cs="Verdana"/>
          <w:b/>
          <w:b/>
          <w:bCs/>
          <w:iCs/>
          <w:sz w:val="20"/>
          <w:szCs w:val="20"/>
        </w:rPr>
      </w:pPr>
      <w:r>
        <w:rPr>
          <w:rFonts w:cs="Verdana" w:ascii="Verdana" w:hAnsi="Verdana"/>
          <w:b/>
          <w:bCs/>
          <w:iCs/>
          <w:sz w:val="20"/>
          <w:szCs w:val="20"/>
        </w:rPr>
      </w:r>
    </w:p>
    <w:p>
      <w:pPr>
        <w:pStyle w:val="TextBody"/>
        <w:widowControl w:val="false"/>
        <w:tabs>
          <w:tab w:val="clear" w:pos="720"/>
          <w:tab w:val="left" w:pos="-720" w:leader="none"/>
        </w:tabs>
        <w:suppressAutoHyphens w:val="true"/>
        <w:rPr/>
      </w:pPr>
      <w:r>
        <w:rPr>
          <w:rFonts w:cs="Arial" w:ascii="Arial" w:hAnsi="Arial"/>
          <w:b/>
          <w:color w:val="595959"/>
          <w:sz w:val="22"/>
          <w:szCs w:val="22"/>
        </w:rPr>
        <w:t xml:space="preserve">Corporate Duties - </w:t>
      </w:r>
      <w:r>
        <w:rPr>
          <w:rFonts w:cs="Arial" w:ascii="Arial" w:hAnsi="Arial"/>
          <w:color w:val="595959"/>
          <w:sz w:val="22"/>
          <w:szCs w:val="22"/>
        </w:rPr>
        <w:t>Avoid any behaviour which discriminates against your fellow employees, or potential employees on the grounds of their sex, sexual orientation, marital status, race, religion, creed, colour, nationality, ethnic origin or disability.</w:t>
      </w:r>
    </w:p>
    <w:p>
      <w:pPr>
        <w:pStyle w:val="Normal"/>
        <w:widowControl w:val="false"/>
        <w:tabs>
          <w:tab w:val="clear" w:pos="720"/>
          <w:tab w:val="left" w:pos="-720" w:leader="none"/>
        </w:tabs>
        <w:suppressAutoHyphens w:val="true"/>
        <w:jc w:val="both"/>
        <w:rPr>
          <w:rFonts w:ascii="Arial" w:hAnsi="Arial" w:cs="Arial"/>
          <w:color w:val="595959"/>
          <w:sz w:val="22"/>
          <w:szCs w:val="22"/>
        </w:rPr>
      </w:pPr>
      <w:r>
        <w:rPr>
          <w:rFonts w:cs="Arial" w:ascii="Arial" w:hAnsi="Arial"/>
          <w:color w:val="595959"/>
          <w:sz w:val="22"/>
          <w:szCs w:val="22"/>
        </w:rPr>
        <w:t>- Safeguard at all times confidentiality of information relating to staff and pensioners.</w:t>
      </w:r>
    </w:p>
    <w:p>
      <w:pPr>
        <w:pStyle w:val="Normal"/>
        <w:widowControl w:val="false"/>
        <w:tabs>
          <w:tab w:val="clear" w:pos="720"/>
          <w:tab w:val="left" w:pos="-720" w:leader="none"/>
        </w:tabs>
        <w:suppressAutoHyphens w:val="true"/>
        <w:jc w:val="both"/>
        <w:rPr>
          <w:rFonts w:ascii="Arial" w:hAnsi="Arial" w:cs="Arial"/>
          <w:color w:val="595959"/>
          <w:sz w:val="22"/>
          <w:szCs w:val="22"/>
        </w:rPr>
      </w:pPr>
      <w:r>
        <w:rPr>
          <w:rFonts w:cs="Arial" w:ascii="Arial" w:hAnsi="Arial"/>
          <w:color w:val="595959"/>
          <w:sz w:val="22"/>
          <w:szCs w:val="22"/>
        </w:rPr>
        <w:t>- Refrain from smoking in any areas of Service premises.</w:t>
      </w:r>
    </w:p>
    <w:p>
      <w:pPr>
        <w:pStyle w:val="Normal"/>
        <w:widowControl w:val="false"/>
        <w:tabs>
          <w:tab w:val="clear" w:pos="720"/>
          <w:tab w:val="left" w:pos="-720" w:leader="none"/>
        </w:tabs>
        <w:suppressAutoHyphens w:val="true"/>
        <w:jc w:val="both"/>
        <w:rPr>
          <w:rFonts w:ascii="Arial" w:hAnsi="Arial" w:cs="Arial"/>
          <w:color w:val="595959"/>
          <w:sz w:val="22"/>
          <w:szCs w:val="22"/>
        </w:rPr>
      </w:pPr>
      <w:r>
        <w:rPr>
          <w:rFonts w:cs="Arial" w:ascii="Arial" w:hAnsi="Arial"/>
          <w:color w:val="595959"/>
          <w:sz w:val="22"/>
          <w:szCs w:val="22"/>
        </w:rPr>
        <w:t>- Behave in a manner that ensures the security of property and resources.</w:t>
      </w:r>
    </w:p>
    <w:p>
      <w:pPr>
        <w:pStyle w:val="Normal"/>
        <w:widowControl w:val="false"/>
        <w:tabs>
          <w:tab w:val="clear" w:pos="720"/>
          <w:tab w:val="left" w:pos="-720" w:leader="none"/>
        </w:tabs>
        <w:suppressAutoHyphens w:val="true"/>
        <w:jc w:val="both"/>
        <w:rPr>
          <w:rFonts w:ascii="Arial" w:hAnsi="Arial" w:cs="Arial"/>
          <w:color w:val="595959"/>
          <w:sz w:val="22"/>
          <w:szCs w:val="22"/>
        </w:rPr>
      </w:pPr>
      <w:r>
        <w:rPr>
          <w:rFonts w:cs="Arial" w:ascii="Arial" w:hAnsi="Arial"/>
          <w:color w:val="595959"/>
          <w:sz w:val="22"/>
          <w:szCs w:val="22"/>
        </w:rPr>
        <w:t>- Abide by all relevant organisational Policies and Procedures.</w:t>
      </w:r>
    </w:p>
    <w:p>
      <w:pPr>
        <w:pStyle w:val="ListParagraph"/>
        <w:ind w:left="0" w:right="0" w:hanging="0"/>
        <w:jc w:val="both"/>
        <w:rPr>
          <w:color w:val="595959"/>
        </w:rPr>
      </w:pPr>
      <w:r>
        <w:rPr>
          <w:color w:val="595959"/>
        </w:rPr>
      </w:r>
    </w:p>
    <w:p>
      <w:pPr>
        <w:pStyle w:val="Normal"/>
        <w:tabs>
          <w:tab w:val="clear" w:pos="720"/>
          <w:tab w:val="left" w:pos="1134" w:leader="none"/>
        </w:tabs>
        <w:spacing w:before="0" w:after="0"/>
        <w:contextualSpacing/>
        <w:jc w:val="both"/>
        <w:rPr/>
      </w:pPr>
      <w:r>
        <w:rPr>
          <w:rFonts w:cs="Arial" w:ascii="Arial" w:hAnsi="Arial"/>
          <w:b/>
          <w:color w:val="595959"/>
          <w:sz w:val="22"/>
          <w:szCs w:val="22"/>
        </w:rPr>
        <w:t xml:space="preserve">Records Management/ Data Protection - </w:t>
      </w:r>
      <w:r>
        <w:rPr>
          <w:rFonts w:cs="Arial" w:ascii="Arial" w:hAnsi="Arial"/>
          <w:color w:val="595959"/>
          <w:sz w:val="22"/>
          <w:szCs w:val="22"/>
        </w:rPr>
        <w:t>As an employee of the GMCA, you have a legal responsibility for all records (including employee health, financial, personal and administrative) that you gather or use as part of your work with the Service. The records may be paper, electronic, audio or videotapes. You must consult your manager if you have any doubt as to the correct management of the records with which you work.</w:t>
      </w:r>
    </w:p>
    <w:p>
      <w:pPr>
        <w:pStyle w:val="BodyTextIndent3"/>
        <w:tabs>
          <w:tab w:val="clear" w:pos="720"/>
          <w:tab w:val="left" w:pos="1134" w:leader="none"/>
        </w:tabs>
        <w:spacing w:before="0" w:after="0"/>
        <w:ind w:left="0" w:right="0" w:hanging="0"/>
        <w:contextualSpacing/>
        <w:jc w:val="both"/>
        <w:rPr>
          <w:rFonts w:ascii="Arial" w:hAnsi="Arial" w:cs="Arial"/>
          <w:color w:val="595959"/>
          <w:sz w:val="22"/>
          <w:szCs w:val="22"/>
        </w:rPr>
      </w:pPr>
      <w:r>
        <w:rPr>
          <w:rFonts w:cs="Arial" w:ascii="Arial" w:hAnsi="Arial"/>
          <w:color w:val="595959"/>
          <w:sz w:val="22"/>
          <w:szCs w:val="22"/>
        </w:rPr>
      </w:r>
    </w:p>
    <w:p>
      <w:pPr>
        <w:pStyle w:val="Normal"/>
        <w:tabs>
          <w:tab w:val="clear" w:pos="720"/>
          <w:tab w:val="left" w:pos="1134" w:leader="none"/>
        </w:tabs>
        <w:spacing w:before="0" w:after="0"/>
        <w:contextualSpacing/>
        <w:jc w:val="both"/>
        <w:rPr/>
      </w:pPr>
      <w:r>
        <w:rPr>
          <w:rFonts w:cs="Arial" w:ascii="Arial" w:hAnsi="Arial"/>
          <w:b/>
          <w:color w:val="595959"/>
          <w:sz w:val="22"/>
          <w:szCs w:val="22"/>
        </w:rPr>
        <w:t xml:space="preserve">Confidentiality and Information Security - </w:t>
      </w:r>
      <w:r>
        <w:rPr>
          <w:rFonts w:cs="Arial" w:ascii="Arial" w:hAnsi="Arial"/>
          <w:color w:val="595959"/>
          <w:sz w:val="22"/>
          <w:szCs w:val="22"/>
        </w:rPr>
        <w:t>As a GMCA employee you are required to uphold the confidentiality of all records held by the GMCA, whether employee records or GMCA information. This duty lasts indefinitely and will continue after you leave the GMCA employment. All employees must maintain confidentiality and abide by the Data Protection Act.</w:t>
      </w:r>
    </w:p>
    <w:p>
      <w:pPr>
        <w:pStyle w:val="Normal"/>
        <w:spacing w:before="0" w:after="0"/>
        <w:contextualSpacing/>
        <w:jc w:val="both"/>
        <w:rPr>
          <w:rFonts w:ascii="Arial" w:hAnsi="Arial" w:eastAsia="Arial" w:cs="Arial"/>
          <w:color w:val="595959"/>
          <w:sz w:val="22"/>
          <w:szCs w:val="22"/>
        </w:rPr>
      </w:pPr>
      <w:r>
        <w:rPr>
          <w:rFonts w:eastAsia="Arial" w:cs="Arial" w:ascii="Arial" w:hAnsi="Arial"/>
          <w:color w:val="595959"/>
          <w:sz w:val="22"/>
          <w:szCs w:val="22"/>
        </w:rPr>
        <w:t xml:space="preserve"> </w:t>
      </w:r>
    </w:p>
    <w:p>
      <w:pPr>
        <w:pStyle w:val="Normal"/>
        <w:spacing w:before="0" w:after="0"/>
        <w:contextualSpacing/>
        <w:jc w:val="both"/>
        <w:rPr/>
      </w:pPr>
      <w:r>
        <w:rPr>
          <w:rFonts w:cs="Arial" w:ascii="Arial" w:hAnsi="Arial"/>
          <w:b/>
          <w:color w:val="595959"/>
          <w:sz w:val="22"/>
          <w:szCs w:val="22"/>
        </w:rPr>
        <w:t xml:space="preserve">Data Quality - </w:t>
      </w:r>
      <w:r>
        <w:rPr>
          <w:rFonts w:cs="Arial" w:ascii="Arial" w:hAnsi="Arial"/>
          <w:color w:val="595959"/>
          <w:sz w:val="22"/>
          <w:szCs w:val="22"/>
        </w:rPr>
        <w:t>All staff are personally responsible</w:t>
      </w:r>
      <w:r>
        <w:rPr>
          <w:rFonts w:cs="Arial" w:ascii="Arial" w:hAnsi="Arial"/>
          <w:b/>
          <w:bCs/>
          <w:color w:val="595959"/>
          <w:sz w:val="22"/>
          <w:szCs w:val="22"/>
        </w:rPr>
        <w:t xml:space="preserve"> </w:t>
      </w:r>
      <w:r>
        <w:rPr>
          <w:rFonts w:cs="Arial" w:ascii="Arial" w:hAnsi="Arial"/>
          <w:color w:val="595959"/>
          <w:sz w:val="22"/>
          <w:szCs w:val="22"/>
        </w:rPr>
        <w:t>for the quality of data entered by themselves, or on their behalf, on GMCAs computerised systems or manual records (paper records) and must ensure that such data is entered accurately and, in a timely manner, to ensure high standards of data quality in accordance with Departmental protocols.</w:t>
      </w:r>
    </w:p>
    <w:p>
      <w:pPr>
        <w:pStyle w:val="Normal"/>
        <w:jc w:val="both"/>
        <w:rPr>
          <w:rFonts w:ascii="Arial" w:hAnsi="Arial" w:cs="Arial"/>
          <w:color w:val="595959"/>
          <w:sz w:val="22"/>
          <w:szCs w:val="22"/>
        </w:rPr>
      </w:pPr>
      <w:r>
        <w:rPr>
          <w:rFonts w:cs="Arial" w:ascii="Arial" w:hAnsi="Arial"/>
          <w:color w:val="595959"/>
          <w:sz w:val="22"/>
          <w:szCs w:val="22"/>
        </w:rPr>
        <w:t>  </w:t>
      </w:r>
    </w:p>
    <w:p>
      <w:pPr>
        <w:pStyle w:val="Normal"/>
        <w:jc w:val="both"/>
        <w:rPr>
          <w:rFonts w:ascii="Arial" w:hAnsi="Arial" w:cs="Arial"/>
          <w:color w:val="595959"/>
          <w:sz w:val="22"/>
          <w:szCs w:val="22"/>
        </w:rPr>
      </w:pPr>
      <w:r>
        <w:rPr>
          <w:rFonts w:cs="Arial" w:ascii="Arial" w:hAnsi="Arial"/>
          <w:color w:val="595959"/>
          <w:sz w:val="22"/>
          <w:szCs w:val="22"/>
        </w:rPr>
        <w:t xml:space="preserve">To ensure data is handled in a secure manner protecting the confidentiality of any personal data held in meeting the requirements of the Data Protection Act. </w:t>
      </w:r>
    </w:p>
    <w:p>
      <w:pPr>
        <w:pStyle w:val="Normal"/>
        <w:jc w:val="both"/>
        <w:rPr>
          <w:rFonts w:ascii="Arial" w:hAnsi="Arial" w:cs="Arial"/>
          <w:color w:val="595959"/>
          <w:sz w:val="22"/>
          <w:szCs w:val="22"/>
        </w:rPr>
      </w:pPr>
      <w:r>
        <w:rPr>
          <w:rFonts w:cs="Arial" w:ascii="Arial" w:hAnsi="Arial"/>
          <w:color w:val="595959"/>
          <w:sz w:val="22"/>
          <w:szCs w:val="22"/>
        </w:rPr>
      </w:r>
    </w:p>
    <w:p>
      <w:pPr>
        <w:pStyle w:val="Normal"/>
        <w:jc w:val="both"/>
        <w:rPr/>
      </w:pPr>
      <w:r>
        <w:rPr>
          <w:rFonts w:cs="Arial" w:ascii="Arial" w:hAnsi="Arial"/>
          <w:b/>
          <w:color w:val="595959"/>
          <w:sz w:val="22"/>
          <w:szCs w:val="22"/>
        </w:rPr>
        <w:t xml:space="preserve">Health and Safety - </w:t>
      </w:r>
      <w:r>
        <w:rPr>
          <w:rFonts w:cs="Arial" w:ascii="Arial" w:hAnsi="Arial"/>
          <w:color w:val="595959"/>
          <w:sz w:val="22"/>
          <w:szCs w:val="22"/>
        </w:rPr>
        <w:t>All employees of GMCA have a statutory duty of care for their own personal safety and that of others who may be affected by their acts or omissions. Employees are required to co-operate with management to enable GMCA to meet its own legal duties and to report any circumstances that may compromise the health, safety and welfare of those affected by the Service’s undertakings.</w:t>
      </w:r>
    </w:p>
    <w:p>
      <w:pPr>
        <w:pStyle w:val="Normal"/>
        <w:tabs>
          <w:tab w:val="clear" w:pos="720"/>
          <w:tab w:val="left" w:pos="1134" w:leader="none"/>
        </w:tabs>
        <w:spacing w:before="0" w:after="0"/>
        <w:contextualSpacing/>
        <w:jc w:val="both"/>
        <w:rPr>
          <w:rFonts w:ascii="Arial" w:hAnsi="Arial" w:cs="Arial"/>
          <w:color w:val="595959"/>
          <w:sz w:val="22"/>
          <w:szCs w:val="22"/>
        </w:rPr>
      </w:pPr>
      <w:r>
        <w:rPr>
          <w:rFonts w:cs="Arial" w:ascii="Arial" w:hAnsi="Arial"/>
          <w:color w:val="595959"/>
          <w:sz w:val="22"/>
          <w:szCs w:val="22"/>
        </w:rPr>
      </w:r>
    </w:p>
    <w:p>
      <w:pPr>
        <w:pStyle w:val="Normal"/>
        <w:tabs>
          <w:tab w:val="clear" w:pos="720"/>
          <w:tab w:val="left" w:pos="1134" w:leader="none"/>
        </w:tabs>
        <w:spacing w:before="0" w:after="0"/>
        <w:contextualSpacing/>
        <w:jc w:val="both"/>
        <w:rPr/>
      </w:pPr>
      <w:r>
        <w:rPr>
          <w:rFonts w:cs="Arial" w:ascii="Arial" w:hAnsi="Arial"/>
          <w:b/>
          <w:color w:val="595959"/>
          <w:sz w:val="22"/>
          <w:szCs w:val="22"/>
        </w:rPr>
        <w:t xml:space="preserve">Service Policies - </w:t>
      </w:r>
      <w:r>
        <w:rPr>
          <w:rFonts w:cs="Arial" w:ascii="Arial" w:hAnsi="Arial"/>
          <w:color w:val="595959"/>
          <w:sz w:val="22"/>
          <w:szCs w:val="22"/>
        </w:rPr>
        <w:t>All GMCA employees must observe and adhere to the provisions outlined in these policies.</w:t>
      </w:r>
    </w:p>
    <w:p>
      <w:pPr>
        <w:pStyle w:val="Normal"/>
        <w:tabs>
          <w:tab w:val="clear" w:pos="720"/>
          <w:tab w:val="left" w:pos="1134" w:leader="none"/>
        </w:tabs>
        <w:spacing w:before="0" w:after="0"/>
        <w:contextualSpacing/>
        <w:jc w:val="both"/>
        <w:rPr>
          <w:rFonts w:ascii="Arial" w:hAnsi="Arial" w:cs="Arial"/>
          <w:color w:val="595959"/>
          <w:sz w:val="22"/>
          <w:szCs w:val="22"/>
        </w:rPr>
      </w:pPr>
      <w:r>
        <w:rPr>
          <w:rFonts w:cs="Arial" w:ascii="Arial" w:hAnsi="Arial"/>
          <w:color w:val="595959"/>
          <w:sz w:val="22"/>
          <w:szCs w:val="22"/>
        </w:rPr>
      </w:r>
    </w:p>
    <w:p>
      <w:pPr>
        <w:pStyle w:val="Normal"/>
        <w:tabs>
          <w:tab w:val="clear" w:pos="720"/>
          <w:tab w:val="left" w:pos="1134" w:leader="none"/>
        </w:tabs>
        <w:spacing w:before="0" w:after="0"/>
        <w:contextualSpacing/>
        <w:jc w:val="both"/>
        <w:rPr/>
      </w:pPr>
      <w:r>
        <w:rPr>
          <w:rFonts w:cs="Arial" w:ascii="Arial" w:hAnsi="Arial"/>
          <w:b/>
          <w:color w:val="595959"/>
          <w:sz w:val="22"/>
          <w:szCs w:val="22"/>
        </w:rPr>
        <w:t xml:space="preserve">Equal Opportunities - </w:t>
      </w:r>
      <w:r>
        <w:rPr>
          <w:rFonts w:cs="Arial" w:ascii="Arial" w:hAnsi="Arial"/>
          <w:color w:val="595959"/>
          <w:sz w:val="22"/>
          <w:szCs w:val="22"/>
        </w:rPr>
        <w:t>GMCA provides a range of services and employment opportunities for a diverse population. As a GMCA employee you are expected to treat all employees / partners / members of the public and work colleagues with dignity and respect irrespective of their background</w:t>
      </w:r>
    </w:p>
    <w:sectPr>
      <w:headerReference w:type="default" r:id="rId2"/>
      <w:headerReference w:type="first" r:id="rId3"/>
      <w:footerReference w:type="default" r:id="rId4"/>
      <w:footerReference w:type="first" r:id="rId5"/>
      <w:type w:val="nextPage"/>
      <w:pgSz w:w="11906" w:h="16838"/>
      <w:pgMar w:left="1440" w:right="1440" w:header="227" w:top="567" w:footer="144" w:bottom="851"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5</w:t>
    </w:r>
    <w:r>
      <w:rPr/>
      <w:fldChar w:fldCharType="end"/>
    </w:r>
  </w:p>
  <w:p>
    <w:pPr>
      <w:pStyle w:val="Footer"/>
      <w:pBd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rPr/>
    </w:pPr>
    <w:r>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inline distT="0" distB="0" distL="0" distR="0">
          <wp:extent cx="5727700" cy="49276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5" t="-54" r="-5" b="-54"/>
                  <a:stretch>
                    <a:fillRect/>
                  </a:stretch>
                </pic:blipFill>
                <pic:spPr bwMode="auto">
                  <a:xfrm>
                    <a:off x="0" y="0"/>
                    <a:ext cx="5727700" cy="49276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458" w:hanging="360"/>
      </w:pPr>
      <w:rPr>
        <w:rFonts w:ascii="Symbol" w:hAnsi="Symbol" w:cs="Symbol" w:hint="default"/>
        <w:rFonts w:cs="Symbol"/>
      </w:rPr>
    </w:lvl>
    <w:lvl w:ilvl="1">
      <w:start w:val="1"/>
      <w:numFmt w:val="bullet"/>
      <w:lvlText w:val="o"/>
      <w:lvlJc w:val="left"/>
      <w:pPr>
        <w:ind w:left="1178" w:hanging="360"/>
      </w:pPr>
      <w:rPr>
        <w:rFonts w:ascii="Courier New" w:hAnsi="Courier New" w:cs="Courier New" w:hint="default"/>
        <w:rFonts w:cs="Courier New"/>
      </w:rPr>
    </w:lvl>
    <w:lvl w:ilvl="2">
      <w:start w:val="1"/>
      <w:numFmt w:val="bullet"/>
      <w:lvlText w:val=""/>
      <w:lvlJc w:val="left"/>
      <w:pPr>
        <w:ind w:left="1898" w:hanging="360"/>
      </w:pPr>
      <w:rPr>
        <w:rFonts w:ascii="Wingdings" w:hAnsi="Wingdings" w:cs="Wingdings" w:hint="default"/>
        <w:rFonts w:cs="Wingdings"/>
      </w:rPr>
    </w:lvl>
    <w:lvl w:ilvl="3">
      <w:start w:val="1"/>
      <w:numFmt w:val="bullet"/>
      <w:lvlText w:val=""/>
      <w:lvlJc w:val="left"/>
      <w:pPr>
        <w:ind w:left="2618" w:hanging="360"/>
      </w:pPr>
      <w:rPr>
        <w:rFonts w:ascii="Symbol" w:hAnsi="Symbol" w:cs="Symbol" w:hint="default"/>
        <w:rFonts w:cs="Symbol"/>
      </w:rPr>
    </w:lvl>
    <w:lvl w:ilvl="4">
      <w:start w:val="1"/>
      <w:numFmt w:val="bullet"/>
      <w:lvlText w:val="o"/>
      <w:lvlJc w:val="left"/>
      <w:pPr>
        <w:ind w:left="3338" w:hanging="360"/>
      </w:pPr>
      <w:rPr>
        <w:rFonts w:ascii="Courier New" w:hAnsi="Courier New" w:cs="Courier New" w:hint="default"/>
        <w:rFonts w:cs="Courier New"/>
      </w:rPr>
    </w:lvl>
    <w:lvl w:ilvl="5">
      <w:start w:val="1"/>
      <w:numFmt w:val="bullet"/>
      <w:lvlText w:val=""/>
      <w:lvlJc w:val="left"/>
      <w:pPr>
        <w:ind w:left="4058" w:hanging="360"/>
      </w:pPr>
      <w:rPr>
        <w:rFonts w:ascii="Wingdings" w:hAnsi="Wingdings" w:cs="Wingdings" w:hint="default"/>
        <w:rFonts w:cs="Wingdings"/>
      </w:rPr>
    </w:lvl>
    <w:lvl w:ilvl="6">
      <w:start w:val="1"/>
      <w:numFmt w:val="bullet"/>
      <w:lvlText w:val=""/>
      <w:lvlJc w:val="left"/>
      <w:pPr>
        <w:ind w:left="4778" w:hanging="360"/>
      </w:pPr>
      <w:rPr>
        <w:rFonts w:ascii="Symbol" w:hAnsi="Symbol" w:cs="Symbol" w:hint="default"/>
        <w:rFonts w:cs="Symbol"/>
      </w:rPr>
    </w:lvl>
    <w:lvl w:ilvl="7">
      <w:start w:val="1"/>
      <w:numFmt w:val="bullet"/>
      <w:lvlText w:val="o"/>
      <w:lvlJc w:val="left"/>
      <w:pPr>
        <w:ind w:left="5498" w:hanging="360"/>
      </w:pPr>
      <w:rPr>
        <w:rFonts w:ascii="Courier New" w:hAnsi="Courier New" w:cs="Courier New" w:hint="default"/>
        <w:rFonts w:cs="Courier New"/>
      </w:rPr>
    </w:lvl>
    <w:lvl w:ilvl="8">
      <w:start w:val="1"/>
      <w:numFmt w:val="bullet"/>
      <w:lvlText w:val=""/>
      <w:lvlJc w:val="left"/>
      <w:pPr>
        <w:ind w:left="6218" w:hanging="360"/>
      </w:pPr>
      <w:rPr>
        <w:rFonts w:ascii="Wingdings" w:hAnsi="Wingdings" w:cs="Wingdings" w:hint="default"/>
        <w:rFonts w:cs="Wingdings"/>
      </w:rPr>
    </w:lvl>
  </w:abstractNum>
  <w:abstractNum w:abstractNumId="3">
    <w:lvl w:ilvl="0">
      <w:start w:val="1"/>
      <w:numFmt w:val="decimal"/>
      <w:lvlText w:val="%1."/>
      <w:lvlJc w:val="left"/>
      <w:pPr>
        <w:ind w:left="1068" w:hanging="360"/>
      </w:pPr>
      <w:rPr>
        <w:sz w:val="20"/>
        <w:szCs w:val="20"/>
        <w:rFonts w:eastAsia="Times New Roman"/>
        <w:lang w:val="en-GB" w:eastAsia="en-GB"/>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decimal"/>
      <w:lvlText w:val="%1."/>
      <w:lvlJc w:val="left"/>
      <w:pPr>
        <w:ind w:left="360" w:hanging="360"/>
      </w:pPr>
      <w:rPr>
        <w:rFonts w:eastAsia="Times New Roman"/>
        <w:lang w:val="en-GB" w:eastAsia="en-GB"/>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1."/>
      <w:lvlJc w:val="left"/>
      <w:pPr>
        <w:ind w:left="720" w:hanging="360"/>
      </w:pPr>
      <w:rPr>
        <w:sz w:val="20"/>
        <w:szCs w:val="20"/>
        <w:rFonts w:ascii="Arial" w:hAnsi="Arial" w:eastAsia="Calibri" w:cs="Arial"/>
        <w:color w:val="000000"/>
        <w:lang w:val="en-GB" w:eastAsia="en-GB"/>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360" w:hanging="360"/>
      </w:pPr>
      <w:rPr>
        <w:sz w:val="20"/>
        <w:szCs w:val="20"/>
        <w:rFonts w:eastAsia="Times New Roman"/>
        <w:lang w:val="en-GB" w:eastAsia="en-GB"/>
      </w:rPr>
    </w:lvl>
    <w:lvl w:ilvl="1">
      <w:start w:val="1"/>
      <w:numFmt w:val="lowerLetter"/>
      <w:lvlText w:val="%2."/>
      <w:lvlJc w:val="left"/>
      <w:pPr>
        <w:ind w:left="1092" w:hanging="360"/>
      </w:pPr>
      <w:rPr/>
    </w:lvl>
    <w:lvl w:ilvl="2">
      <w:start w:val="1"/>
      <w:numFmt w:val="lowerRoman"/>
      <w:lvlText w:val="%3."/>
      <w:lvlJc w:val="right"/>
      <w:pPr>
        <w:ind w:left="1812" w:hanging="180"/>
      </w:pPr>
      <w:rPr/>
    </w:lvl>
    <w:lvl w:ilvl="3">
      <w:start w:val="1"/>
      <w:numFmt w:val="decimal"/>
      <w:lvlText w:val="%4."/>
      <w:lvlJc w:val="left"/>
      <w:pPr>
        <w:ind w:left="2532" w:hanging="360"/>
      </w:pPr>
      <w:rPr/>
    </w:lvl>
    <w:lvl w:ilvl="4">
      <w:start w:val="1"/>
      <w:numFmt w:val="lowerLetter"/>
      <w:lvlText w:val="%5."/>
      <w:lvlJc w:val="left"/>
      <w:pPr>
        <w:ind w:left="3252" w:hanging="360"/>
      </w:pPr>
      <w:rPr/>
    </w:lvl>
    <w:lvl w:ilvl="5">
      <w:start w:val="1"/>
      <w:numFmt w:val="lowerRoman"/>
      <w:lvlText w:val="%6."/>
      <w:lvlJc w:val="right"/>
      <w:pPr>
        <w:ind w:left="3972" w:hanging="180"/>
      </w:pPr>
      <w:rPr/>
    </w:lvl>
    <w:lvl w:ilvl="6">
      <w:start w:val="1"/>
      <w:numFmt w:val="decimal"/>
      <w:lvlText w:val="%7."/>
      <w:lvlJc w:val="left"/>
      <w:pPr>
        <w:ind w:left="4692" w:hanging="360"/>
      </w:pPr>
      <w:rPr/>
    </w:lvl>
    <w:lvl w:ilvl="7">
      <w:start w:val="1"/>
      <w:numFmt w:val="lowerLetter"/>
      <w:lvlText w:val="%8."/>
      <w:lvlJc w:val="left"/>
      <w:pPr>
        <w:ind w:left="5412" w:hanging="360"/>
      </w:pPr>
      <w:rPr/>
    </w:lvl>
    <w:lvl w:ilvl="8">
      <w:start w:val="1"/>
      <w:numFmt w:val="lowerRoman"/>
      <w:lvlText w:val="%9."/>
      <w:lvlJc w:val="right"/>
      <w:pPr>
        <w:ind w:left="6132"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pBdr/>
      <w:suppressAutoHyphens w:val="tru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1">
    <w:name w:val="Heading 1"/>
    <w:basedOn w:val="Normal"/>
    <w:next w:val="Normal"/>
    <w:qFormat/>
    <w:pPr>
      <w:keepNext w:val="true"/>
      <w:keepLines/>
      <w:numPr>
        <w:ilvl w:val="0"/>
        <w:numId w:val="1"/>
      </w:numPr>
      <w:spacing w:before="480" w:after="0"/>
      <w:outlineLvl w:val="0"/>
    </w:pPr>
    <w:rPr>
      <w:rFonts w:ascii="Cambria" w:hAnsi="Cambria" w:eastAsia="Times New Roman" w:cs="Cambria"/>
      <w:b/>
      <w:bCs/>
      <w:color w:val="365F91"/>
      <w:sz w:val="28"/>
      <w:szCs w:val="28"/>
    </w:rPr>
  </w:style>
  <w:style w:type="paragraph" w:styleId="Heading2">
    <w:name w:val="Heading 2"/>
    <w:basedOn w:val="Normal"/>
    <w:next w:val="Normal"/>
    <w:qFormat/>
    <w:pPr>
      <w:keepNext w:val="true"/>
      <w:keepLines/>
      <w:numPr>
        <w:ilvl w:val="1"/>
        <w:numId w:val="1"/>
      </w:numPr>
      <w:spacing w:before="200" w:after="0"/>
      <w:outlineLvl w:val="1"/>
    </w:pPr>
    <w:rPr>
      <w:rFonts w:ascii="Cambria" w:hAnsi="Cambria" w:eastAsia="Times New Roman" w:cs="Cambria"/>
      <w:b/>
      <w:bCs/>
      <w:color w:val="4F81BD"/>
      <w:sz w:val="26"/>
      <w:szCs w:val="26"/>
    </w:rPr>
  </w:style>
  <w:style w:type="paragraph" w:styleId="Heading3">
    <w:name w:val="Heading 3"/>
    <w:basedOn w:val="Normal"/>
    <w:next w:val="Body"/>
    <w:qFormat/>
    <w:pPr>
      <w:keepNext w:val="true"/>
      <w:numPr>
        <w:ilvl w:val="2"/>
        <w:numId w:val="1"/>
      </w:numPr>
      <w:outlineLvl w:val="2"/>
    </w:pPr>
    <w:rPr>
      <w:rFonts w:ascii="Arial" w:hAnsi="Arial" w:eastAsia="Calibri" w:cs="Arial"/>
      <w:b/>
      <w:bCs/>
      <w:color w:val="FFFFFF"/>
      <w:u w:val="none" w:color="FFFFFF"/>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eastAsia="Times New Roman"/>
      <w:sz w:val="20"/>
      <w:szCs w:val="20"/>
      <w:lang w:val="en-GB" w:eastAsia="en-GB"/>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eastAsia="Times New Roman"/>
      <w:lang w:val="en-GB" w:eastAsia="en-GB"/>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Arial" w:hAnsi="Arial" w:eastAsia="Calibri" w:cs="Arial"/>
      <w:color w:val="000000"/>
      <w:sz w:val="20"/>
      <w:szCs w:val="20"/>
      <w:lang w:val="en-GB" w:eastAsia="en-GB"/>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eastAsia="Times New Roman"/>
      <w:sz w:val="20"/>
      <w:szCs w:val="20"/>
      <w:lang w:val="en-GB" w:eastAsia="en-GB"/>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Heading1Char">
    <w:name w:val="Heading 1 Char"/>
    <w:basedOn w:val="DefaultParagraphFont"/>
    <w:qFormat/>
    <w:rPr>
      <w:rFonts w:ascii="Cambria" w:hAnsi="Cambria" w:cs="Times New Roman"/>
      <w:b/>
      <w:bCs/>
      <w:color w:val="365F91"/>
      <w:sz w:val="28"/>
      <w:szCs w:val="28"/>
      <w:lang w:val="en-US"/>
    </w:rPr>
  </w:style>
  <w:style w:type="character" w:styleId="Heading2Char">
    <w:name w:val="Heading 2 Char"/>
    <w:basedOn w:val="DefaultParagraphFont"/>
    <w:qFormat/>
    <w:rPr>
      <w:rFonts w:ascii="Cambria" w:hAnsi="Cambria" w:cs="Times New Roman"/>
      <w:b/>
      <w:bCs/>
      <w:color w:val="4F81BD"/>
      <w:sz w:val="26"/>
      <w:szCs w:val="26"/>
      <w:lang w:val="en-US"/>
    </w:rPr>
  </w:style>
  <w:style w:type="character" w:styleId="Heading3Char">
    <w:name w:val="Heading 3 Char"/>
    <w:basedOn w:val="DefaultParagraphFont"/>
    <w:qFormat/>
    <w:rPr>
      <w:rFonts w:ascii="Arial" w:hAnsi="Arial" w:eastAsia="Times New Roman" w:cs="Arial"/>
      <w:b/>
      <w:bCs/>
      <w:color w:val="FFFFFF"/>
      <w:sz w:val="24"/>
      <w:szCs w:val="24"/>
      <w:u w:val="none" w:color="FFFFFF"/>
      <w:lang w:val="en-US" w:eastAsia="en-US" w:bidi="ar-SA"/>
    </w:rPr>
  </w:style>
  <w:style w:type="character" w:styleId="HeaderChar">
    <w:name w:val="Header Char"/>
    <w:basedOn w:val="DefaultParagraphFont"/>
    <w:qFormat/>
    <w:rPr>
      <w:rFonts w:ascii="Arial" w:hAnsi="Arial" w:eastAsia="Times New Roman" w:cs="Arial"/>
      <w:color w:val="000000"/>
      <w:sz w:val="22"/>
      <w:szCs w:val="22"/>
      <w:u w:val="none" w:color="000000"/>
      <w:lang w:val="en-US" w:eastAsia="en-US" w:bidi="ar-SA"/>
    </w:rPr>
  </w:style>
  <w:style w:type="character" w:styleId="FooterChar">
    <w:name w:val="Footer Char"/>
    <w:basedOn w:val="DefaultParagraphFont"/>
    <w:qFormat/>
    <w:rPr>
      <w:rFonts w:ascii="Arial" w:hAnsi="Arial" w:eastAsia="Times New Roman" w:cs="Arial"/>
      <w:color w:val="000000"/>
      <w:sz w:val="22"/>
      <w:szCs w:val="22"/>
      <w:u w:val="none" w:color="000000"/>
      <w:lang w:val="en-US" w:eastAsia="en-US" w:bidi="ar-SA"/>
    </w:rPr>
  </w:style>
  <w:style w:type="character" w:styleId="Annotationreference">
    <w:name w:val="annotation reference"/>
    <w:basedOn w:val="DefaultParagraphFont"/>
    <w:qFormat/>
    <w:rPr>
      <w:rFonts w:cs="Times New Roman"/>
      <w:sz w:val="16"/>
      <w:szCs w:val="16"/>
    </w:rPr>
  </w:style>
  <w:style w:type="character" w:styleId="CommentTextChar">
    <w:name w:val="Comment Text Char"/>
    <w:basedOn w:val="DefaultParagraphFont"/>
    <w:qFormat/>
    <w:rPr>
      <w:rFonts w:ascii="Times New Roman" w:hAnsi="Times New Roman" w:eastAsia="Arial Unicode MS" w:cs="Times New Roman"/>
      <w:sz w:val="20"/>
      <w:szCs w:val="20"/>
      <w:lang w:val="en-US" w:eastAsia="en-US"/>
    </w:rPr>
  </w:style>
  <w:style w:type="character" w:styleId="BalloonTextChar">
    <w:name w:val="Balloon Text Char"/>
    <w:basedOn w:val="DefaultParagraphFont"/>
    <w:qFormat/>
    <w:rPr>
      <w:rFonts w:ascii="Times New Roman" w:hAnsi="Times New Roman" w:eastAsia="Arial Unicode MS" w:cs="Times New Roman"/>
      <w:sz w:val="0"/>
      <w:szCs w:val="0"/>
      <w:lang w:val="en-US" w:eastAsia="en-US"/>
    </w:rPr>
  </w:style>
  <w:style w:type="character" w:styleId="CommentSubjectChar">
    <w:name w:val="Comment Subject Char"/>
    <w:basedOn w:val="CommentTextChar"/>
    <w:qFormat/>
    <w:rPr>
      <w:rFonts w:ascii="Times New Roman" w:hAnsi="Times New Roman" w:eastAsia="Arial Unicode MS" w:cs="Times New Roman"/>
      <w:b/>
      <w:bCs/>
      <w:sz w:val="20"/>
      <w:szCs w:val="20"/>
      <w:lang w:val="en-US" w:eastAsia="en-US"/>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NUMTextChar">
    <w:name w:val="NUM Text Char"/>
    <w:qFormat/>
    <w:rPr>
      <w:rFonts w:ascii="Arial" w:hAnsi="Arial" w:cs="Arial"/>
      <w:color w:val="000000"/>
      <w:lang w:eastAsia="en-US"/>
    </w:rPr>
  </w:style>
  <w:style w:type="character" w:styleId="BodyText3Char">
    <w:name w:val="Body Text 3 Char"/>
    <w:basedOn w:val="DefaultParagraphFont"/>
    <w:qFormat/>
    <w:rPr>
      <w:rFonts w:ascii="Arial" w:hAnsi="Arial" w:eastAsia="Times New Roman" w:cs="Arial"/>
      <w:sz w:val="16"/>
      <w:szCs w:val="16"/>
    </w:rPr>
  </w:style>
  <w:style w:type="character" w:styleId="InternetLink">
    <w:name w:val="Internet Link"/>
    <w:basedOn w:val="DefaultParagraphFont"/>
    <w:rPr>
      <w:color w:val="0000FF"/>
      <w:u w:val="single"/>
    </w:rPr>
  </w:style>
  <w:style w:type="character" w:styleId="Appleconvertedspace">
    <w:name w:val="apple-converted-space"/>
    <w:basedOn w:val="DefaultParagraphFont"/>
    <w:qFormat/>
    <w:rPr/>
  </w:style>
  <w:style w:type="character" w:styleId="BodyTextIndent3Char">
    <w:name w:val="Body Text Indent 3 Char"/>
    <w:basedOn w:val="DefaultParagraphFont"/>
    <w:qFormat/>
    <w:rPr>
      <w:rFonts w:ascii="Times New Roman" w:hAnsi="Times New Roman" w:eastAsia="Arial Unicode MS" w:cs="Times New Roman"/>
      <w:sz w:val="16"/>
      <w:szCs w:val="16"/>
      <w:lang w:val="en-US" w:eastAsia="en-US"/>
    </w:rPr>
  </w:style>
  <w:style w:type="character" w:styleId="BodyTextChar">
    <w:name w:val="Body Text Char"/>
    <w:basedOn w:val="DefaultParagraphFont"/>
    <w:qFormat/>
    <w:rPr>
      <w:rFonts w:ascii="Times New Roman" w:hAnsi="Times New Roman" w:eastAsia="Arial Unicode MS" w:cs="Times New Roman"/>
      <w:sz w:val="24"/>
      <w:szCs w:val="24"/>
      <w:lang w:val="en-US"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0" w:after="12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rFonts w:ascii="Arial" w:hAnsi="Arial" w:eastAsia="Calibri" w:cs="Arial"/>
      <w:color w:val="000000"/>
      <w:sz w:val="22"/>
      <w:szCs w:val="22"/>
      <w:u w:val="none" w:color="000000"/>
    </w:rPr>
  </w:style>
  <w:style w:type="paragraph" w:styleId="Footer">
    <w:name w:val="Footer"/>
    <w:basedOn w:val="Normal"/>
    <w:pPr>
      <w:tabs>
        <w:tab w:val="clear" w:pos="720"/>
        <w:tab w:val="center" w:pos="4153" w:leader="none"/>
        <w:tab w:val="right" w:pos="8306" w:leader="none"/>
      </w:tabs>
    </w:pPr>
    <w:rPr>
      <w:rFonts w:ascii="Arial" w:hAnsi="Arial" w:eastAsia="Calibri" w:cs="Arial"/>
      <w:color w:val="000000"/>
      <w:sz w:val="22"/>
      <w:szCs w:val="22"/>
      <w:u w:val="none" w:color="000000"/>
    </w:rPr>
  </w:style>
  <w:style w:type="paragraph" w:styleId="Body">
    <w:name w:val="Body"/>
    <w:qFormat/>
    <w:pPr>
      <w:widowControl/>
      <w:pBdr/>
      <w:suppressAutoHyphens w:val="true"/>
      <w:bidi w:val="0"/>
      <w:spacing w:before="0" w:after="0"/>
      <w:jc w:val="left"/>
    </w:pPr>
    <w:rPr>
      <w:rFonts w:ascii="Arial" w:hAnsi="Arial" w:eastAsia="Calibri" w:cs="Arial"/>
      <w:color w:val="000000"/>
      <w:kern w:val="0"/>
      <w:sz w:val="24"/>
      <w:szCs w:val="22"/>
      <w:u w:val="none" w:color="000000"/>
      <w:lang w:val="en-GB" w:eastAsia="en-US" w:bidi="ar-SA"/>
    </w:rPr>
  </w:style>
  <w:style w:type="paragraph" w:styleId="ListParagraph">
    <w:name w:val="List Paragraph"/>
    <w:basedOn w:val="Normal"/>
    <w:qFormat/>
    <w:pPr>
      <w:ind w:left="720" w:right="0" w:hanging="0"/>
    </w:pPr>
    <w:rPr>
      <w:rFonts w:ascii="Arial" w:hAnsi="Arial" w:eastAsia="Calibri" w:cs="Arial"/>
      <w:color w:val="000000"/>
      <w:sz w:val="22"/>
      <w:szCs w:val="22"/>
      <w:u w:val="none" w:color="000000"/>
    </w:rPr>
  </w:style>
  <w:style w:type="paragraph" w:styleId="Annotationtext">
    <w:name w:val="annotation text"/>
    <w:basedOn w:val="Normal"/>
    <w:qFormat/>
    <w:pPr>
      <w:pBdr/>
    </w:pPr>
    <w:rPr>
      <w:rFonts w:eastAsia="Calibri"/>
      <w:sz w:val="20"/>
      <w:szCs w:val="20"/>
      <w:lang w:val="en-GB" w:eastAsia="en-GB"/>
    </w:rPr>
  </w:style>
  <w:style w:type="paragraph" w:styleId="BalloonText">
    <w:name w:val="Balloon Text"/>
    <w:basedOn w:val="Normal"/>
    <w:qFormat/>
    <w:pPr/>
    <w:rPr>
      <w:rFonts w:ascii="Tahoma" w:hAnsi="Tahoma" w:cs="Tahoma"/>
      <w:sz w:val="16"/>
      <w:szCs w:val="16"/>
    </w:rPr>
  </w:style>
  <w:style w:type="paragraph" w:styleId="Annotationsubject">
    <w:name w:val="annotation subject"/>
    <w:basedOn w:val="Annotationtext"/>
    <w:next w:val="Annotationtext"/>
    <w:qFormat/>
    <w:pPr>
      <w:pBdr/>
    </w:pPr>
    <w:rPr>
      <w:rFonts w:eastAsia="Arial Unicode MS"/>
      <w:b/>
      <w:bCs/>
      <w:lang w:val="en-US" w:eastAsia="en-US"/>
    </w:rPr>
  </w:style>
  <w:style w:type="paragraph" w:styleId="NormalWeb">
    <w:name w:val="Normal (Web)"/>
    <w:basedOn w:val="Normal"/>
    <w:qFormat/>
    <w:pPr>
      <w:pBdr/>
      <w:spacing w:before="0" w:after="192"/>
    </w:pPr>
    <w:rPr>
      <w:rFonts w:eastAsia="Times New Roman"/>
      <w:lang w:val="en-GB" w:eastAsia="en-GB"/>
    </w:rPr>
  </w:style>
  <w:style w:type="paragraph" w:styleId="DefaultText1">
    <w:name w:val="Default Text:1"/>
    <w:basedOn w:val="Normal"/>
    <w:qFormat/>
    <w:pPr>
      <w:pBdr/>
      <w:overflowPunct w:val="true"/>
    </w:pPr>
    <w:rPr>
      <w:rFonts w:eastAsia="Times New Roman"/>
      <w:color w:val="000000"/>
      <w:szCs w:val="20"/>
    </w:rPr>
  </w:style>
  <w:style w:type="paragraph" w:styleId="NUMHeading">
    <w:name w:val="NUM Heading"/>
    <w:basedOn w:val="Normal"/>
    <w:qFormat/>
    <w:pPr>
      <w:keepNext w:val="true"/>
      <w:pBdr/>
      <w:spacing w:lineRule="auto" w:line="276" w:before="480" w:after="240"/>
      <w:jc w:val="both"/>
    </w:pPr>
    <w:rPr>
      <w:rFonts w:ascii="Arial" w:hAnsi="Arial" w:eastAsia="Calibri" w:cs="Arial"/>
      <w:b/>
      <w:caps/>
      <w:color w:val="000000"/>
      <w:sz w:val="22"/>
      <w:szCs w:val="22"/>
      <w:lang w:val="en-GB"/>
    </w:rPr>
  </w:style>
  <w:style w:type="paragraph" w:styleId="NUMText">
    <w:name w:val="NUM Text"/>
    <w:basedOn w:val="Normal"/>
    <w:qFormat/>
    <w:pPr>
      <w:pBdr/>
      <w:spacing w:lineRule="auto" w:line="276" w:before="240" w:after="240"/>
      <w:jc w:val="both"/>
    </w:pPr>
    <w:rPr>
      <w:rFonts w:ascii="Arial" w:hAnsi="Arial" w:eastAsia="Calibri" w:cs="Arial"/>
      <w:color w:val="000000"/>
      <w:sz w:val="22"/>
      <w:szCs w:val="22"/>
      <w:lang w:val="en-GB"/>
    </w:rPr>
  </w:style>
  <w:style w:type="paragraph" w:styleId="Default">
    <w:name w:val="Default"/>
    <w:qFormat/>
    <w:pPr>
      <w:widowControl w:val="false"/>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BodyText3">
    <w:name w:val="Body Text 3"/>
    <w:basedOn w:val="Normal"/>
    <w:qFormat/>
    <w:pPr>
      <w:widowControl w:val="false"/>
      <w:pBdr/>
      <w:spacing w:before="0" w:after="120"/>
    </w:pPr>
    <w:rPr>
      <w:rFonts w:ascii="Arial" w:hAnsi="Arial" w:eastAsia="Times New Roman" w:cs="Arial"/>
      <w:sz w:val="16"/>
      <w:szCs w:val="16"/>
      <w:lang w:val="en-GB" w:eastAsia="en-GB"/>
    </w:rPr>
  </w:style>
  <w:style w:type="paragraph" w:styleId="BodyTextIndent3">
    <w:name w:val="Body Text Indent 3"/>
    <w:basedOn w:val="Normal"/>
    <w:qFormat/>
    <w:pPr>
      <w:spacing w:before="0" w:after="120"/>
      <w:ind w:left="283" w:right="0" w:hanging="0"/>
    </w:pPr>
    <w:rPr>
      <w:sz w:val="16"/>
      <w:szCs w:val="1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Company>Economic Solutions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2026-05-26T08:46:00Z</dcterms:created>
  <dc:creator>Casey, Natalie (Manchester Solutions)</dc:creator>
  <dc:description/>
  <dc:language>en-US</dc:language>
  <cp:lastModifiedBy>Dar, Humaira</cp:lastModifiedBy>
  <cp:lastPrinted>1995-11-21T17:41:00Z</cp:lastPrinted>
  <dcterms:modified xsi:type="dcterms:W3CDTF">2026-05-26T08:47:00Z</dcterms:modified>
  <cp:revision>3</cp:revision>
  <dc:subject/>
  <dc:title>Manchester Growth Company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Economic Solutions</vt:lpwstr>
  </property>
  <property fmtid="{D5CDD505-2E9C-101B-9397-08002B2CF9AE}" pid="4" name="ContentTypeId">
    <vt:lpwstr>0x010100AECB510DA1C4164082E064EE5F3B09B200FD53E09C85E0844FB1B21FE478C15D68</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wner">
    <vt:lpwstr>812;#HR Advice</vt:lpwstr>
  </property>
  <property fmtid="{D5CDD505-2E9C-101B-9397-08002B2CF9AE}" pid="9" name="Review Date">
    <vt:lpwstr>2016-09-16T23:00:00Z</vt:lpwstr>
  </property>
  <property fmtid="{D5CDD505-2E9C-101B-9397-08002B2CF9AE}" pid="10" name="ScaleCrop">
    <vt:bool>0</vt:bool>
  </property>
  <property fmtid="{D5CDD505-2E9C-101B-9397-08002B2CF9AE}" pid="11" name="ShareDoc">
    <vt:bool>0</vt:bool>
  </property>
</Properties>
</file>