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444B184E" w:rsidR="003C14BB" w:rsidRPr="00D07273" w:rsidRDefault="003C14BB" w:rsidP="005C7F0C">
      <w:pPr>
        <w:pStyle w:val="ListParagraph"/>
        <w:numPr>
          <w:ilvl w:val="0"/>
          <w:numId w:val="1"/>
        </w:numPr>
        <w:rPr>
          <w:rFonts w:cs="Arial"/>
          <w:szCs w:val="24"/>
        </w:rPr>
      </w:pPr>
      <w:r w:rsidRPr="00D07273">
        <w:rPr>
          <w:rFonts w:cs="Arial"/>
          <w:b/>
          <w:bCs/>
          <w:szCs w:val="24"/>
        </w:rPr>
        <w:t>Job title</w:t>
      </w:r>
      <w:r w:rsidRPr="00D07273">
        <w:rPr>
          <w:rFonts w:cs="Arial"/>
          <w:szCs w:val="24"/>
        </w:rPr>
        <w:t xml:space="preserve">: </w:t>
      </w:r>
      <w:r w:rsidR="00B23329" w:rsidRPr="00B23329">
        <w:rPr>
          <w:rFonts w:cs="Arial"/>
          <w:szCs w:val="24"/>
        </w:rPr>
        <w:t xml:space="preserve">Head of </w:t>
      </w:r>
      <w:r w:rsidR="0073643A">
        <w:rPr>
          <w:rFonts w:cs="Arial"/>
          <w:szCs w:val="24"/>
        </w:rPr>
        <w:t>Communications</w:t>
      </w:r>
      <w:r w:rsidR="00BE2EF7">
        <w:rPr>
          <w:rFonts w:cs="Arial"/>
          <w:szCs w:val="24"/>
        </w:rPr>
        <w:t xml:space="preserve"> and Engagement (Group Corporate</w:t>
      </w:r>
      <w:r w:rsidR="00686A6B">
        <w:rPr>
          <w:rFonts w:cs="Arial"/>
          <w:szCs w:val="24"/>
        </w:rPr>
        <w:t>)</w:t>
      </w:r>
    </w:p>
    <w:p w14:paraId="4583AC0F" w14:textId="74B155DE" w:rsidR="00BD6446" w:rsidRDefault="00145E6A" w:rsidP="005C7F0C">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034620">
        <w:rPr>
          <w:rFonts w:cs="Arial"/>
          <w:szCs w:val="24"/>
        </w:rPr>
        <w:t>11</w:t>
      </w:r>
    </w:p>
    <w:p w14:paraId="345CA4A1" w14:textId="4F172EB3" w:rsidR="00B4034F" w:rsidRPr="00D07273" w:rsidRDefault="00B4034F" w:rsidP="005C7F0C">
      <w:pPr>
        <w:pStyle w:val="ListParagraph"/>
        <w:numPr>
          <w:ilvl w:val="0"/>
          <w:numId w:val="1"/>
        </w:numPr>
        <w:rPr>
          <w:rFonts w:cs="Arial"/>
          <w:szCs w:val="24"/>
        </w:rPr>
      </w:pPr>
      <w:r>
        <w:rPr>
          <w:rFonts w:cs="Arial"/>
          <w:b/>
          <w:bCs/>
          <w:szCs w:val="24"/>
        </w:rPr>
        <w:t>Duration:</w:t>
      </w:r>
      <w:r>
        <w:rPr>
          <w:rFonts w:cs="Arial"/>
          <w:szCs w:val="24"/>
        </w:rPr>
        <w:t xml:space="preserve"> Fixed term to </w:t>
      </w:r>
      <w:r w:rsidR="00485F7C">
        <w:rPr>
          <w:rFonts w:cs="Arial"/>
          <w:szCs w:val="24"/>
        </w:rPr>
        <w:t>31 March 2027</w:t>
      </w:r>
    </w:p>
    <w:p w14:paraId="760BDC30" w14:textId="53C7D690" w:rsidR="00BD6446" w:rsidRPr="00D07273" w:rsidRDefault="00BD6446" w:rsidP="005C7F0C">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443D51">
        <w:rPr>
          <w:rFonts w:cs="Arial"/>
          <w:szCs w:val="24"/>
        </w:rPr>
        <w:t>Communications and Engagement</w:t>
      </w:r>
    </w:p>
    <w:p w14:paraId="098B4AB5" w14:textId="50E7C53A" w:rsidR="00BD6446" w:rsidRPr="00D07273" w:rsidRDefault="00BD6446" w:rsidP="005C7F0C">
      <w:pPr>
        <w:pStyle w:val="ListParagraph"/>
        <w:numPr>
          <w:ilvl w:val="0"/>
          <w:numId w:val="1"/>
        </w:numPr>
        <w:rPr>
          <w:rFonts w:cs="Arial"/>
          <w:szCs w:val="24"/>
        </w:rPr>
      </w:pPr>
      <w:r w:rsidRPr="00D07273">
        <w:rPr>
          <w:rFonts w:cs="Arial"/>
          <w:b/>
          <w:bCs/>
          <w:szCs w:val="24"/>
        </w:rPr>
        <w:t>Reporting line:</w:t>
      </w:r>
      <w:r w:rsidRPr="00D07273">
        <w:rPr>
          <w:rFonts w:cs="Arial"/>
          <w:szCs w:val="24"/>
        </w:rPr>
        <w:t xml:space="preserve"> </w:t>
      </w:r>
      <w:r w:rsidR="00034620">
        <w:rPr>
          <w:rFonts w:cs="Arial"/>
          <w:szCs w:val="24"/>
        </w:rPr>
        <w:t>Assistant Director of</w:t>
      </w:r>
      <w:r w:rsidR="00443D51">
        <w:rPr>
          <w:rFonts w:cs="Arial"/>
          <w:szCs w:val="24"/>
        </w:rPr>
        <w:t xml:space="preserve"> Communications and Engagement</w:t>
      </w:r>
      <w:r w:rsidR="00FF12D3">
        <w:rPr>
          <w:rFonts w:cs="Arial"/>
          <w:szCs w:val="24"/>
        </w:rPr>
        <w:t xml:space="preserve"> </w:t>
      </w:r>
      <w:r w:rsidR="00FF12D3" w:rsidRPr="00B6241A">
        <w:rPr>
          <w:rFonts w:cs="Arial"/>
          <w:szCs w:val="24"/>
        </w:rPr>
        <w:t>(Corporate Communications, Campaigns, Participation and Insight)</w:t>
      </w:r>
    </w:p>
    <w:p w14:paraId="14D144A8" w14:textId="3D69CF13" w:rsidR="00BD6446" w:rsidRPr="00D07273" w:rsidRDefault="00BD6446" w:rsidP="005C7F0C">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443D51">
        <w:rPr>
          <w:rFonts w:cs="Arial"/>
          <w:szCs w:val="24"/>
        </w:rPr>
        <w:t>Communications and Engagement</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68778D0C" w14:textId="246B0F62" w:rsidR="00F30C99" w:rsidRDefault="00F30C99" w:rsidP="00F30C99">
      <w:pPr>
        <w:rPr>
          <w:rFonts w:cs="Arial"/>
        </w:rPr>
      </w:pPr>
      <w:r w:rsidRPr="00F30C99">
        <w:rPr>
          <w:rFonts w:cs="Arial"/>
        </w:rPr>
        <w:t xml:space="preserve">To lead the specialist </w:t>
      </w:r>
      <w:r w:rsidR="00CC72E3">
        <w:rPr>
          <w:rFonts w:cs="Arial"/>
        </w:rPr>
        <w:t xml:space="preserve">corporate </w:t>
      </w:r>
      <w:r w:rsidR="00A15BD2">
        <w:rPr>
          <w:rFonts w:cs="Arial"/>
        </w:rPr>
        <w:t>communications</w:t>
      </w:r>
      <w:r w:rsidRPr="00F30C99">
        <w:rPr>
          <w:rFonts w:cs="Arial"/>
        </w:rPr>
        <w:t xml:space="preserve"> </w:t>
      </w:r>
      <w:r w:rsidR="00A15BD2">
        <w:rPr>
          <w:rFonts w:cs="Arial"/>
        </w:rPr>
        <w:t>t</w:t>
      </w:r>
      <w:r w:rsidRPr="00F30C99">
        <w:rPr>
          <w:rFonts w:cs="Arial"/>
        </w:rPr>
        <w:t>eam</w:t>
      </w:r>
      <w:r w:rsidR="006D5A86">
        <w:rPr>
          <w:rFonts w:cs="Arial"/>
        </w:rPr>
        <w:t xml:space="preserve"> for Greater Manchester Combined Authority</w:t>
      </w:r>
      <w:r w:rsidR="00F0682A">
        <w:rPr>
          <w:rFonts w:cs="Arial"/>
        </w:rPr>
        <w:t xml:space="preserve"> (GMCA)</w:t>
      </w:r>
      <w:r w:rsidR="00000FE7">
        <w:rPr>
          <w:rFonts w:cs="Arial"/>
        </w:rPr>
        <w:t xml:space="preserve">, and </w:t>
      </w:r>
      <w:r w:rsidR="003C6DE7">
        <w:rPr>
          <w:rFonts w:cs="Arial"/>
        </w:rPr>
        <w:t xml:space="preserve">its </w:t>
      </w:r>
      <w:r w:rsidR="00000FE7">
        <w:rPr>
          <w:rFonts w:cs="Arial"/>
        </w:rPr>
        <w:t xml:space="preserve">work </w:t>
      </w:r>
      <w:r w:rsidR="00AF1BD3">
        <w:rPr>
          <w:rFonts w:cs="Arial"/>
        </w:rPr>
        <w:t xml:space="preserve">as </w:t>
      </w:r>
      <w:r w:rsidR="00F0682A">
        <w:rPr>
          <w:rFonts w:cs="Arial"/>
        </w:rPr>
        <w:t xml:space="preserve">part of a wider </w:t>
      </w:r>
      <w:r w:rsidR="006E1688">
        <w:rPr>
          <w:rFonts w:cs="Arial"/>
        </w:rPr>
        <w:t>‘</w:t>
      </w:r>
      <w:r w:rsidR="00F0682A">
        <w:rPr>
          <w:rFonts w:cs="Arial"/>
        </w:rPr>
        <w:t>group</w:t>
      </w:r>
      <w:r w:rsidR="006E1688">
        <w:rPr>
          <w:rFonts w:cs="Arial"/>
        </w:rPr>
        <w:t>’</w:t>
      </w:r>
      <w:r w:rsidR="00F0682A">
        <w:rPr>
          <w:rFonts w:cs="Arial"/>
        </w:rPr>
        <w:t xml:space="preserve"> of organisations including Greater Manchester Fire and Rescue Service</w:t>
      </w:r>
      <w:r w:rsidR="006D5A86">
        <w:rPr>
          <w:rFonts w:cs="Arial"/>
        </w:rPr>
        <w:t xml:space="preserve"> </w:t>
      </w:r>
      <w:r w:rsidR="00B4034F">
        <w:rPr>
          <w:rFonts w:cs="Arial"/>
        </w:rPr>
        <w:t xml:space="preserve">(GMFRS) </w:t>
      </w:r>
      <w:r w:rsidR="006D5A86">
        <w:rPr>
          <w:rFonts w:cs="Arial"/>
        </w:rPr>
        <w:t xml:space="preserve">and </w:t>
      </w:r>
      <w:r w:rsidR="00B4034F">
        <w:rPr>
          <w:rFonts w:cs="Arial"/>
        </w:rPr>
        <w:t>Transport for Greater Manchester (TfGM)</w:t>
      </w:r>
      <w:r w:rsidR="00CE68A7">
        <w:rPr>
          <w:rFonts w:cs="Arial"/>
        </w:rPr>
        <w:t>.</w:t>
      </w:r>
    </w:p>
    <w:p w14:paraId="3B404768" w14:textId="77777777" w:rsidR="00315E13" w:rsidRDefault="00AE324C" w:rsidP="00AE324C">
      <w:pPr>
        <w:rPr>
          <w:rFonts w:cs="Arial"/>
        </w:rPr>
      </w:pPr>
      <w:r w:rsidRPr="00AE324C">
        <w:rPr>
          <w:rFonts w:cs="Arial"/>
        </w:rPr>
        <w:t xml:space="preserve">The specialist </w:t>
      </w:r>
      <w:r>
        <w:rPr>
          <w:rFonts w:cs="Arial"/>
        </w:rPr>
        <w:t>c</w:t>
      </w:r>
      <w:r w:rsidRPr="00AE324C">
        <w:rPr>
          <w:rFonts w:cs="Arial"/>
        </w:rPr>
        <w:t xml:space="preserve">orporate </w:t>
      </w:r>
      <w:r>
        <w:rPr>
          <w:rFonts w:cs="Arial"/>
        </w:rPr>
        <w:t>c</w:t>
      </w:r>
      <w:r w:rsidRPr="00AE324C">
        <w:rPr>
          <w:rFonts w:cs="Arial"/>
        </w:rPr>
        <w:t xml:space="preserve">ommunications team </w:t>
      </w:r>
      <w:r w:rsidR="00CE68A7">
        <w:rPr>
          <w:rFonts w:cs="Arial"/>
        </w:rPr>
        <w:t xml:space="preserve">is </w:t>
      </w:r>
      <w:r w:rsidRPr="00AE324C">
        <w:rPr>
          <w:rFonts w:cs="Arial"/>
        </w:rPr>
        <w:t xml:space="preserve">responsible for leading the development and delivery of </w:t>
      </w:r>
      <w:r w:rsidR="00052ED9">
        <w:rPr>
          <w:rFonts w:cs="Arial"/>
        </w:rPr>
        <w:t>internal</w:t>
      </w:r>
      <w:r w:rsidR="00E9705C">
        <w:rPr>
          <w:rFonts w:cs="Arial"/>
        </w:rPr>
        <w:t xml:space="preserve"> and stakeholder </w:t>
      </w:r>
      <w:r w:rsidRPr="00AE324C">
        <w:rPr>
          <w:rFonts w:cs="Arial"/>
        </w:rPr>
        <w:t>communications strategies and plans</w:t>
      </w:r>
      <w:r w:rsidR="00E9705C">
        <w:rPr>
          <w:rFonts w:cs="Arial"/>
        </w:rPr>
        <w:t xml:space="preserve">, </w:t>
      </w:r>
      <w:r w:rsidR="00F6766B">
        <w:rPr>
          <w:rFonts w:cs="Arial"/>
        </w:rPr>
        <w:t>which</w:t>
      </w:r>
      <w:r w:rsidRPr="00AE324C">
        <w:rPr>
          <w:rFonts w:cs="Arial"/>
        </w:rPr>
        <w:t xml:space="preserve"> </w:t>
      </w:r>
      <w:r w:rsidR="0016233A">
        <w:rPr>
          <w:rFonts w:cs="Arial"/>
        </w:rPr>
        <w:t>build awareness</w:t>
      </w:r>
      <w:r w:rsidR="00052ED9">
        <w:rPr>
          <w:rFonts w:cs="Arial"/>
        </w:rPr>
        <w:t>,</w:t>
      </w:r>
      <w:r w:rsidR="000F6600">
        <w:rPr>
          <w:rFonts w:cs="Arial"/>
        </w:rPr>
        <w:t xml:space="preserve"> advocacy,</w:t>
      </w:r>
      <w:r w:rsidR="00052ED9">
        <w:rPr>
          <w:rFonts w:cs="Arial"/>
        </w:rPr>
        <w:t xml:space="preserve"> trust and confidence in</w:t>
      </w:r>
      <w:r w:rsidR="00E9705C">
        <w:rPr>
          <w:rFonts w:cs="Arial"/>
        </w:rPr>
        <w:t xml:space="preserve"> GMCA and the</w:t>
      </w:r>
      <w:r w:rsidR="000F6600">
        <w:rPr>
          <w:rFonts w:cs="Arial"/>
        </w:rPr>
        <w:t xml:space="preserve"> ‘group’</w:t>
      </w:r>
      <w:r w:rsidR="003D7E5D">
        <w:rPr>
          <w:rFonts w:cs="Arial"/>
        </w:rPr>
        <w:t xml:space="preserve"> and </w:t>
      </w:r>
      <w:r w:rsidR="00F6766B">
        <w:rPr>
          <w:rFonts w:cs="Arial"/>
        </w:rPr>
        <w:t xml:space="preserve">help </w:t>
      </w:r>
      <w:r w:rsidR="001773B8">
        <w:rPr>
          <w:rFonts w:cs="Arial"/>
        </w:rPr>
        <w:t xml:space="preserve">colleagues to thrive in </w:t>
      </w:r>
      <w:r w:rsidR="0080667A">
        <w:rPr>
          <w:rFonts w:cs="Arial"/>
        </w:rPr>
        <w:t xml:space="preserve">welcoming and inclusive </w:t>
      </w:r>
      <w:r w:rsidR="00362CFD">
        <w:rPr>
          <w:rFonts w:cs="Arial"/>
        </w:rPr>
        <w:t>environments</w:t>
      </w:r>
      <w:r w:rsidR="00874819">
        <w:rPr>
          <w:rFonts w:cs="Arial"/>
        </w:rPr>
        <w:t>.</w:t>
      </w:r>
      <w:r w:rsidR="00001C10">
        <w:rPr>
          <w:rFonts w:cs="Arial"/>
        </w:rPr>
        <w:t xml:space="preserve"> </w:t>
      </w:r>
    </w:p>
    <w:p w14:paraId="58F1BE4D" w14:textId="3BAB71FA" w:rsidR="005E5DF6" w:rsidRDefault="00001C10" w:rsidP="00AE324C">
      <w:pPr>
        <w:rPr>
          <w:rFonts w:cs="Arial"/>
        </w:rPr>
      </w:pPr>
      <w:r>
        <w:rPr>
          <w:rFonts w:cs="Arial"/>
        </w:rPr>
        <w:t xml:space="preserve">This includes playing a key role in developing, launching and </w:t>
      </w:r>
      <w:r w:rsidR="00CE1ACE">
        <w:rPr>
          <w:rFonts w:cs="Arial"/>
        </w:rPr>
        <w:t xml:space="preserve">embedding a new Organisational Development Strategy </w:t>
      </w:r>
      <w:r w:rsidR="00EE0D09">
        <w:rPr>
          <w:rFonts w:cs="Arial"/>
        </w:rPr>
        <w:t xml:space="preserve">to realise the full potential of </w:t>
      </w:r>
      <w:r w:rsidR="005E5DF6">
        <w:rPr>
          <w:rFonts w:cs="Arial"/>
        </w:rPr>
        <w:t xml:space="preserve">effective working </w:t>
      </w:r>
      <w:r w:rsidR="00CE1ACE">
        <w:rPr>
          <w:rFonts w:cs="Arial"/>
        </w:rPr>
        <w:t>across the three organisations</w:t>
      </w:r>
      <w:r w:rsidR="00EF60EA">
        <w:rPr>
          <w:rFonts w:cs="Arial"/>
        </w:rPr>
        <w:t xml:space="preserve"> in delivering the Greater Manchester Strategy and its delivery plan</w:t>
      </w:r>
      <w:r w:rsidR="005E5DF6">
        <w:rPr>
          <w:rFonts w:cs="Arial"/>
        </w:rPr>
        <w:t>.</w:t>
      </w:r>
    </w:p>
    <w:p w14:paraId="08D94E9A" w14:textId="6989CC44" w:rsidR="00AE324C" w:rsidRPr="00AE324C" w:rsidRDefault="00282639" w:rsidP="00AE324C">
      <w:pPr>
        <w:rPr>
          <w:rFonts w:cs="Arial"/>
        </w:rPr>
      </w:pPr>
      <w:r>
        <w:rPr>
          <w:rFonts w:cs="Arial"/>
        </w:rPr>
        <w:t xml:space="preserve">The role also includes management of </w:t>
      </w:r>
      <w:r w:rsidR="00410F8A">
        <w:rPr>
          <w:rFonts w:cs="Arial"/>
        </w:rPr>
        <w:t xml:space="preserve">communications and engagement planning processes across the three organisations </w:t>
      </w:r>
      <w:r w:rsidR="008504DD">
        <w:rPr>
          <w:rFonts w:cs="Arial"/>
        </w:rPr>
        <w:t>–</w:t>
      </w:r>
      <w:r w:rsidR="00A828B5">
        <w:rPr>
          <w:rFonts w:cs="Arial"/>
        </w:rPr>
        <w:t xml:space="preserve"> including</w:t>
      </w:r>
      <w:r w:rsidR="00410F8A">
        <w:rPr>
          <w:rFonts w:cs="Arial"/>
        </w:rPr>
        <w:t xml:space="preserve"> through</w:t>
      </w:r>
      <w:r w:rsidR="008504DD">
        <w:rPr>
          <w:rFonts w:cs="Arial"/>
        </w:rPr>
        <w:t xml:space="preserve"> ownership of detailed week-by-week tactical plans </w:t>
      </w:r>
      <w:r w:rsidR="00B42F26">
        <w:rPr>
          <w:rFonts w:cs="Arial"/>
        </w:rPr>
        <w:t>across all functions, and of a strategic longer-term forward look coordinating activity across wider Greater Manchester partners.</w:t>
      </w:r>
      <w:r w:rsidR="00AE324C" w:rsidRPr="00AE324C">
        <w:rPr>
          <w:rFonts w:cs="Arial"/>
        </w:rPr>
        <w:t xml:space="preserve"> </w:t>
      </w:r>
    </w:p>
    <w:p w14:paraId="0F5E3695" w14:textId="741FFCCC" w:rsidR="00AE324C" w:rsidRDefault="00AE324C" w:rsidP="00AE324C">
      <w:pPr>
        <w:rPr>
          <w:rFonts w:cs="Arial"/>
        </w:rPr>
      </w:pPr>
      <w:r w:rsidRPr="00AE324C">
        <w:rPr>
          <w:rFonts w:cs="Arial"/>
        </w:rPr>
        <w:t xml:space="preserve">The role holder will report directly to the Assistant Director </w:t>
      </w:r>
      <w:r w:rsidR="003B64C1">
        <w:rPr>
          <w:rFonts w:cs="Arial"/>
        </w:rPr>
        <w:t xml:space="preserve">of </w:t>
      </w:r>
      <w:r w:rsidRPr="00AE324C">
        <w:rPr>
          <w:rFonts w:cs="Arial"/>
        </w:rPr>
        <w:t>Communications</w:t>
      </w:r>
      <w:r w:rsidR="003B64C1">
        <w:rPr>
          <w:rFonts w:cs="Arial"/>
        </w:rPr>
        <w:t xml:space="preserve"> and</w:t>
      </w:r>
      <w:r w:rsidRPr="00AE324C">
        <w:rPr>
          <w:rFonts w:cs="Arial"/>
        </w:rPr>
        <w:t xml:space="preserve"> </w:t>
      </w:r>
      <w:proofErr w:type="gramStart"/>
      <w:r w:rsidRPr="00AE324C">
        <w:rPr>
          <w:rFonts w:cs="Arial"/>
        </w:rPr>
        <w:t xml:space="preserve">Engagement </w:t>
      </w:r>
      <w:r w:rsidR="003B64C1">
        <w:rPr>
          <w:rFonts w:cs="Arial"/>
          <w:szCs w:val="24"/>
        </w:rPr>
        <w:t xml:space="preserve"> </w:t>
      </w:r>
      <w:r w:rsidR="003B64C1" w:rsidRPr="00B6241A">
        <w:rPr>
          <w:rFonts w:cs="Arial"/>
          <w:szCs w:val="24"/>
        </w:rPr>
        <w:t>(</w:t>
      </w:r>
      <w:proofErr w:type="gramEnd"/>
      <w:r w:rsidR="003B64C1" w:rsidRPr="00B6241A">
        <w:rPr>
          <w:rFonts w:cs="Arial"/>
          <w:szCs w:val="24"/>
        </w:rPr>
        <w:t>Corporate Communications, Campaigns, Participation and Insight</w:t>
      </w:r>
      <w:proofErr w:type="gramStart"/>
      <w:r w:rsidR="003B64C1" w:rsidRPr="00B6241A">
        <w:rPr>
          <w:rFonts w:cs="Arial"/>
          <w:szCs w:val="24"/>
        </w:rPr>
        <w:t>)</w:t>
      </w:r>
      <w:r w:rsidRPr="00AE324C">
        <w:rPr>
          <w:rFonts w:cs="Arial"/>
        </w:rPr>
        <w:t>, and</w:t>
      </w:r>
      <w:proofErr w:type="gramEnd"/>
      <w:r w:rsidRPr="00AE324C">
        <w:rPr>
          <w:rFonts w:cs="Arial"/>
        </w:rPr>
        <w:t xml:space="preserve"> work closely with </w:t>
      </w:r>
      <w:r w:rsidR="002D0DC2">
        <w:rPr>
          <w:rFonts w:cs="Arial"/>
        </w:rPr>
        <w:t>the Assistant Director of Transport</w:t>
      </w:r>
      <w:r w:rsidR="00222F2F">
        <w:rPr>
          <w:rFonts w:cs="Arial"/>
        </w:rPr>
        <w:t xml:space="preserve"> Communications</w:t>
      </w:r>
      <w:r w:rsidR="0001371C">
        <w:rPr>
          <w:rFonts w:cs="Arial"/>
        </w:rPr>
        <w:t>.</w:t>
      </w:r>
      <w:r w:rsidR="00B51739">
        <w:rPr>
          <w:rFonts w:cs="Arial"/>
        </w:rPr>
        <w:t xml:space="preserve"> They will also have strong working relationships </w:t>
      </w:r>
      <w:r w:rsidR="00B51739">
        <w:rPr>
          <w:rFonts w:cs="Arial"/>
        </w:rPr>
        <w:lastRenderedPageBreak/>
        <w:t>with</w:t>
      </w:r>
      <w:r w:rsidR="0001371C">
        <w:rPr>
          <w:rFonts w:cs="Arial"/>
        </w:rPr>
        <w:t xml:space="preserve"> </w:t>
      </w:r>
      <w:r w:rsidRPr="00AE324C">
        <w:rPr>
          <w:rFonts w:cs="Arial"/>
        </w:rPr>
        <w:t xml:space="preserve">internal and external stakeholders including: </w:t>
      </w:r>
      <w:r w:rsidR="006E1688">
        <w:rPr>
          <w:rFonts w:cs="Arial"/>
        </w:rPr>
        <w:t>‘</w:t>
      </w:r>
      <w:r w:rsidR="004A61D7">
        <w:rPr>
          <w:rFonts w:cs="Arial"/>
        </w:rPr>
        <w:t>Group</w:t>
      </w:r>
      <w:r w:rsidR="006E1688">
        <w:rPr>
          <w:rFonts w:cs="Arial"/>
        </w:rPr>
        <w:t>’</w:t>
      </w:r>
      <w:r w:rsidR="004A61D7">
        <w:rPr>
          <w:rFonts w:cs="Arial"/>
        </w:rPr>
        <w:t xml:space="preserve"> and </w:t>
      </w:r>
      <w:r w:rsidRPr="00AE324C">
        <w:rPr>
          <w:rFonts w:cs="Arial"/>
        </w:rPr>
        <w:t xml:space="preserve">GMCA leadership including the </w:t>
      </w:r>
      <w:r w:rsidR="00DD4092">
        <w:rPr>
          <w:rFonts w:cs="Arial"/>
        </w:rPr>
        <w:t>Group Leadership Team, GMCA Senior Leadership Team and GMFRS Executive Leadership Team</w:t>
      </w:r>
      <w:r w:rsidR="00BB6898">
        <w:rPr>
          <w:rFonts w:cs="Arial"/>
        </w:rPr>
        <w:t xml:space="preserve">, and </w:t>
      </w:r>
      <w:r w:rsidR="008A7D4D">
        <w:rPr>
          <w:rFonts w:cs="Arial"/>
        </w:rPr>
        <w:t xml:space="preserve">communications and engagement </w:t>
      </w:r>
      <w:r w:rsidR="00B51739">
        <w:rPr>
          <w:rFonts w:cs="Arial"/>
        </w:rPr>
        <w:t>team members</w:t>
      </w:r>
      <w:r w:rsidR="00C933DC">
        <w:rPr>
          <w:rFonts w:cs="Arial"/>
        </w:rPr>
        <w:t xml:space="preserve"> from </w:t>
      </w:r>
      <w:r w:rsidR="00B51739">
        <w:rPr>
          <w:rFonts w:cs="Arial"/>
        </w:rPr>
        <w:t xml:space="preserve">GMCA, </w:t>
      </w:r>
      <w:r w:rsidR="00C933DC">
        <w:rPr>
          <w:rFonts w:cs="Arial"/>
        </w:rPr>
        <w:t>GMFRS and TfGM</w:t>
      </w:r>
      <w:r w:rsidRPr="00AE324C">
        <w:rPr>
          <w:rFonts w:cs="Arial"/>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0351A458" w14:textId="4B9AF6FC" w:rsidR="003B3920" w:rsidRPr="003B3920" w:rsidRDefault="00CE221A" w:rsidP="005C7F0C">
      <w:pPr>
        <w:pStyle w:val="ListParagraph"/>
        <w:numPr>
          <w:ilvl w:val="0"/>
          <w:numId w:val="2"/>
        </w:numPr>
        <w:rPr>
          <w:rFonts w:cs="Arial"/>
          <w:color w:val="auto"/>
          <w:szCs w:val="24"/>
        </w:rPr>
      </w:pPr>
      <w:r>
        <w:rPr>
          <w:rFonts w:cs="Arial"/>
          <w:color w:val="auto"/>
          <w:szCs w:val="24"/>
        </w:rPr>
        <w:t>‘</w:t>
      </w:r>
      <w:r w:rsidR="008064DF">
        <w:rPr>
          <w:rFonts w:cs="Arial"/>
          <w:color w:val="auto"/>
          <w:szCs w:val="24"/>
        </w:rPr>
        <w:t>Group</w:t>
      </w:r>
      <w:r>
        <w:rPr>
          <w:rFonts w:cs="Arial"/>
          <w:color w:val="auto"/>
          <w:szCs w:val="24"/>
        </w:rPr>
        <w:t>’</w:t>
      </w:r>
      <w:r w:rsidR="008064DF">
        <w:rPr>
          <w:rFonts w:cs="Arial"/>
          <w:color w:val="auto"/>
          <w:szCs w:val="24"/>
        </w:rPr>
        <w:t xml:space="preserve">, </w:t>
      </w:r>
      <w:r w:rsidR="003B3920" w:rsidRPr="003B3920">
        <w:rPr>
          <w:rFonts w:cs="Arial"/>
          <w:color w:val="auto"/>
          <w:szCs w:val="24"/>
        </w:rPr>
        <w:t xml:space="preserve">GMCA </w:t>
      </w:r>
      <w:r w:rsidR="00A828B5">
        <w:rPr>
          <w:rFonts w:cs="Arial"/>
          <w:color w:val="auto"/>
          <w:szCs w:val="24"/>
        </w:rPr>
        <w:t xml:space="preserve">and </w:t>
      </w:r>
      <w:r w:rsidR="008815AB">
        <w:rPr>
          <w:rFonts w:cs="Arial"/>
          <w:color w:val="auto"/>
          <w:szCs w:val="24"/>
        </w:rPr>
        <w:t xml:space="preserve">GMFRS </w:t>
      </w:r>
      <w:r w:rsidR="003B3920" w:rsidRPr="003B3920">
        <w:rPr>
          <w:rFonts w:cs="Arial"/>
          <w:color w:val="auto"/>
          <w:szCs w:val="24"/>
        </w:rPr>
        <w:t>senior leaders and policy team leads</w:t>
      </w:r>
      <w:r w:rsidR="00D532B7">
        <w:rPr>
          <w:rFonts w:cs="Arial"/>
          <w:color w:val="auto"/>
          <w:szCs w:val="24"/>
        </w:rPr>
        <w:t>,</w:t>
      </w:r>
      <w:r w:rsidR="00207AAE">
        <w:rPr>
          <w:rFonts w:cs="Arial"/>
          <w:color w:val="auto"/>
          <w:szCs w:val="24"/>
        </w:rPr>
        <w:t xml:space="preserve"> including the</w:t>
      </w:r>
      <w:r w:rsidR="008064DF">
        <w:rPr>
          <w:rFonts w:cs="Arial"/>
          <w:color w:val="auto"/>
          <w:szCs w:val="24"/>
        </w:rPr>
        <w:t xml:space="preserve"> Group Chief Executive, Group Leadership Team, </w:t>
      </w:r>
      <w:r w:rsidR="00E05EC3">
        <w:rPr>
          <w:rFonts w:cs="Arial"/>
          <w:color w:val="auto"/>
          <w:szCs w:val="24"/>
        </w:rPr>
        <w:t>GMCA Senior Leadership Team and GMFRS Executive Leadership Team</w:t>
      </w:r>
    </w:p>
    <w:p w14:paraId="22100D57" w14:textId="5C3214E3" w:rsidR="00B02015" w:rsidRDefault="003B3920" w:rsidP="005C7F0C">
      <w:pPr>
        <w:pStyle w:val="ListParagraph"/>
        <w:numPr>
          <w:ilvl w:val="0"/>
          <w:numId w:val="2"/>
        </w:numPr>
        <w:rPr>
          <w:rFonts w:cs="Arial"/>
          <w:color w:val="auto"/>
          <w:szCs w:val="24"/>
        </w:rPr>
      </w:pPr>
      <w:r w:rsidRPr="003B3920">
        <w:rPr>
          <w:rFonts w:cs="Arial"/>
          <w:color w:val="auto"/>
          <w:szCs w:val="24"/>
        </w:rPr>
        <w:t>GMCA</w:t>
      </w:r>
      <w:r w:rsidR="00E05EC3">
        <w:rPr>
          <w:rFonts w:cs="Arial"/>
          <w:color w:val="auto"/>
          <w:szCs w:val="24"/>
        </w:rPr>
        <w:t>, GMFRS and T</w:t>
      </w:r>
      <w:r w:rsidR="00A7586F">
        <w:rPr>
          <w:rFonts w:cs="Arial"/>
          <w:color w:val="auto"/>
          <w:szCs w:val="24"/>
        </w:rPr>
        <w:t xml:space="preserve">fGM communications and engagement team colleagues – including </w:t>
      </w:r>
      <w:r w:rsidRPr="003B3920">
        <w:rPr>
          <w:rFonts w:cs="Arial"/>
          <w:color w:val="auto"/>
          <w:szCs w:val="24"/>
        </w:rPr>
        <w:t>Director of Communications and Engagement; Assistant Directors</w:t>
      </w:r>
      <w:r w:rsidR="004A39A4">
        <w:rPr>
          <w:rFonts w:cs="Arial"/>
          <w:color w:val="auto"/>
          <w:szCs w:val="24"/>
        </w:rPr>
        <w:t>; Heads of and members of all functional and thematic sub-teams</w:t>
      </w:r>
      <w:r w:rsidRPr="003B3920">
        <w:rPr>
          <w:rFonts w:cs="Arial"/>
          <w:color w:val="auto"/>
          <w:szCs w:val="24"/>
        </w:rPr>
        <w:t>.</w:t>
      </w:r>
    </w:p>
    <w:p w14:paraId="6E1A6802" w14:textId="1DCC95FD" w:rsidR="003B3920" w:rsidRPr="003B3920" w:rsidRDefault="00B02015" w:rsidP="005C7F0C">
      <w:pPr>
        <w:pStyle w:val="ListParagraph"/>
        <w:numPr>
          <w:ilvl w:val="0"/>
          <w:numId w:val="2"/>
        </w:numPr>
        <w:rPr>
          <w:rFonts w:cs="Arial"/>
          <w:color w:val="auto"/>
          <w:szCs w:val="24"/>
        </w:rPr>
      </w:pPr>
      <w:r>
        <w:rPr>
          <w:rFonts w:cs="Arial"/>
          <w:color w:val="auto"/>
          <w:szCs w:val="24"/>
        </w:rPr>
        <w:t xml:space="preserve">GMCA, GMFRS and Group Organisational Development and People Services </w:t>
      </w:r>
      <w:r w:rsidR="00EF60EA">
        <w:rPr>
          <w:rFonts w:cs="Arial"/>
          <w:color w:val="auto"/>
          <w:szCs w:val="24"/>
        </w:rPr>
        <w:t xml:space="preserve">leadership and </w:t>
      </w:r>
      <w:r>
        <w:rPr>
          <w:rFonts w:cs="Arial"/>
          <w:color w:val="auto"/>
          <w:szCs w:val="24"/>
        </w:rPr>
        <w:t>teams</w:t>
      </w:r>
      <w:r w:rsidR="003B3920" w:rsidRPr="003B3920">
        <w:rPr>
          <w:rFonts w:cs="Arial"/>
          <w:color w:val="auto"/>
          <w:szCs w:val="24"/>
        </w:rPr>
        <w:t xml:space="preserve"> </w:t>
      </w:r>
    </w:p>
    <w:p w14:paraId="291CF5CA" w14:textId="0614FCBC" w:rsidR="00225161" w:rsidRDefault="003B3920" w:rsidP="005C7F0C">
      <w:pPr>
        <w:pStyle w:val="ListParagraph"/>
        <w:numPr>
          <w:ilvl w:val="0"/>
          <w:numId w:val="2"/>
        </w:numPr>
        <w:rPr>
          <w:rFonts w:cs="Arial"/>
          <w:color w:val="auto"/>
          <w:szCs w:val="24"/>
        </w:rPr>
      </w:pPr>
      <w:r w:rsidRPr="003B3920">
        <w:rPr>
          <w:rFonts w:cs="Arial"/>
          <w:color w:val="auto"/>
          <w:szCs w:val="24"/>
        </w:rPr>
        <w:t>Partner agencies working on relevant projects and functions in Greater Manchester and nationally, where appropriate, including the 10 local authorities; Greater Manchester Integrated Care Partnership; Transport for Greater Manchester; Greater Manchester Police; voluntary, community, faith and social enterprise (VCSE) partners; central Government; and other Mayoral Combined Authorities.</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548B3755" w14:textId="3853FA12" w:rsidR="00A56D84" w:rsidRPr="00343E0F" w:rsidRDefault="00A56D84" w:rsidP="00A56D84">
      <w:pPr>
        <w:pStyle w:val="ListParagraph"/>
        <w:numPr>
          <w:ilvl w:val="0"/>
          <w:numId w:val="7"/>
        </w:numPr>
        <w:rPr>
          <w:color w:val="auto"/>
          <w:szCs w:val="24"/>
        </w:rPr>
      </w:pPr>
      <w:r w:rsidRPr="00343E0F">
        <w:rPr>
          <w:color w:val="auto"/>
          <w:szCs w:val="24"/>
        </w:rPr>
        <w:t xml:space="preserve">Lead the delivery of </w:t>
      </w:r>
      <w:r w:rsidR="00020268" w:rsidRPr="00343E0F">
        <w:rPr>
          <w:color w:val="auto"/>
          <w:szCs w:val="24"/>
        </w:rPr>
        <w:t>effective</w:t>
      </w:r>
      <w:r w:rsidR="0081592B" w:rsidRPr="00343E0F">
        <w:rPr>
          <w:color w:val="auto"/>
          <w:szCs w:val="24"/>
        </w:rPr>
        <w:t xml:space="preserve"> external</w:t>
      </w:r>
      <w:r w:rsidR="00020268" w:rsidRPr="00343E0F">
        <w:rPr>
          <w:color w:val="auto"/>
          <w:szCs w:val="24"/>
        </w:rPr>
        <w:t xml:space="preserve"> stakeholder and internal communications</w:t>
      </w:r>
      <w:r w:rsidRPr="00343E0F">
        <w:rPr>
          <w:color w:val="auto"/>
          <w:szCs w:val="24"/>
        </w:rPr>
        <w:t xml:space="preserve"> plan</w:t>
      </w:r>
      <w:r w:rsidR="0081592B" w:rsidRPr="00343E0F">
        <w:rPr>
          <w:color w:val="auto"/>
          <w:szCs w:val="24"/>
        </w:rPr>
        <w:t>s for GMCA as an organisation</w:t>
      </w:r>
      <w:r w:rsidR="00EF60EA">
        <w:rPr>
          <w:color w:val="auto"/>
          <w:szCs w:val="24"/>
        </w:rPr>
        <w:t xml:space="preserve"> and the overall </w:t>
      </w:r>
      <w:r w:rsidR="00CE221A">
        <w:rPr>
          <w:color w:val="auto"/>
          <w:szCs w:val="24"/>
        </w:rPr>
        <w:t>‘g</w:t>
      </w:r>
      <w:r w:rsidR="00EF60EA">
        <w:rPr>
          <w:color w:val="auto"/>
          <w:szCs w:val="24"/>
        </w:rPr>
        <w:t>roup</w:t>
      </w:r>
      <w:r w:rsidR="00CE221A">
        <w:rPr>
          <w:color w:val="auto"/>
          <w:szCs w:val="24"/>
        </w:rPr>
        <w:t>’</w:t>
      </w:r>
      <w:r w:rsidRPr="00343E0F">
        <w:rPr>
          <w:color w:val="auto"/>
          <w:szCs w:val="24"/>
        </w:rPr>
        <w:t xml:space="preserve">, ensuring all work contributes to delivering tangible outcomes set out in our Communications and Engagement Strategy, the GMCA </w:t>
      </w:r>
      <w:r w:rsidR="00DB65F2">
        <w:rPr>
          <w:color w:val="auto"/>
          <w:szCs w:val="24"/>
        </w:rPr>
        <w:t xml:space="preserve">and TfGM </w:t>
      </w:r>
      <w:r w:rsidRPr="00343E0F">
        <w:rPr>
          <w:color w:val="auto"/>
          <w:szCs w:val="24"/>
        </w:rPr>
        <w:t>Business Plan</w:t>
      </w:r>
      <w:r w:rsidR="00DB65F2">
        <w:rPr>
          <w:color w:val="auto"/>
          <w:szCs w:val="24"/>
        </w:rPr>
        <w:t>s</w:t>
      </w:r>
      <w:r w:rsidR="004B5A64">
        <w:rPr>
          <w:color w:val="auto"/>
          <w:szCs w:val="24"/>
        </w:rPr>
        <w:t>, GMFRS Fire Plan</w:t>
      </w:r>
      <w:r w:rsidR="00DB65F2">
        <w:rPr>
          <w:color w:val="auto"/>
          <w:szCs w:val="24"/>
        </w:rPr>
        <w:t>;</w:t>
      </w:r>
      <w:r w:rsidR="004B5A64">
        <w:rPr>
          <w:color w:val="auto"/>
          <w:szCs w:val="24"/>
        </w:rPr>
        <w:t xml:space="preserve"> GMCA</w:t>
      </w:r>
      <w:r w:rsidR="000D7E01">
        <w:rPr>
          <w:color w:val="auto"/>
          <w:szCs w:val="24"/>
        </w:rPr>
        <w:t>,</w:t>
      </w:r>
      <w:r w:rsidR="004B5A64">
        <w:rPr>
          <w:color w:val="auto"/>
          <w:szCs w:val="24"/>
        </w:rPr>
        <w:t xml:space="preserve"> GMFRS </w:t>
      </w:r>
      <w:r w:rsidR="00DB65F2">
        <w:rPr>
          <w:color w:val="auto"/>
          <w:szCs w:val="24"/>
        </w:rPr>
        <w:t xml:space="preserve">and TfGM </w:t>
      </w:r>
      <w:r w:rsidR="00EF42FF">
        <w:rPr>
          <w:color w:val="auto"/>
          <w:szCs w:val="24"/>
        </w:rPr>
        <w:t>Peopl</w:t>
      </w:r>
      <w:r w:rsidR="004B5A64">
        <w:rPr>
          <w:color w:val="auto"/>
          <w:szCs w:val="24"/>
        </w:rPr>
        <w:t>e Plans</w:t>
      </w:r>
      <w:r w:rsidR="00DB65F2">
        <w:rPr>
          <w:color w:val="auto"/>
          <w:szCs w:val="24"/>
        </w:rPr>
        <w:t>;</w:t>
      </w:r>
      <w:r w:rsidR="004B5A64">
        <w:rPr>
          <w:color w:val="auto"/>
          <w:szCs w:val="24"/>
        </w:rPr>
        <w:t xml:space="preserve"> Group Organisational Development Strategy</w:t>
      </w:r>
      <w:r w:rsidRPr="00343E0F">
        <w:rPr>
          <w:color w:val="auto"/>
          <w:szCs w:val="24"/>
        </w:rPr>
        <w:t xml:space="preserve"> and in the Greater Manchester Strategy </w:t>
      </w:r>
    </w:p>
    <w:p w14:paraId="52CD8E03" w14:textId="6E7823BB" w:rsidR="005E7ED2" w:rsidRPr="00343E0F" w:rsidRDefault="005E7ED2" w:rsidP="00534D61">
      <w:pPr>
        <w:pStyle w:val="ListParagraph"/>
        <w:numPr>
          <w:ilvl w:val="0"/>
          <w:numId w:val="7"/>
        </w:numPr>
        <w:rPr>
          <w:color w:val="auto"/>
          <w:szCs w:val="24"/>
        </w:rPr>
      </w:pPr>
      <w:r w:rsidRPr="00343E0F">
        <w:rPr>
          <w:color w:val="auto"/>
          <w:szCs w:val="24"/>
        </w:rPr>
        <w:t>With the Assistant Director</w:t>
      </w:r>
      <w:r w:rsidR="00DB65F2">
        <w:rPr>
          <w:color w:val="auto"/>
          <w:szCs w:val="24"/>
        </w:rPr>
        <w:t>s</w:t>
      </w:r>
      <w:r w:rsidRPr="00343E0F">
        <w:rPr>
          <w:color w:val="auto"/>
          <w:szCs w:val="24"/>
        </w:rPr>
        <w:t>, develop corporate</w:t>
      </w:r>
      <w:r w:rsidR="00E516F1">
        <w:rPr>
          <w:color w:val="auto"/>
          <w:szCs w:val="24"/>
        </w:rPr>
        <w:t xml:space="preserve"> communications</w:t>
      </w:r>
      <w:r w:rsidRPr="00343E0F">
        <w:rPr>
          <w:color w:val="auto"/>
          <w:szCs w:val="24"/>
        </w:rPr>
        <w:t xml:space="preserve"> goals and objectives to ensure delivery against the Communications and Engagement Strategy and the Business Plan</w:t>
      </w:r>
      <w:r w:rsidR="00DB65F2">
        <w:rPr>
          <w:color w:val="auto"/>
          <w:szCs w:val="24"/>
        </w:rPr>
        <w:t>s</w:t>
      </w:r>
      <w:r w:rsidRPr="00343E0F">
        <w:rPr>
          <w:color w:val="auto"/>
          <w:szCs w:val="24"/>
        </w:rPr>
        <w:t xml:space="preserve"> is successful. </w:t>
      </w:r>
    </w:p>
    <w:p w14:paraId="27AF7C5C" w14:textId="7B141FD2" w:rsidR="00F63BA6" w:rsidRPr="00343E0F" w:rsidRDefault="00F63BA6" w:rsidP="00534D61">
      <w:pPr>
        <w:pStyle w:val="ListParagraph"/>
        <w:widowControl/>
        <w:numPr>
          <w:ilvl w:val="0"/>
          <w:numId w:val="7"/>
        </w:numPr>
        <w:autoSpaceDE/>
        <w:autoSpaceDN/>
        <w:ind w:left="714" w:hanging="357"/>
        <w:rPr>
          <w:rFonts w:cs="Arial"/>
          <w:color w:val="auto"/>
        </w:rPr>
      </w:pPr>
      <w:r w:rsidRPr="00343E0F">
        <w:rPr>
          <w:rFonts w:cs="Arial"/>
          <w:color w:val="auto"/>
          <w:szCs w:val="24"/>
        </w:rPr>
        <w:t xml:space="preserve">Lead, coach and mentor a </w:t>
      </w:r>
      <w:r w:rsidR="007574EE" w:rsidRPr="00343E0F">
        <w:rPr>
          <w:rFonts w:cs="Arial"/>
          <w:color w:val="auto"/>
          <w:szCs w:val="24"/>
        </w:rPr>
        <w:t>corporate communications</w:t>
      </w:r>
      <w:r w:rsidR="00161767" w:rsidRPr="00343E0F">
        <w:rPr>
          <w:rFonts w:cs="Arial"/>
          <w:color w:val="auto"/>
          <w:szCs w:val="24"/>
        </w:rPr>
        <w:t xml:space="preserve"> team</w:t>
      </w:r>
      <w:r w:rsidRPr="00343E0F">
        <w:rPr>
          <w:rFonts w:cs="Arial"/>
          <w:color w:val="auto"/>
          <w:szCs w:val="24"/>
        </w:rPr>
        <w:t xml:space="preserve"> </w:t>
      </w:r>
      <w:r w:rsidR="002B48C4" w:rsidRPr="00343E0F">
        <w:rPr>
          <w:rFonts w:cs="Arial"/>
          <w:color w:val="auto"/>
          <w:szCs w:val="24"/>
        </w:rPr>
        <w:t>i</w:t>
      </w:r>
      <w:r w:rsidRPr="00343E0F">
        <w:rPr>
          <w:rFonts w:cs="Arial"/>
          <w:color w:val="auto"/>
          <w:szCs w:val="24"/>
        </w:rPr>
        <w:t>n effective delivery</w:t>
      </w:r>
      <w:r w:rsidR="008A7D4D">
        <w:rPr>
          <w:rFonts w:cs="Arial"/>
          <w:color w:val="auto"/>
          <w:szCs w:val="24"/>
        </w:rPr>
        <w:t xml:space="preserve"> of activity at both </w:t>
      </w:r>
      <w:r w:rsidR="00DE5692">
        <w:rPr>
          <w:rFonts w:cs="Arial"/>
          <w:color w:val="auto"/>
          <w:szCs w:val="24"/>
        </w:rPr>
        <w:t xml:space="preserve">GMCA and </w:t>
      </w:r>
      <w:r w:rsidR="00CE221A">
        <w:rPr>
          <w:rFonts w:cs="Arial"/>
          <w:color w:val="auto"/>
          <w:szCs w:val="24"/>
        </w:rPr>
        <w:t>‘g</w:t>
      </w:r>
      <w:r w:rsidR="00DE5692">
        <w:rPr>
          <w:rFonts w:cs="Arial"/>
          <w:color w:val="auto"/>
          <w:szCs w:val="24"/>
        </w:rPr>
        <w:t>roup</w:t>
      </w:r>
      <w:r w:rsidR="00CE221A">
        <w:rPr>
          <w:rFonts w:cs="Arial"/>
          <w:color w:val="auto"/>
          <w:szCs w:val="24"/>
        </w:rPr>
        <w:t>’</w:t>
      </w:r>
      <w:r w:rsidR="00DE5692">
        <w:rPr>
          <w:rFonts w:cs="Arial"/>
          <w:color w:val="auto"/>
          <w:szCs w:val="24"/>
        </w:rPr>
        <w:t xml:space="preserve"> levels</w:t>
      </w:r>
      <w:r w:rsidRPr="00343E0F">
        <w:rPr>
          <w:rFonts w:cs="Arial"/>
          <w:color w:val="auto"/>
          <w:szCs w:val="24"/>
        </w:rPr>
        <w:t xml:space="preserve"> - </w:t>
      </w:r>
      <w:r w:rsidRPr="00343E0F">
        <w:rPr>
          <w:rFonts w:cs="Arial"/>
          <w:color w:val="auto"/>
        </w:rPr>
        <w:t xml:space="preserve">line managing staff, </w:t>
      </w:r>
      <w:r w:rsidRPr="00343E0F">
        <w:rPr>
          <w:rFonts w:cs="Arial"/>
          <w:color w:val="auto"/>
          <w:szCs w:val="24"/>
        </w:rPr>
        <w:t xml:space="preserve">ensuring work is delivered to a high </w:t>
      </w:r>
      <w:r w:rsidRPr="00343E0F">
        <w:rPr>
          <w:rFonts w:cs="Arial"/>
          <w:color w:val="auto"/>
          <w:szCs w:val="24"/>
        </w:rPr>
        <w:lastRenderedPageBreak/>
        <w:t xml:space="preserve">standard, setting and regularly reviewing objectives, conducting appraisals, </w:t>
      </w:r>
      <w:r w:rsidRPr="00343E0F">
        <w:rPr>
          <w:rFonts w:cs="Arial"/>
          <w:color w:val="auto"/>
        </w:rPr>
        <w:t>actively supporting their professional development and performance, and recognising the team’s contributions to the successful running of the wider communications and engagement team</w:t>
      </w:r>
      <w:r w:rsidR="005C4D80">
        <w:rPr>
          <w:rFonts w:cs="Arial"/>
          <w:color w:val="auto"/>
        </w:rPr>
        <w:t>s</w:t>
      </w:r>
      <w:r w:rsidRPr="00343E0F">
        <w:rPr>
          <w:rFonts w:cs="Arial"/>
          <w:color w:val="auto"/>
        </w:rPr>
        <w:t xml:space="preserve">. </w:t>
      </w:r>
    </w:p>
    <w:p w14:paraId="1D5B8802" w14:textId="673ED018" w:rsidR="000750EE" w:rsidRDefault="000750EE" w:rsidP="00534D61">
      <w:pPr>
        <w:pStyle w:val="ListParagraph"/>
        <w:numPr>
          <w:ilvl w:val="0"/>
          <w:numId w:val="7"/>
        </w:numPr>
        <w:rPr>
          <w:color w:val="auto"/>
          <w:szCs w:val="24"/>
        </w:rPr>
      </w:pPr>
      <w:r>
        <w:rPr>
          <w:color w:val="auto"/>
          <w:szCs w:val="24"/>
        </w:rPr>
        <w:t xml:space="preserve">Manage the </w:t>
      </w:r>
      <w:r w:rsidR="00CE221A">
        <w:rPr>
          <w:color w:val="auto"/>
          <w:szCs w:val="24"/>
        </w:rPr>
        <w:t>‘g</w:t>
      </w:r>
      <w:r>
        <w:rPr>
          <w:color w:val="auto"/>
          <w:szCs w:val="24"/>
        </w:rPr>
        <w:t>roup</w:t>
      </w:r>
      <w:r w:rsidR="00CE221A">
        <w:rPr>
          <w:color w:val="auto"/>
          <w:szCs w:val="24"/>
        </w:rPr>
        <w:t>’</w:t>
      </w:r>
      <w:r w:rsidR="00602710">
        <w:rPr>
          <w:color w:val="auto"/>
          <w:szCs w:val="24"/>
        </w:rPr>
        <w:t xml:space="preserve"> ‘Short Grid’ and ‘Long Grid’ communications planning processes, including production of documents and accompanying narrative summary</w:t>
      </w:r>
      <w:r w:rsidR="000F04B2">
        <w:rPr>
          <w:color w:val="auto"/>
          <w:szCs w:val="24"/>
        </w:rPr>
        <w:t xml:space="preserve">, chairing of meetings to review and coordinate activities, and </w:t>
      </w:r>
      <w:r w:rsidR="003D7EEF">
        <w:rPr>
          <w:color w:val="auto"/>
          <w:szCs w:val="24"/>
        </w:rPr>
        <w:t>leading ta</w:t>
      </w:r>
      <w:r w:rsidR="00C76DEC">
        <w:rPr>
          <w:color w:val="auto"/>
          <w:szCs w:val="24"/>
        </w:rPr>
        <w:t>s</w:t>
      </w:r>
      <w:r w:rsidR="003D7EEF">
        <w:rPr>
          <w:color w:val="auto"/>
          <w:szCs w:val="24"/>
        </w:rPr>
        <w:t xml:space="preserve">k and finish subgroups to ensure effective </w:t>
      </w:r>
      <w:r w:rsidR="00C76DEC">
        <w:rPr>
          <w:color w:val="auto"/>
          <w:szCs w:val="24"/>
        </w:rPr>
        <w:t>planning across all functional areas for high profile moments.</w:t>
      </w:r>
    </w:p>
    <w:p w14:paraId="32CDF4D6" w14:textId="4E15A65C" w:rsidR="005E7ED2" w:rsidRPr="00343E0F" w:rsidRDefault="005E7ED2" w:rsidP="00534D61">
      <w:pPr>
        <w:pStyle w:val="ListParagraph"/>
        <w:numPr>
          <w:ilvl w:val="0"/>
          <w:numId w:val="7"/>
        </w:numPr>
        <w:rPr>
          <w:color w:val="auto"/>
          <w:szCs w:val="24"/>
        </w:rPr>
      </w:pPr>
      <w:r w:rsidRPr="00343E0F">
        <w:rPr>
          <w:color w:val="auto"/>
          <w:szCs w:val="24"/>
        </w:rPr>
        <w:t xml:space="preserve">Be responsible for managing delivery of effective and efficient communications and engagement activity </w:t>
      </w:r>
      <w:r w:rsidR="00A26CA2" w:rsidRPr="00343E0F">
        <w:rPr>
          <w:color w:val="auto"/>
          <w:szCs w:val="24"/>
        </w:rPr>
        <w:t>for GMCA corporatel</w:t>
      </w:r>
      <w:r w:rsidR="00D24598" w:rsidRPr="00343E0F">
        <w:rPr>
          <w:color w:val="auto"/>
          <w:szCs w:val="24"/>
        </w:rPr>
        <w:t>y</w:t>
      </w:r>
      <w:r w:rsidR="00A63FE9">
        <w:rPr>
          <w:color w:val="auto"/>
          <w:szCs w:val="24"/>
        </w:rPr>
        <w:t xml:space="preserve"> and across the three organisations (working alongside </w:t>
      </w:r>
      <w:r w:rsidR="0031170D">
        <w:rPr>
          <w:color w:val="auto"/>
          <w:szCs w:val="24"/>
        </w:rPr>
        <w:t>GMFRS and TfGM counterparts)</w:t>
      </w:r>
      <w:r w:rsidRPr="00343E0F">
        <w:rPr>
          <w:color w:val="auto"/>
          <w:szCs w:val="24"/>
        </w:rPr>
        <w:t xml:space="preserve">. </w:t>
      </w:r>
    </w:p>
    <w:p w14:paraId="33F8281A" w14:textId="2F9C06FE" w:rsidR="00792BE6" w:rsidRPr="00343E0F" w:rsidRDefault="00792BE6" w:rsidP="00534D61">
      <w:pPr>
        <w:pStyle w:val="ListParagraph"/>
        <w:numPr>
          <w:ilvl w:val="0"/>
          <w:numId w:val="7"/>
        </w:numPr>
        <w:rPr>
          <w:rFonts w:cs="Arial"/>
          <w:color w:val="auto"/>
        </w:rPr>
      </w:pPr>
      <w:r w:rsidRPr="00343E0F">
        <w:rPr>
          <w:rFonts w:cs="Arial"/>
          <w:color w:val="auto"/>
        </w:rPr>
        <w:t>With the Assistant Director</w:t>
      </w:r>
      <w:r w:rsidR="00E43B93" w:rsidRPr="00343E0F">
        <w:rPr>
          <w:rFonts w:cs="Arial"/>
          <w:color w:val="auto"/>
        </w:rPr>
        <w:t>s</w:t>
      </w:r>
      <w:r w:rsidRPr="00343E0F">
        <w:rPr>
          <w:rFonts w:cs="Arial"/>
          <w:color w:val="auto"/>
        </w:rPr>
        <w:t xml:space="preserve">, act as </w:t>
      </w:r>
      <w:r w:rsidR="00D611C1" w:rsidRPr="00343E0F">
        <w:rPr>
          <w:rFonts w:cs="Arial"/>
          <w:color w:val="auto"/>
        </w:rPr>
        <w:t>a</w:t>
      </w:r>
      <w:r w:rsidRPr="00343E0F">
        <w:rPr>
          <w:rFonts w:cs="Arial"/>
          <w:color w:val="auto"/>
        </w:rPr>
        <w:t xml:space="preserve"> brand guardian for the </w:t>
      </w:r>
      <w:r w:rsidR="00F64DAD">
        <w:rPr>
          <w:rFonts w:cs="Arial"/>
          <w:color w:val="auto"/>
        </w:rPr>
        <w:t xml:space="preserve">‘Together We Are </w:t>
      </w:r>
      <w:r w:rsidRPr="00343E0F">
        <w:rPr>
          <w:rFonts w:cs="Arial"/>
          <w:color w:val="auto"/>
        </w:rPr>
        <w:t>Greater Manchester</w:t>
      </w:r>
      <w:r w:rsidR="00F64DAD">
        <w:rPr>
          <w:rFonts w:cs="Arial"/>
          <w:color w:val="auto"/>
        </w:rPr>
        <w:t>’</w:t>
      </w:r>
      <w:r w:rsidRPr="00343E0F">
        <w:rPr>
          <w:rFonts w:cs="Arial"/>
          <w:color w:val="auto"/>
        </w:rPr>
        <w:t xml:space="preserve"> </w:t>
      </w:r>
      <w:r w:rsidR="00F64DAD">
        <w:rPr>
          <w:rFonts w:cs="Arial"/>
          <w:color w:val="auto"/>
        </w:rPr>
        <w:t>identity</w:t>
      </w:r>
      <w:r w:rsidRPr="00343E0F">
        <w:rPr>
          <w:rFonts w:cs="Arial"/>
          <w:color w:val="auto"/>
        </w:rPr>
        <w:t>, as well as the Mayoral and GMCA brands</w:t>
      </w:r>
      <w:r w:rsidR="00523682" w:rsidRPr="00343E0F">
        <w:rPr>
          <w:szCs w:val="24"/>
        </w:rPr>
        <w:t>, taking a proactive and collaborative approach</w:t>
      </w:r>
      <w:r w:rsidRPr="00343E0F">
        <w:rPr>
          <w:rFonts w:cs="Arial"/>
          <w:color w:val="auto"/>
        </w:rPr>
        <w:t>.</w:t>
      </w:r>
    </w:p>
    <w:p w14:paraId="67B0E858" w14:textId="0FC50383" w:rsidR="00E42CA0" w:rsidRPr="00343E0F" w:rsidRDefault="00E42CA0" w:rsidP="00534D61">
      <w:pPr>
        <w:pStyle w:val="ListParagraph"/>
        <w:widowControl/>
        <w:numPr>
          <w:ilvl w:val="0"/>
          <w:numId w:val="7"/>
        </w:numPr>
        <w:autoSpaceDE/>
        <w:autoSpaceDN/>
        <w:ind w:left="714" w:hanging="357"/>
        <w:textAlignment w:val="baseline"/>
        <w:rPr>
          <w:rFonts w:eastAsia="Times New Roman" w:cs="Arial"/>
          <w:szCs w:val="24"/>
          <w:lang w:eastAsia="en-GB"/>
        </w:rPr>
      </w:pPr>
      <w:r w:rsidRPr="00343E0F">
        <w:rPr>
          <w:rFonts w:eastAsia="Times New Roman" w:cs="Arial"/>
          <w:szCs w:val="24"/>
          <w:lang w:eastAsia="en-GB"/>
        </w:rPr>
        <w:t xml:space="preserve">Oversee your </w:t>
      </w:r>
      <w:r w:rsidR="00152085" w:rsidRPr="00343E0F">
        <w:rPr>
          <w:rFonts w:eastAsia="Times New Roman" w:cs="Arial"/>
          <w:szCs w:val="24"/>
          <w:lang w:eastAsia="en-GB"/>
        </w:rPr>
        <w:t>corporate communications team’s</w:t>
      </w:r>
      <w:r w:rsidRPr="00343E0F">
        <w:rPr>
          <w:rFonts w:eastAsia="Times New Roman" w:cs="Arial"/>
          <w:szCs w:val="24"/>
          <w:lang w:eastAsia="en-GB"/>
        </w:rPr>
        <w:t xml:space="preserve"> provision of specialist expert </w:t>
      </w:r>
      <w:r w:rsidR="0031170D">
        <w:rPr>
          <w:rFonts w:eastAsia="Times New Roman" w:cs="Arial"/>
          <w:szCs w:val="24"/>
          <w:lang w:eastAsia="en-GB"/>
        </w:rPr>
        <w:t>internal and stakeholder communications</w:t>
      </w:r>
      <w:r w:rsidRPr="00343E0F">
        <w:rPr>
          <w:rFonts w:eastAsia="Times New Roman" w:cs="Arial"/>
          <w:szCs w:val="24"/>
          <w:lang w:eastAsia="en-GB"/>
        </w:rPr>
        <w:t xml:space="preserve"> advice and delivery for communications and engagement colleagues in directorate / policy-focused teams – in particular for more complex or high-profile issues</w:t>
      </w:r>
    </w:p>
    <w:p w14:paraId="328068A4" w14:textId="77777777" w:rsidR="006B6639" w:rsidRPr="006E1688" w:rsidRDefault="006B6639" w:rsidP="006B6639">
      <w:pPr>
        <w:pStyle w:val="ListParagraph"/>
        <w:numPr>
          <w:ilvl w:val="0"/>
          <w:numId w:val="7"/>
        </w:numPr>
      </w:pPr>
      <w:r w:rsidRPr="006E1688">
        <w:t xml:space="preserve">Build and implement our internal communications plan, working with people services </w:t>
      </w:r>
      <w:r>
        <w:t>and</w:t>
      </w:r>
      <w:r w:rsidRPr="006E1688">
        <w:t xml:space="preserve"> organisation development colleagues, to help build and embed staff engagement across GMCA and the wider group </w:t>
      </w:r>
    </w:p>
    <w:p w14:paraId="48CC62D2" w14:textId="37198D9F" w:rsidR="00D52B67" w:rsidRPr="00D52B67" w:rsidRDefault="00152085" w:rsidP="00D52B67">
      <w:pPr>
        <w:pStyle w:val="ListParagraph"/>
        <w:numPr>
          <w:ilvl w:val="0"/>
          <w:numId w:val="7"/>
        </w:numPr>
        <w:rPr>
          <w:szCs w:val="24"/>
        </w:rPr>
      </w:pPr>
      <w:r w:rsidRPr="00343E0F">
        <w:rPr>
          <w:szCs w:val="24"/>
        </w:rPr>
        <w:t>Oversee and manage delivery of the programme of effective stakeholder communications to ensure strategic partnerships and relationships are maintained</w:t>
      </w:r>
      <w:r w:rsidR="00D52B67">
        <w:rPr>
          <w:szCs w:val="24"/>
        </w:rPr>
        <w:t>. This includes further</w:t>
      </w:r>
      <w:r w:rsidR="00D52B67" w:rsidRPr="00D52B67">
        <w:rPr>
          <w:szCs w:val="24"/>
        </w:rPr>
        <w:t xml:space="preserve"> develop</w:t>
      </w:r>
      <w:r w:rsidR="00D52B67">
        <w:rPr>
          <w:szCs w:val="24"/>
        </w:rPr>
        <w:t>ing</w:t>
      </w:r>
      <w:r w:rsidR="00D52B67" w:rsidRPr="00D52B67">
        <w:rPr>
          <w:szCs w:val="24"/>
        </w:rPr>
        <w:t xml:space="preserve"> </w:t>
      </w:r>
      <w:r w:rsidR="00D52B67">
        <w:rPr>
          <w:szCs w:val="24"/>
        </w:rPr>
        <w:t>our</w:t>
      </w:r>
      <w:r w:rsidR="00D52B67" w:rsidRPr="00D52B67">
        <w:rPr>
          <w:szCs w:val="24"/>
        </w:rPr>
        <w:t xml:space="preserve"> stakeholder management approach, working with </w:t>
      </w:r>
      <w:r w:rsidR="006B6639">
        <w:rPr>
          <w:szCs w:val="24"/>
        </w:rPr>
        <w:t xml:space="preserve">communications, engagement and other </w:t>
      </w:r>
      <w:r w:rsidR="00DF36A8">
        <w:rPr>
          <w:szCs w:val="24"/>
        </w:rPr>
        <w:t xml:space="preserve">colleagues from </w:t>
      </w:r>
      <w:r w:rsidR="00D52B67" w:rsidRPr="00D52B67">
        <w:rPr>
          <w:szCs w:val="24"/>
        </w:rPr>
        <w:t xml:space="preserve">all three organisations to embed this </w:t>
      </w:r>
      <w:r w:rsidR="00DF36A8">
        <w:rPr>
          <w:szCs w:val="24"/>
        </w:rPr>
        <w:t xml:space="preserve">and </w:t>
      </w:r>
      <w:r w:rsidR="00DF36A8">
        <w:rPr>
          <w:rFonts w:cs="Arial"/>
        </w:rPr>
        <w:t>build awareness, advocacy, trust and confidence in GMCA and the wider ‘group’</w:t>
      </w:r>
    </w:p>
    <w:p w14:paraId="67F07532" w14:textId="79DAFC4C" w:rsidR="00152085" w:rsidRPr="00343E0F" w:rsidRDefault="00152085" w:rsidP="00152085">
      <w:pPr>
        <w:pStyle w:val="ListParagraph"/>
        <w:numPr>
          <w:ilvl w:val="0"/>
          <w:numId w:val="7"/>
        </w:numPr>
        <w:rPr>
          <w:rFonts w:cs="Arial"/>
          <w:color w:val="auto"/>
        </w:rPr>
      </w:pPr>
      <w:r w:rsidRPr="00343E0F">
        <w:rPr>
          <w:szCs w:val="24"/>
        </w:rPr>
        <w:t>Develop and deliver</w:t>
      </w:r>
      <w:r w:rsidR="001E06D3" w:rsidRPr="00343E0F">
        <w:rPr>
          <w:szCs w:val="24"/>
        </w:rPr>
        <w:t xml:space="preserve"> a plan for GMCA</w:t>
      </w:r>
      <w:r w:rsidRPr="00343E0F">
        <w:rPr>
          <w:szCs w:val="24"/>
        </w:rPr>
        <w:t xml:space="preserve"> member engagement</w:t>
      </w:r>
      <w:r w:rsidR="001E06D3" w:rsidRPr="00343E0F">
        <w:rPr>
          <w:szCs w:val="24"/>
        </w:rPr>
        <w:t xml:space="preserve">, </w:t>
      </w:r>
      <w:r w:rsidR="00CF3832" w:rsidRPr="00343E0F">
        <w:rPr>
          <w:szCs w:val="24"/>
        </w:rPr>
        <w:t>with appropriate and effective</w:t>
      </w:r>
      <w:r w:rsidRPr="00343E0F">
        <w:rPr>
          <w:szCs w:val="24"/>
        </w:rPr>
        <w:t xml:space="preserve"> channels and activity</w:t>
      </w:r>
      <w:r w:rsidR="00CF3832" w:rsidRPr="00343E0F">
        <w:rPr>
          <w:szCs w:val="24"/>
        </w:rPr>
        <w:t xml:space="preserve"> </w:t>
      </w:r>
    </w:p>
    <w:p w14:paraId="578FF80F" w14:textId="41A166C5" w:rsidR="005E7ED2" w:rsidRPr="00343E0F" w:rsidRDefault="005E7ED2" w:rsidP="00152085">
      <w:pPr>
        <w:pStyle w:val="ListParagraph"/>
        <w:numPr>
          <w:ilvl w:val="0"/>
          <w:numId w:val="7"/>
        </w:numPr>
        <w:rPr>
          <w:rFonts w:cs="Arial"/>
          <w:color w:val="auto"/>
        </w:rPr>
      </w:pPr>
      <w:r w:rsidRPr="00343E0F">
        <w:rPr>
          <w:color w:val="auto"/>
          <w:szCs w:val="24"/>
        </w:rPr>
        <w:t xml:space="preserve">Support the Assistant Director with the creation, development and delivery of a GMCA and Greater Manchester campaign and consultations plan. </w:t>
      </w:r>
    </w:p>
    <w:p w14:paraId="53D22A93" w14:textId="128A9269" w:rsidR="00A5384D" w:rsidRPr="00343E0F" w:rsidRDefault="00A5384D" w:rsidP="00534D61">
      <w:pPr>
        <w:pStyle w:val="ListParagraph"/>
        <w:widowControl/>
        <w:numPr>
          <w:ilvl w:val="0"/>
          <w:numId w:val="7"/>
        </w:numPr>
        <w:autoSpaceDE/>
        <w:autoSpaceDN/>
        <w:rPr>
          <w:color w:val="auto"/>
          <w:szCs w:val="24"/>
        </w:rPr>
      </w:pPr>
      <w:r w:rsidRPr="00343E0F">
        <w:rPr>
          <w:color w:val="auto"/>
          <w:szCs w:val="24"/>
        </w:rPr>
        <w:t xml:space="preserve">Ensure all </w:t>
      </w:r>
      <w:r w:rsidR="00BF481E" w:rsidRPr="00343E0F">
        <w:rPr>
          <w:color w:val="auto"/>
          <w:szCs w:val="24"/>
        </w:rPr>
        <w:t>corporate</w:t>
      </w:r>
      <w:r w:rsidR="00F85DFB" w:rsidRPr="00343E0F">
        <w:rPr>
          <w:color w:val="auto"/>
          <w:szCs w:val="24"/>
        </w:rPr>
        <w:t xml:space="preserve"> </w:t>
      </w:r>
      <w:r w:rsidR="0079187B">
        <w:rPr>
          <w:color w:val="auto"/>
          <w:szCs w:val="24"/>
        </w:rPr>
        <w:t>communications</w:t>
      </w:r>
      <w:r w:rsidR="00BA048A" w:rsidRPr="00343E0F">
        <w:rPr>
          <w:color w:val="auto"/>
          <w:szCs w:val="24"/>
        </w:rPr>
        <w:t xml:space="preserve"> </w:t>
      </w:r>
      <w:r w:rsidRPr="00343E0F">
        <w:rPr>
          <w:color w:val="auto"/>
          <w:szCs w:val="24"/>
        </w:rPr>
        <w:t xml:space="preserve">work contributes to delivering our visions, missions, values and specific commitments as set out in the GMCA Communications and Engagement Strategy, the GMCA Business Plan, </w:t>
      </w:r>
      <w:r w:rsidR="0031752F">
        <w:rPr>
          <w:color w:val="auto"/>
          <w:szCs w:val="24"/>
        </w:rPr>
        <w:t xml:space="preserve">GMFRS </w:t>
      </w:r>
      <w:r w:rsidR="001A1756">
        <w:rPr>
          <w:color w:val="auto"/>
          <w:szCs w:val="24"/>
        </w:rPr>
        <w:t xml:space="preserve">Fire Plan, </w:t>
      </w:r>
      <w:r w:rsidR="00D026FC">
        <w:rPr>
          <w:color w:val="auto"/>
          <w:szCs w:val="24"/>
        </w:rPr>
        <w:t xml:space="preserve">GMCA and GMFRS People Plan, Group Organisational Development Strategy, and </w:t>
      </w:r>
      <w:r w:rsidRPr="00343E0F">
        <w:rPr>
          <w:color w:val="auto"/>
          <w:szCs w:val="24"/>
        </w:rPr>
        <w:t>the Greater Manchester Strategy.</w:t>
      </w:r>
    </w:p>
    <w:p w14:paraId="2DDF7F93" w14:textId="64E24331" w:rsidR="00A5384D" w:rsidRPr="00343E0F" w:rsidRDefault="00A5384D" w:rsidP="00534D61">
      <w:pPr>
        <w:pStyle w:val="ListParagraph"/>
        <w:widowControl/>
        <w:numPr>
          <w:ilvl w:val="0"/>
          <w:numId w:val="7"/>
        </w:numPr>
        <w:autoSpaceDE/>
        <w:autoSpaceDN/>
        <w:rPr>
          <w:color w:val="auto"/>
          <w:szCs w:val="24"/>
        </w:rPr>
      </w:pPr>
      <w:r w:rsidRPr="00343E0F">
        <w:rPr>
          <w:color w:val="auto"/>
          <w:szCs w:val="24"/>
        </w:rPr>
        <w:t>Build and maintain excellent and effective relationships with key partners (Greater Manchester, local, national, sector-specific</w:t>
      </w:r>
      <w:r w:rsidR="00125E1E" w:rsidRPr="00343E0F">
        <w:rPr>
          <w:color w:val="auto"/>
          <w:szCs w:val="24"/>
        </w:rPr>
        <w:t>, including VCSE,</w:t>
      </w:r>
      <w:r w:rsidRPr="00343E0F">
        <w:rPr>
          <w:color w:val="auto"/>
          <w:szCs w:val="24"/>
        </w:rPr>
        <w:t xml:space="preserve"> and – where appropriate – political and international), working collaboratively with them to develop and deliver effective activities and events set out in your team’s forward plans.  </w:t>
      </w:r>
    </w:p>
    <w:p w14:paraId="51004A4A" w14:textId="23062DF5" w:rsidR="00BA048A" w:rsidRPr="00343E0F" w:rsidRDefault="00BA048A" w:rsidP="00534D61">
      <w:pPr>
        <w:pStyle w:val="ListParagraph"/>
        <w:widowControl/>
        <w:numPr>
          <w:ilvl w:val="0"/>
          <w:numId w:val="7"/>
        </w:numPr>
        <w:autoSpaceDE/>
        <w:autoSpaceDN/>
        <w:rPr>
          <w:color w:val="auto"/>
          <w:szCs w:val="24"/>
        </w:rPr>
      </w:pPr>
      <w:r w:rsidRPr="00343E0F">
        <w:rPr>
          <w:color w:val="auto"/>
          <w:szCs w:val="24"/>
        </w:rPr>
        <w:t xml:space="preserve">Review and evaluate the impact of the </w:t>
      </w:r>
      <w:r w:rsidR="00BF481E" w:rsidRPr="00343E0F">
        <w:rPr>
          <w:color w:val="auto"/>
          <w:szCs w:val="24"/>
        </w:rPr>
        <w:t>internal, stakeholder and GMCA member communications and engagement</w:t>
      </w:r>
      <w:r w:rsidR="00773E81" w:rsidRPr="00343E0F">
        <w:rPr>
          <w:color w:val="auto"/>
          <w:szCs w:val="24"/>
        </w:rPr>
        <w:t xml:space="preserve"> </w:t>
      </w:r>
      <w:r w:rsidRPr="00343E0F">
        <w:rPr>
          <w:color w:val="auto"/>
          <w:szCs w:val="24"/>
        </w:rPr>
        <w:t xml:space="preserve">work across the organisation </w:t>
      </w:r>
    </w:p>
    <w:p w14:paraId="774D5643" w14:textId="1113EBD6" w:rsidR="00A5384D" w:rsidRPr="00343E0F" w:rsidRDefault="00A5384D" w:rsidP="00534D61">
      <w:pPr>
        <w:pStyle w:val="ListParagraph"/>
        <w:widowControl/>
        <w:numPr>
          <w:ilvl w:val="0"/>
          <w:numId w:val="7"/>
        </w:numPr>
        <w:autoSpaceDE/>
        <w:autoSpaceDN/>
        <w:rPr>
          <w:color w:val="auto"/>
          <w:szCs w:val="24"/>
        </w:rPr>
      </w:pPr>
      <w:r w:rsidRPr="00343E0F">
        <w:rPr>
          <w:color w:val="auto"/>
          <w:szCs w:val="24"/>
        </w:rPr>
        <w:t>Ensure compliance with relevant communications and engagement statutory responsibilities</w:t>
      </w:r>
      <w:r w:rsidR="005620D6">
        <w:rPr>
          <w:color w:val="auto"/>
          <w:szCs w:val="24"/>
        </w:rPr>
        <w:t xml:space="preserve"> </w:t>
      </w:r>
      <w:r w:rsidRPr="00343E0F">
        <w:rPr>
          <w:color w:val="auto"/>
          <w:szCs w:val="24"/>
        </w:rPr>
        <w:t xml:space="preserve">– including accessibility and equalities considerations </w:t>
      </w:r>
    </w:p>
    <w:p w14:paraId="48531AEF" w14:textId="77777777" w:rsidR="00A5384D" w:rsidRPr="00343E0F" w:rsidRDefault="00A5384D" w:rsidP="00534D61">
      <w:pPr>
        <w:pStyle w:val="ListParagraph"/>
        <w:widowControl/>
        <w:numPr>
          <w:ilvl w:val="0"/>
          <w:numId w:val="7"/>
        </w:numPr>
        <w:autoSpaceDE/>
        <w:autoSpaceDN/>
        <w:rPr>
          <w:color w:val="auto"/>
          <w:szCs w:val="24"/>
        </w:rPr>
      </w:pPr>
      <w:r w:rsidRPr="00343E0F">
        <w:rPr>
          <w:color w:val="auto"/>
          <w:szCs w:val="24"/>
        </w:rPr>
        <w:t xml:space="preserve">Represent the Communications and Engagement team at a senior level in project management meetings and groups across all relevant policy areas. </w:t>
      </w:r>
    </w:p>
    <w:p w14:paraId="556C689A" w14:textId="60CBD16F" w:rsidR="00F104B4" w:rsidRPr="00343E0F" w:rsidRDefault="00A5384D" w:rsidP="00534D61">
      <w:pPr>
        <w:pStyle w:val="ListParagraph"/>
        <w:widowControl/>
        <w:numPr>
          <w:ilvl w:val="0"/>
          <w:numId w:val="7"/>
        </w:numPr>
        <w:autoSpaceDE/>
        <w:autoSpaceDN/>
        <w:rPr>
          <w:color w:val="auto"/>
          <w:szCs w:val="24"/>
        </w:rPr>
      </w:pPr>
      <w:r w:rsidRPr="00343E0F">
        <w:rPr>
          <w:color w:val="auto"/>
          <w:szCs w:val="24"/>
        </w:rPr>
        <w:t xml:space="preserve">Form part of a GMCA communications </w:t>
      </w:r>
      <w:r w:rsidR="007F7BE8" w:rsidRPr="00343E0F">
        <w:rPr>
          <w:color w:val="auto"/>
          <w:szCs w:val="24"/>
        </w:rPr>
        <w:t xml:space="preserve">senior </w:t>
      </w:r>
      <w:r w:rsidRPr="00343E0F">
        <w:rPr>
          <w:color w:val="auto"/>
          <w:szCs w:val="24"/>
        </w:rPr>
        <w:t xml:space="preserve">management team, </w:t>
      </w:r>
      <w:r w:rsidR="007F7BE8" w:rsidRPr="00343E0F">
        <w:rPr>
          <w:color w:val="auto"/>
          <w:szCs w:val="24"/>
        </w:rPr>
        <w:t>alongside other</w:t>
      </w:r>
      <w:r w:rsidRPr="00343E0F">
        <w:rPr>
          <w:color w:val="auto"/>
          <w:szCs w:val="24"/>
        </w:rPr>
        <w:t xml:space="preserve"> Head</w:t>
      </w:r>
      <w:r w:rsidR="00014F73" w:rsidRPr="00343E0F">
        <w:rPr>
          <w:color w:val="auto"/>
          <w:szCs w:val="24"/>
        </w:rPr>
        <w:t>s</w:t>
      </w:r>
      <w:r w:rsidRPr="00343E0F">
        <w:rPr>
          <w:color w:val="auto"/>
          <w:szCs w:val="24"/>
        </w:rPr>
        <w:t xml:space="preserve"> of Communications and</w:t>
      </w:r>
      <w:r w:rsidR="00014F73" w:rsidRPr="00343E0F">
        <w:rPr>
          <w:color w:val="auto"/>
          <w:szCs w:val="24"/>
        </w:rPr>
        <w:t xml:space="preserve"> Engagement</w:t>
      </w:r>
      <w:r w:rsidR="007F7BE8" w:rsidRPr="00343E0F">
        <w:rPr>
          <w:color w:val="auto"/>
          <w:szCs w:val="24"/>
        </w:rPr>
        <w:t>,</w:t>
      </w:r>
      <w:r w:rsidRPr="00343E0F">
        <w:rPr>
          <w:color w:val="auto"/>
          <w:szCs w:val="24"/>
        </w:rPr>
        <w:t xml:space="preserve"> Assistant Directors</w:t>
      </w:r>
      <w:r w:rsidR="007F7BE8" w:rsidRPr="00343E0F">
        <w:rPr>
          <w:color w:val="auto"/>
          <w:szCs w:val="24"/>
        </w:rPr>
        <w:t xml:space="preserve"> and Director</w:t>
      </w:r>
      <w:r w:rsidRPr="00343E0F">
        <w:rPr>
          <w:color w:val="auto"/>
          <w:szCs w:val="24"/>
        </w:rPr>
        <w:t>.</w:t>
      </w:r>
    </w:p>
    <w:p w14:paraId="47A5EC31" w14:textId="3E96C694" w:rsidR="00675768" w:rsidRPr="00343E0F" w:rsidRDefault="00F31A63" w:rsidP="00C164CD">
      <w:pPr>
        <w:pStyle w:val="Heading2"/>
        <w:rPr>
          <w:rFonts w:cs="Arial"/>
          <w:sz w:val="24"/>
          <w:szCs w:val="24"/>
        </w:rPr>
      </w:pPr>
      <w:r w:rsidRPr="00343E0F">
        <w:rPr>
          <w:rFonts w:cs="Arial"/>
          <w:sz w:val="24"/>
          <w:szCs w:val="24"/>
        </w:rPr>
        <w:t>General</w:t>
      </w:r>
    </w:p>
    <w:p w14:paraId="6BE199A6" w14:textId="77777777" w:rsidR="0082411A" w:rsidRPr="00343E0F" w:rsidRDefault="0082411A" w:rsidP="0082411A">
      <w:pPr>
        <w:pStyle w:val="ListParagraph"/>
        <w:numPr>
          <w:ilvl w:val="0"/>
          <w:numId w:val="6"/>
        </w:numPr>
        <w:rPr>
          <w:rFonts w:cs="Arial"/>
          <w:color w:val="auto"/>
        </w:rPr>
      </w:pPr>
      <w:r w:rsidRPr="00343E0F">
        <w:rPr>
          <w:rFonts w:cs="Arial"/>
          <w:color w:val="auto"/>
        </w:rPr>
        <w:t xml:space="preserve">Develop and maintain effective relationships with managers, communications and engagement leads and other key stakeholders from across GMCA and our partners, ensuring clear and effective channels of communication and collaboration. </w:t>
      </w:r>
    </w:p>
    <w:p w14:paraId="58D46E32" w14:textId="24FBDA87" w:rsidR="008C533E" w:rsidRPr="00343E0F" w:rsidRDefault="008C533E" w:rsidP="005C7F0C">
      <w:pPr>
        <w:pStyle w:val="ListParagraph"/>
        <w:numPr>
          <w:ilvl w:val="0"/>
          <w:numId w:val="6"/>
        </w:numPr>
        <w:rPr>
          <w:rFonts w:cs="Arial"/>
          <w:color w:val="auto"/>
        </w:rPr>
      </w:pPr>
      <w:r w:rsidRPr="00343E0F">
        <w:rPr>
          <w:rFonts w:cs="Arial"/>
          <w:color w:val="auto"/>
        </w:rPr>
        <w:t>Help ensure GMCA communications and engagement function is collaborating closely with Greater Manchester and district partners and recognised nationally, including by taking an active role in appropriate professional networks</w:t>
      </w:r>
    </w:p>
    <w:p w14:paraId="5C54CDE3" w14:textId="77777777" w:rsidR="00A83D95" w:rsidRPr="00343E0F" w:rsidRDefault="00A83D95" w:rsidP="005C7F0C">
      <w:pPr>
        <w:pStyle w:val="ListParagraph"/>
        <w:widowControl/>
        <w:numPr>
          <w:ilvl w:val="0"/>
          <w:numId w:val="6"/>
        </w:numPr>
        <w:autoSpaceDE/>
        <w:autoSpaceDN/>
        <w:rPr>
          <w:color w:val="auto"/>
          <w:szCs w:val="24"/>
        </w:rPr>
      </w:pPr>
      <w:r w:rsidRPr="00343E0F">
        <w:rPr>
          <w:color w:val="auto"/>
          <w:szCs w:val="24"/>
        </w:rPr>
        <w:t xml:space="preserve">Support the embedding of a “communications and engagement culture” across GMCA, advising and developing colleagues’ knowledge and abilities as appropriate </w:t>
      </w:r>
    </w:p>
    <w:p w14:paraId="2D18488C" w14:textId="08F032DC" w:rsidR="0028158E" w:rsidRPr="004831C5" w:rsidRDefault="0028158E" w:rsidP="005C7F0C">
      <w:pPr>
        <w:pStyle w:val="ListParagraph"/>
        <w:numPr>
          <w:ilvl w:val="0"/>
          <w:numId w:val="6"/>
        </w:numPr>
        <w:rPr>
          <w:rFonts w:cs="Arial"/>
          <w:color w:val="auto"/>
        </w:rPr>
      </w:pPr>
      <w:r w:rsidRPr="00343E0F">
        <w:rPr>
          <w:rFonts w:cs="Arial"/>
          <w:color w:val="auto"/>
        </w:rPr>
        <w:t xml:space="preserve">Provide advice and guidance to clients and stakeholders regarding spending need and </w:t>
      </w:r>
      <w:r w:rsidRPr="004831C5">
        <w:rPr>
          <w:rFonts w:cs="Arial"/>
          <w:color w:val="auto"/>
        </w:rPr>
        <w:t>accountability in relation to communication and engagement activities in the areas for which this role is responsible</w:t>
      </w:r>
    </w:p>
    <w:p w14:paraId="68946527" w14:textId="4167258C" w:rsidR="008C533E" w:rsidRPr="004831C5" w:rsidRDefault="0039599E" w:rsidP="005C7F0C">
      <w:pPr>
        <w:pStyle w:val="ListParagraph"/>
        <w:numPr>
          <w:ilvl w:val="0"/>
          <w:numId w:val="6"/>
        </w:numPr>
        <w:rPr>
          <w:rFonts w:cs="Arial"/>
          <w:color w:val="auto"/>
        </w:rPr>
      </w:pPr>
      <w:r w:rsidRPr="004831C5">
        <w:rPr>
          <w:rFonts w:cs="Arial"/>
          <w:color w:val="auto"/>
        </w:rPr>
        <w:t>Effectively manage risk through effective analysis, mitigation and contingency planning; r</w:t>
      </w:r>
      <w:r w:rsidR="008C533E" w:rsidRPr="004831C5">
        <w:rPr>
          <w:rFonts w:cs="Arial"/>
          <w:color w:val="auto"/>
        </w:rPr>
        <w:t>ecognise and escalate issues which may cause communications or reputational issues for the organisation.</w:t>
      </w:r>
    </w:p>
    <w:p w14:paraId="20E24D36" w14:textId="60F38834" w:rsidR="00EA1A99" w:rsidRPr="004831C5" w:rsidRDefault="006B6BE9" w:rsidP="005C7F0C">
      <w:pPr>
        <w:pStyle w:val="ListParagraph"/>
        <w:numPr>
          <w:ilvl w:val="0"/>
          <w:numId w:val="6"/>
        </w:numPr>
        <w:rPr>
          <w:rFonts w:cs="Arial"/>
          <w:color w:val="auto"/>
        </w:rPr>
      </w:pPr>
      <w:r w:rsidRPr="004831C5">
        <w:rPr>
          <w:rFonts w:cs="Arial"/>
          <w:color w:val="auto"/>
        </w:rPr>
        <w:t>A</w:t>
      </w:r>
      <w:r w:rsidR="0085596D" w:rsidRPr="004831C5">
        <w:rPr>
          <w:rFonts w:cs="Arial"/>
          <w:color w:val="auto"/>
        </w:rPr>
        <w:t>lways hold yourself and others to a high standard of professionalism</w:t>
      </w:r>
      <w:r w:rsidR="00EA1A99" w:rsidRPr="004831C5">
        <w:rPr>
          <w:rFonts w:cs="Arial"/>
          <w:color w:val="auto"/>
        </w:rPr>
        <w:t>, demonstrating your commitment to our values and behaviours as well as ensuring service confidentiality is maintained throughout all we do.</w:t>
      </w:r>
    </w:p>
    <w:p w14:paraId="42433F6B" w14:textId="0C7FBBFD" w:rsidR="4DE1E9ED" w:rsidRPr="004831C5" w:rsidRDefault="390BD973" w:rsidP="005C7F0C">
      <w:pPr>
        <w:pStyle w:val="ListParagraph"/>
        <w:numPr>
          <w:ilvl w:val="0"/>
          <w:numId w:val="6"/>
        </w:numPr>
        <w:rPr>
          <w:rFonts w:eastAsia="Arial" w:cs="Arial"/>
          <w:color w:val="auto"/>
          <w:szCs w:val="24"/>
        </w:rPr>
      </w:pPr>
      <w:r w:rsidRPr="004831C5">
        <w:rPr>
          <w:rFonts w:eastAsia="Arial" w:cs="Arial"/>
          <w:color w:val="auto"/>
          <w:szCs w:val="24"/>
        </w:rPr>
        <w:t>Work with other teams internally and externally</w:t>
      </w:r>
      <w:r w:rsidR="00015FBD" w:rsidRPr="004831C5">
        <w:rPr>
          <w:rFonts w:eastAsia="Arial" w:cs="Arial"/>
          <w:color w:val="auto"/>
          <w:szCs w:val="24"/>
        </w:rPr>
        <w:t>, with</w:t>
      </w:r>
      <w:r w:rsidRPr="004831C5">
        <w:rPr>
          <w:rFonts w:eastAsia="Arial" w:cs="Arial"/>
          <w:color w:val="auto"/>
          <w:szCs w:val="24"/>
        </w:rPr>
        <w:t xml:space="preserve"> collaboration maximised</w:t>
      </w:r>
      <w:r w:rsidR="00015FBD" w:rsidRPr="004831C5">
        <w:rPr>
          <w:rFonts w:eastAsia="Arial" w:cs="Arial"/>
          <w:color w:val="auto"/>
          <w:szCs w:val="24"/>
        </w:rPr>
        <w:t>,</w:t>
      </w:r>
      <w:r w:rsidRPr="004831C5">
        <w:rPr>
          <w:rFonts w:eastAsia="Arial" w:cs="Arial"/>
          <w:color w:val="auto"/>
          <w:szCs w:val="24"/>
        </w:rPr>
        <w:t xml:space="preserve"> and support on activity where appropriate</w:t>
      </w:r>
      <w:r w:rsidR="0085596D" w:rsidRPr="004831C5">
        <w:rPr>
          <w:rFonts w:eastAsia="Arial" w:cs="Arial"/>
          <w:color w:val="auto"/>
          <w:szCs w:val="24"/>
        </w:rPr>
        <w:t>.</w:t>
      </w:r>
    </w:p>
    <w:p w14:paraId="6D6C8028" w14:textId="790CBC3F" w:rsidR="0045137F" w:rsidRPr="004831C5" w:rsidRDefault="00EA1A99" w:rsidP="005C7F0C">
      <w:pPr>
        <w:pStyle w:val="ListParagraph"/>
        <w:numPr>
          <w:ilvl w:val="0"/>
          <w:numId w:val="6"/>
        </w:numPr>
        <w:rPr>
          <w:rFonts w:cs="Arial"/>
          <w:color w:val="auto"/>
        </w:rPr>
      </w:pPr>
      <w:r w:rsidRPr="004831C5">
        <w:rPr>
          <w:color w:val="auto"/>
        </w:rPr>
        <w:t>Ensure the services delivered internally and externally are inclusive and accessible</w:t>
      </w:r>
      <w:r w:rsidR="0085596D" w:rsidRPr="004831C5">
        <w:rPr>
          <w:color w:val="auto"/>
        </w:rPr>
        <w:t>.</w:t>
      </w:r>
    </w:p>
    <w:p w14:paraId="24B8D6C1" w14:textId="1365B6D2" w:rsidR="00EA1A99" w:rsidRPr="004831C5" w:rsidRDefault="006B6BE9" w:rsidP="005C7F0C">
      <w:pPr>
        <w:pStyle w:val="ListParagraph"/>
        <w:numPr>
          <w:ilvl w:val="0"/>
          <w:numId w:val="6"/>
        </w:numPr>
        <w:rPr>
          <w:rFonts w:cs="Arial"/>
          <w:color w:val="auto"/>
        </w:rPr>
      </w:pPr>
      <w:r w:rsidRPr="004831C5">
        <w:rPr>
          <w:rFonts w:cs="Arial"/>
          <w:color w:val="auto"/>
        </w:rPr>
        <w:t>Ali</w:t>
      </w:r>
      <w:r w:rsidR="0045137F" w:rsidRPr="004831C5">
        <w:rPr>
          <w:rFonts w:cs="Arial"/>
          <w:color w:val="auto"/>
        </w:rPr>
        <w:t xml:space="preserve">gn </w:t>
      </w:r>
      <w:r w:rsidRPr="004831C5">
        <w:rPr>
          <w:rFonts w:cs="Arial"/>
          <w:color w:val="auto"/>
        </w:rPr>
        <w:t xml:space="preserve">your </w:t>
      </w:r>
      <w:r w:rsidR="0045137F" w:rsidRPr="004831C5">
        <w:rPr>
          <w:rFonts w:cs="Arial"/>
          <w:color w:val="auto"/>
        </w:rPr>
        <w:t xml:space="preserve">work area to the Sustainability Strategy and ensure work practices are inclusive of this </w:t>
      </w:r>
      <w:r w:rsidR="00EA1A99" w:rsidRPr="004831C5">
        <w:rPr>
          <w:rFonts w:cs="Arial"/>
          <w:color w:val="auto"/>
        </w:rPr>
        <w:t>value &amp; strategic intent</w:t>
      </w:r>
      <w:r w:rsidR="0085596D" w:rsidRPr="004831C5">
        <w:rPr>
          <w:rFonts w:cs="Arial"/>
          <w:color w:val="auto"/>
        </w:rPr>
        <w:t>.</w:t>
      </w:r>
      <w:r w:rsidR="00EA1A99" w:rsidRPr="004831C5">
        <w:rPr>
          <w:rFonts w:cs="Arial"/>
          <w:color w:val="auto"/>
        </w:rPr>
        <w:t xml:space="preserve"> </w:t>
      </w:r>
    </w:p>
    <w:p w14:paraId="7284742A" w14:textId="1AED9E08" w:rsidR="0036006C" w:rsidRPr="00534D61" w:rsidRDefault="0036006C" w:rsidP="005C7F0C">
      <w:pPr>
        <w:pStyle w:val="ListParagraph"/>
        <w:numPr>
          <w:ilvl w:val="0"/>
          <w:numId w:val="6"/>
        </w:numPr>
        <w:rPr>
          <w:rFonts w:cs="Arial"/>
          <w:color w:val="auto"/>
        </w:rPr>
      </w:pPr>
      <w:r w:rsidRPr="004831C5">
        <w:rPr>
          <w:rFonts w:cs="Arial"/>
          <w:color w:val="auto"/>
        </w:rPr>
        <w:t xml:space="preserve">Deputise for </w:t>
      </w:r>
      <w:r w:rsidR="00FE3404" w:rsidRPr="004831C5">
        <w:rPr>
          <w:rFonts w:cs="Arial"/>
          <w:color w:val="auto"/>
        </w:rPr>
        <w:t>Assistant Directors of</w:t>
      </w:r>
      <w:r w:rsidRPr="004831C5">
        <w:rPr>
          <w:rFonts w:cs="Arial"/>
          <w:color w:val="auto"/>
        </w:rPr>
        <w:t xml:space="preserve"> Communications </w:t>
      </w:r>
      <w:r w:rsidRPr="00534D61">
        <w:rPr>
          <w:rFonts w:cs="Arial"/>
          <w:color w:val="auto"/>
        </w:rPr>
        <w:t>and Engagement</w:t>
      </w:r>
      <w:r w:rsidR="00961E3E" w:rsidRPr="00534D61">
        <w:rPr>
          <w:rFonts w:cs="Arial"/>
          <w:color w:val="auto"/>
        </w:rPr>
        <w:t xml:space="preserve"> and other</w:t>
      </w:r>
      <w:r w:rsidRPr="00534D61">
        <w:rPr>
          <w:rFonts w:cs="Arial"/>
          <w:color w:val="auto"/>
        </w:rPr>
        <w:t xml:space="preserve"> </w:t>
      </w:r>
      <w:r w:rsidR="00961E3E" w:rsidRPr="00534D61">
        <w:rPr>
          <w:rFonts w:cs="Arial"/>
          <w:color w:val="auto"/>
        </w:rPr>
        <w:t xml:space="preserve">senior members of the communications and engagement </w:t>
      </w:r>
      <w:r w:rsidR="00810D09" w:rsidRPr="00534D61">
        <w:rPr>
          <w:rFonts w:cs="Arial"/>
          <w:color w:val="auto"/>
        </w:rPr>
        <w:t xml:space="preserve">team </w:t>
      </w:r>
      <w:r w:rsidRPr="00534D61">
        <w:rPr>
          <w:rFonts w:cs="Arial"/>
          <w:color w:val="auto"/>
        </w:rPr>
        <w:t>as required</w:t>
      </w:r>
      <w:r w:rsidR="00810D09" w:rsidRPr="00534D61">
        <w:rPr>
          <w:rFonts w:cs="Arial"/>
          <w:color w:val="auto"/>
        </w:rPr>
        <w:t>,</w:t>
      </w:r>
      <w:r w:rsidRPr="00534D61">
        <w:rPr>
          <w:rFonts w:cs="Arial"/>
          <w:color w:val="auto"/>
        </w:rPr>
        <w:t xml:space="preserve"> including attendance at meetings.</w:t>
      </w:r>
    </w:p>
    <w:p w14:paraId="1BA70BB3" w14:textId="77777777" w:rsidR="00B27021" w:rsidRPr="00534D61" w:rsidRDefault="00B27021" w:rsidP="005C7F0C">
      <w:pPr>
        <w:pStyle w:val="ListParagraph"/>
        <w:numPr>
          <w:ilvl w:val="0"/>
          <w:numId w:val="6"/>
        </w:numPr>
      </w:pPr>
      <w:r w:rsidRPr="00534D61">
        <w:t>Safeguard and enhance the public image and reputation of GMCA, including the Mayor and Deputy Mayor.</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BD4A27" w:rsidRDefault="00766F0E" w:rsidP="00C463BE">
      <w:pPr>
        <w:pStyle w:val="Heading3"/>
        <w:spacing w:before="60"/>
        <w:rPr>
          <w:rFonts w:cs="Arial"/>
          <w:b/>
          <w:bCs/>
          <w:sz w:val="24"/>
        </w:rPr>
      </w:pPr>
      <w:r w:rsidRPr="00BD4A27">
        <w:rPr>
          <w:rFonts w:cs="Arial"/>
          <w:b/>
          <w:bCs/>
          <w:sz w:val="24"/>
        </w:rPr>
        <w:t>Knowledge &amp; Experience</w:t>
      </w:r>
    </w:p>
    <w:p w14:paraId="018682D2" w14:textId="77777777" w:rsidR="00151E6F" w:rsidRPr="00BD4A27" w:rsidRDefault="00151E6F" w:rsidP="005C7F0C">
      <w:pPr>
        <w:pStyle w:val="ListParagraph"/>
        <w:numPr>
          <w:ilvl w:val="0"/>
          <w:numId w:val="9"/>
        </w:numPr>
        <w:adjustRightInd w:val="0"/>
        <w:rPr>
          <w:color w:val="auto"/>
          <w:szCs w:val="24"/>
        </w:rPr>
      </w:pPr>
      <w:r w:rsidRPr="00BD4A27">
        <w:rPr>
          <w:color w:val="auto"/>
          <w:szCs w:val="24"/>
        </w:rPr>
        <w:t xml:space="preserve">Degree or relevant professional qualification, or equivalent experience in communications, engagement, journalism or another relevant discipline. </w:t>
      </w:r>
    </w:p>
    <w:p w14:paraId="51428B36" w14:textId="57A95517" w:rsidR="00114A59" w:rsidRPr="00BD4A27" w:rsidRDefault="00F2169A" w:rsidP="005C7F0C">
      <w:pPr>
        <w:pStyle w:val="ListParagraph"/>
        <w:numPr>
          <w:ilvl w:val="0"/>
          <w:numId w:val="9"/>
        </w:numPr>
        <w:adjustRightInd w:val="0"/>
        <w:rPr>
          <w:color w:val="auto"/>
          <w:szCs w:val="24"/>
        </w:rPr>
      </w:pPr>
      <w:r w:rsidRPr="00BD4A27">
        <w:rPr>
          <w:color w:val="auto"/>
          <w:szCs w:val="24"/>
        </w:rPr>
        <w:t>Demonstrable experience of team leadership and management to deliver excellent client services and continuous improvement</w:t>
      </w:r>
    </w:p>
    <w:p w14:paraId="20555A74" w14:textId="15E47731" w:rsidR="00151E6F" w:rsidRPr="00BD4A27" w:rsidRDefault="00CA2BB5" w:rsidP="005C7F0C">
      <w:pPr>
        <w:pStyle w:val="ListParagraph"/>
        <w:numPr>
          <w:ilvl w:val="0"/>
          <w:numId w:val="9"/>
        </w:numPr>
        <w:adjustRightInd w:val="0"/>
        <w:rPr>
          <w:color w:val="auto"/>
          <w:szCs w:val="24"/>
        </w:rPr>
      </w:pPr>
      <w:r w:rsidRPr="00BD4A27">
        <w:rPr>
          <w:color w:val="auto"/>
          <w:szCs w:val="24"/>
        </w:rPr>
        <w:t xml:space="preserve">Specialist </w:t>
      </w:r>
      <w:r w:rsidR="00A31B37" w:rsidRPr="00BD4A27">
        <w:rPr>
          <w:color w:val="auto"/>
          <w:szCs w:val="24"/>
        </w:rPr>
        <w:t>knowledge and e</w:t>
      </w:r>
      <w:r w:rsidR="00151E6F" w:rsidRPr="00BD4A27">
        <w:rPr>
          <w:color w:val="auto"/>
          <w:szCs w:val="24"/>
        </w:rPr>
        <w:t>xperience of communication</w:t>
      </w:r>
      <w:r w:rsidR="00F3106D" w:rsidRPr="00BD4A27">
        <w:rPr>
          <w:color w:val="auto"/>
          <w:szCs w:val="24"/>
        </w:rPr>
        <w:t>s</w:t>
      </w:r>
      <w:r w:rsidR="00151E6F" w:rsidRPr="00BD4A27">
        <w:rPr>
          <w:color w:val="auto"/>
          <w:szCs w:val="24"/>
        </w:rPr>
        <w:t xml:space="preserve"> and engagement</w:t>
      </w:r>
      <w:r w:rsidR="00022B2C" w:rsidRPr="00BD4A27">
        <w:rPr>
          <w:color w:val="auto"/>
          <w:szCs w:val="24"/>
        </w:rPr>
        <w:t xml:space="preserve">, </w:t>
      </w:r>
      <w:r w:rsidR="002F2783" w:rsidRPr="00BD4A27">
        <w:rPr>
          <w:color w:val="auto"/>
          <w:szCs w:val="24"/>
        </w:rPr>
        <w:t xml:space="preserve">including corporate and internal communications, </w:t>
      </w:r>
      <w:r w:rsidR="009C1701" w:rsidRPr="00BD4A27">
        <w:rPr>
          <w:color w:val="auto"/>
          <w:szCs w:val="24"/>
        </w:rPr>
        <w:t xml:space="preserve">in a </w:t>
      </w:r>
      <w:r w:rsidR="008E306F" w:rsidRPr="00BD4A27">
        <w:rPr>
          <w:color w:val="auto"/>
          <w:szCs w:val="24"/>
        </w:rPr>
        <w:t>political environment and/or local authority environment, at a management level</w:t>
      </w:r>
      <w:r w:rsidR="009B22B4" w:rsidRPr="00BD4A27">
        <w:rPr>
          <w:color w:val="auto"/>
          <w:szCs w:val="24"/>
        </w:rPr>
        <w:t xml:space="preserve">. </w:t>
      </w:r>
      <w:r w:rsidR="00151E6F" w:rsidRPr="00BD4A27">
        <w:rPr>
          <w:color w:val="auto"/>
          <w:szCs w:val="24"/>
        </w:rPr>
        <w:t xml:space="preserve">   </w:t>
      </w:r>
    </w:p>
    <w:p w14:paraId="057BD569" w14:textId="3CCC45EE" w:rsidR="00151E6F" w:rsidRPr="00BD4A27" w:rsidRDefault="00151E6F" w:rsidP="005C7F0C">
      <w:pPr>
        <w:pStyle w:val="ListParagraph"/>
        <w:numPr>
          <w:ilvl w:val="0"/>
          <w:numId w:val="9"/>
        </w:numPr>
        <w:adjustRightInd w:val="0"/>
        <w:rPr>
          <w:color w:val="auto"/>
          <w:szCs w:val="24"/>
        </w:rPr>
      </w:pPr>
      <w:r w:rsidRPr="00BD4A27">
        <w:rPr>
          <w:color w:val="auto"/>
          <w:szCs w:val="24"/>
        </w:rPr>
        <w:t xml:space="preserve">Excellent understanding of </w:t>
      </w:r>
      <w:r w:rsidR="007E1D90" w:rsidRPr="00BD4A27">
        <w:rPr>
          <w:color w:val="auto"/>
          <w:szCs w:val="24"/>
        </w:rPr>
        <w:t xml:space="preserve">communications and </w:t>
      </w:r>
      <w:r w:rsidRPr="00BD4A27">
        <w:rPr>
          <w:color w:val="auto"/>
          <w:szCs w:val="24"/>
        </w:rPr>
        <w:t xml:space="preserve">engagement principles, practice and statutory responsibilities, </w:t>
      </w:r>
      <w:r w:rsidR="00B0117C" w:rsidRPr="00BD4A27">
        <w:rPr>
          <w:color w:val="auto"/>
          <w:szCs w:val="24"/>
        </w:rPr>
        <w:t xml:space="preserve">including experience of developing and successfully delivering </w:t>
      </w:r>
      <w:r w:rsidR="00332F3F" w:rsidRPr="00BD4A27">
        <w:rPr>
          <w:color w:val="auto"/>
          <w:szCs w:val="24"/>
        </w:rPr>
        <w:t xml:space="preserve">internal and </w:t>
      </w:r>
      <w:r w:rsidR="00B0117C" w:rsidRPr="00BD4A27">
        <w:rPr>
          <w:color w:val="auto"/>
          <w:szCs w:val="24"/>
        </w:rPr>
        <w:t>stakeholder engagement planning</w:t>
      </w:r>
      <w:r w:rsidR="00332F3F" w:rsidRPr="00BD4A27">
        <w:rPr>
          <w:color w:val="auto"/>
          <w:szCs w:val="24"/>
        </w:rPr>
        <w:t>,</w:t>
      </w:r>
      <w:r w:rsidR="00A81048" w:rsidRPr="00BD4A27">
        <w:rPr>
          <w:color w:val="auto"/>
          <w:szCs w:val="24"/>
        </w:rPr>
        <w:t xml:space="preserve"> and a strong network of contacts</w:t>
      </w:r>
    </w:p>
    <w:p w14:paraId="64F19350" w14:textId="676F47B6" w:rsidR="00B77577" w:rsidRPr="00BD4A27" w:rsidRDefault="00B77577" w:rsidP="00B77577">
      <w:pPr>
        <w:pStyle w:val="ListParagraph"/>
        <w:numPr>
          <w:ilvl w:val="0"/>
          <w:numId w:val="9"/>
        </w:numPr>
        <w:adjustRightInd w:val="0"/>
        <w:rPr>
          <w:color w:val="auto"/>
          <w:szCs w:val="24"/>
        </w:rPr>
      </w:pPr>
      <w:r w:rsidRPr="00BD4A27">
        <w:rPr>
          <w:color w:val="auto"/>
          <w:szCs w:val="24"/>
        </w:rPr>
        <w:t>In-depth understanding of the evaluation of communications and engagement</w:t>
      </w:r>
      <w:r w:rsidR="002371DA" w:rsidRPr="00BD4A27">
        <w:rPr>
          <w:color w:val="auto"/>
          <w:szCs w:val="24"/>
        </w:rPr>
        <w:t xml:space="preserve"> activities</w:t>
      </w:r>
      <w:r w:rsidRPr="00BD4A27">
        <w:rPr>
          <w:color w:val="auto"/>
          <w:szCs w:val="24"/>
        </w:rPr>
        <w:t xml:space="preserve"> and an ability to use evidence to guide decision making for future activity</w:t>
      </w:r>
    </w:p>
    <w:p w14:paraId="78540B83" w14:textId="77777777" w:rsidR="00151E6F" w:rsidRPr="00BD4A27" w:rsidRDefault="00151E6F" w:rsidP="005C7F0C">
      <w:pPr>
        <w:pStyle w:val="ListParagraph"/>
        <w:numPr>
          <w:ilvl w:val="0"/>
          <w:numId w:val="9"/>
        </w:numPr>
        <w:adjustRightInd w:val="0"/>
        <w:rPr>
          <w:color w:val="auto"/>
          <w:szCs w:val="24"/>
        </w:rPr>
      </w:pPr>
      <w:r w:rsidRPr="00BD4A27">
        <w:rPr>
          <w:color w:val="auto"/>
          <w:szCs w:val="24"/>
        </w:rPr>
        <w:t>Experience of working in a demanding, high-profile communications and engagement team – working to time-sensitive deadlines and juggling multiple priorities.</w:t>
      </w:r>
    </w:p>
    <w:p w14:paraId="4B4AA30A" w14:textId="4E38B9C8" w:rsidR="00151E6F" w:rsidRPr="00BD4A27" w:rsidRDefault="00151E6F" w:rsidP="005C7F0C">
      <w:pPr>
        <w:pStyle w:val="ListParagraph"/>
        <w:numPr>
          <w:ilvl w:val="0"/>
          <w:numId w:val="9"/>
        </w:numPr>
        <w:adjustRightInd w:val="0"/>
        <w:rPr>
          <w:color w:val="auto"/>
          <w:szCs w:val="24"/>
        </w:rPr>
      </w:pPr>
      <w:r w:rsidRPr="00BD4A27">
        <w:rPr>
          <w:color w:val="auto"/>
          <w:szCs w:val="24"/>
        </w:rPr>
        <w:t xml:space="preserve">Experience of working </w:t>
      </w:r>
      <w:r w:rsidR="00E716D4" w:rsidRPr="00BD4A27">
        <w:rPr>
          <w:color w:val="auto"/>
          <w:szCs w:val="24"/>
        </w:rPr>
        <w:t xml:space="preserve">collaboratively </w:t>
      </w:r>
      <w:r w:rsidRPr="00BD4A27">
        <w:rPr>
          <w:color w:val="auto"/>
          <w:szCs w:val="24"/>
        </w:rPr>
        <w:t xml:space="preserve">in a large complex organisation with a variety of </w:t>
      </w:r>
      <w:r w:rsidR="00E818E8" w:rsidRPr="00BD4A27">
        <w:rPr>
          <w:color w:val="auto"/>
          <w:szCs w:val="24"/>
        </w:rPr>
        <w:t xml:space="preserve">partners and </w:t>
      </w:r>
      <w:r w:rsidRPr="00BD4A27">
        <w:rPr>
          <w:color w:val="auto"/>
          <w:szCs w:val="24"/>
        </w:rPr>
        <w:t xml:space="preserve">stakeholders.   </w:t>
      </w:r>
    </w:p>
    <w:p w14:paraId="5CF4E66B" w14:textId="341CA266" w:rsidR="00E81ACB" w:rsidRPr="00BD4A27" w:rsidRDefault="00E81ACB" w:rsidP="005C7F0C">
      <w:pPr>
        <w:pStyle w:val="ListParagraph"/>
        <w:numPr>
          <w:ilvl w:val="0"/>
          <w:numId w:val="9"/>
        </w:numPr>
        <w:adjustRightInd w:val="0"/>
        <w:rPr>
          <w:color w:val="auto"/>
          <w:szCs w:val="24"/>
        </w:rPr>
      </w:pPr>
      <w:r w:rsidRPr="00BD4A27">
        <w:rPr>
          <w:color w:val="auto"/>
          <w:szCs w:val="24"/>
        </w:rPr>
        <w:t>Evidence of generating ideas and pursuing them to result in successful communications initiatives.</w:t>
      </w:r>
    </w:p>
    <w:p w14:paraId="095D999E" w14:textId="1B7E7255" w:rsidR="00151E6F" w:rsidRPr="00BD4A27" w:rsidRDefault="00151E6F" w:rsidP="005C7F0C">
      <w:pPr>
        <w:pStyle w:val="ListParagraph"/>
        <w:numPr>
          <w:ilvl w:val="0"/>
          <w:numId w:val="9"/>
        </w:numPr>
        <w:adjustRightInd w:val="0"/>
        <w:rPr>
          <w:color w:val="auto"/>
          <w:szCs w:val="24"/>
        </w:rPr>
      </w:pPr>
      <w:r w:rsidRPr="00BD4A27">
        <w:rPr>
          <w:color w:val="auto"/>
          <w:szCs w:val="24"/>
        </w:rPr>
        <w:t xml:space="preserve">An understanding of GMCA and </w:t>
      </w:r>
      <w:r w:rsidR="00162218" w:rsidRPr="00BD4A27">
        <w:rPr>
          <w:color w:val="auto"/>
          <w:szCs w:val="24"/>
        </w:rPr>
        <w:t>its</w:t>
      </w:r>
      <w:r w:rsidRPr="00BD4A27">
        <w:rPr>
          <w:color w:val="auto"/>
          <w:szCs w:val="24"/>
        </w:rPr>
        <w:t xml:space="preserve"> strategic vision, values and behaviours, and the ability to inspire others to achieve these. </w:t>
      </w:r>
    </w:p>
    <w:p w14:paraId="2B13336E" w14:textId="77777777" w:rsidR="00151E6F" w:rsidRPr="00BD4A27" w:rsidRDefault="00151E6F" w:rsidP="005C7F0C">
      <w:pPr>
        <w:pStyle w:val="ListParagraph"/>
        <w:numPr>
          <w:ilvl w:val="0"/>
          <w:numId w:val="9"/>
        </w:numPr>
        <w:adjustRightInd w:val="0"/>
        <w:rPr>
          <w:color w:val="auto"/>
          <w:szCs w:val="24"/>
        </w:rPr>
      </w:pPr>
      <w:r w:rsidRPr="00BD4A27">
        <w:rPr>
          <w:color w:val="auto"/>
          <w:szCs w:val="24"/>
        </w:rPr>
        <w:t xml:space="preserve">Knowledge of local authority decision-making processes and the role of elected members. </w:t>
      </w:r>
    </w:p>
    <w:p w14:paraId="1AA8BA8F" w14:textId="77777777" w:rsidR="00151E6F" w:rsidRPr="00BD4A27" w:rsidRDefault="00151E6F" w:rsidP="005C7F0C">
      <w:pPr>
        <w:pStyle w:val="ListParagraph"/>
        <w:numPr>
          <w:ilvl w:val="0"/>
          <w:numId w:val="9"/>
        </w:numPr>
        <w:adjustRightInd w:val="0"/>
        <w:rPr>
          <w:color w:val="auto"/>
          <w:szCs w:val="24"/>
        </w:rPr>
      </w:pPr>
      <w:r w:rsidRPr="00BD4A27">
        <w:rPr>
          <w:color w:val="auto"/>
          <w:szCs w:val="24"/>
        </w:rPr>
        <w:t xml:space="preserve">Knowledge and experience of crisis management and the role of communications in fast-moving crisis situations. The ability to stay calm and retain authority in an apparent crisis. </w:t>
      </w:r>
    </w:p>
    <w:p w14:paraId="5609D13F" w14:textId="77777777" w:rsidR="00151E6F" w:rsidRPr="00BD4A27" w:rsidRDefault="00151E6F" w:rsidP="005C7F0C">
      <w:pPr>
        <w:pStyle w:val="ListParagraph"/>
        <w:numPr>
          <w:ilvl w:val="0"/>
          <w:numId w:val="9"/>
        </w:numPr>
        <w:adjustRightInd w:val="0"/>
        <w:rPr>
          <w:color w:val="auto"/>
          <w:szCs w:val="24"/>
        </w:rPr>
      </w:pPr>
      <w:r w:rsidRPr="00BD4A27">
        <w:rPr>
          <w:color w:val="auto"/>
          <w:szCs w:val="24"/>
        </w:rPr>
        <w:t>Experience of managing budgets and forecasting spend and resources</w:t>
      </w:r>
    </w:p>
    <w:p w14:paraId="256FC4CD" w14:textId="65B103C0" w:rsidR="004642FC" w:rsidRPr="00BD4A27" w:rsidRDefault="004642FC" w:rsidP="00271A26">
      <w:pPr>
        <w:adjustRightInd w:val="0"/>
        <w:spacing w:before="60"/>
        <w:ind w:left="-165"/>
        <w:rPr>
          <w:rFonts w:cs="Arial"/>
          <w:bCs/>
          <w:szCs w:val="24"/>
          <w:u w:val="single"/>
        </w:rPr>
      </w:pPr>
      <w:r w:rsidRPr="00BD4A27">
        <w:rPr>
          <w:rFonts w:cs="Arial"/>
          <w:bCs/>
          <w:szCs w:val="24"/>
          <w:u w:val="single"/>
        </w:rPr>
        <w:t>Desirable</w:t>
      </w:r>
    </w:p>
    <w:p w14:paraId="4BDDA9C3" w14:textId="77777777" w:rsidR="004642FC" w:rsidRPr="00BD4A27" w:rsidRDefault="004642FC" w:rsidP="005C7F0C">
      <w:pPr>
        <w:pStyle w:val="Style1"/>
        <w:numPr>
          <w:ilvl w:val="0"/>
          <w:numId w:val="8"/>
        </w:numPr>
        <w:spacing w:before="60" w:after="240" w:line="360" w:lineRule="auto"/>
        <w:rPr>
          <w:rFonts w:cs="Arial"/>
          <w:color w:val="auto"/>
          <w:sz w:val="24"/>
          <w:szCs w:val="24"/>
        </w:rPr>
      </w:pPr>
      <w:r w:rsidRPr="00BD4A27">
        <w:rPr>
          <w:rFonts w:cs="Arial"/>
          <w:color w:val="auto"/>
          <w:sz w:val="24"/>
          <w:szCs w:val="24"/>
        </w:rPr>
        <w:t>Membership of a relevant professional body</w:t>
      </w:r>
    </w:p>
    <w:p w14:paraId="2AFE230B" w14:textId="77777777" w:rsidR="00271A26" w:rsidRPr="00BD4A27" w:rsidRDefault="00271A26" w:rsidP="005C7F0C">
      <w:pPr>
        <w:pStyle w:val="Default"/>
        <w:numPr>
          <w:ilvl w:val="0"/>
          <w:numId w:val="8"/>
        </w:numPr>
        <w:spacing w:before="60" w:after="240" w:line="360" w:lineRule="auto"/>
        <w:rPr>
          <w:rFonts w:eastAsia="Calibri" w:cs="Calibri"/>
          <w:color w:val="auto"/>
          <w:lang w:eastAsia="en-US"/>
        </w:rPr>
      </w:pPr>
      <w:r w:rsidRPr="00BD4A27">
        <w:rPr>
          <w:rFonts w:eastAsia="Calibri" w:cs="Calibri"/>
          <w:color w:val="auto"/>
          <w:lang w:eastAsia="en-US"/>
        </w:rPr>
        <w:t xml:space="preserve">An understanding of the British political landscape </w:t>
      </w:r>
    </w:p>
    <w:p w14:paraId="14B700E6" w14:textId="5011F4FF" w:rsidR="00271A26" w:rsidRPr="00BD4A27" w:rsidRDefault="00271A26" w:rsidP="005C7F0C">
      <w:pPr>
        <w:pStyle w:val="Default"/>
        <w:numPr>
          <w:ilvl w:val="0"/>
          <w:numId w:val="8"/>
        </w:numPr>
        <w:spacing w:before="60" w:after="240" w:line="360" w:lineRule="auto"/>
        <w:rPr>
          <w:rFonts w:eastAsia="Calibri" w:cs="Calibri"/>
          <w:color w:val="auto"/>
          <w:lang w:eastAsia="en-US"/>
        </w:rPr>
      </w:pPr>
      <w:r w:rsidRPr="00BD4A27">
        <w:rPr>
          <w:rFonts w:eastAsia="Calibri" w:cs="Calibri"/>
          <w:color w:val="auto"/>
          <w:lang w:eastAsia="en-US"/>
        </w:rPr>
        <w:t xml:space="preserve">Understanding of changing </w:t>
      </w:r>
      <w:r w:rsidR="000941CD" w:rsidRPr="00BD4A27">
        <w:rPr>
          <w:rFonts w:eastAsia="Calibri" w:cs="Calibri"/>
          <w:color w:val="auto"/>
          <w:lang w:eastAsia="en-US"/>
        </w:rPr>
        <w:t>communications and engagement</w:t>
      </w:r>
      <w:r w:rsidRPr="00BD4A27">
        <w:rPr>
          <w:rFonts w:eastAsia="Calibri" w:cs="Calibri"/>
          <w:color w:val="auto"/>
          <w:lang w:eastAsia="en-US"/>
        </w:rPr>
        <w:t xml:space="preserve"> landscape and grasp of approaches beyond the traditional / mainstream</w:t>
      </w:r>
    </w:p>
    <w:p w14:paraId="34F50E9E" w14:textId="77777777" w:rsidR="00BC2419" w:rsidRPr="00BD4A27" w:rsidRDefault="00BC2419" w:rsidP="00BC2419">
      <w:pPr>
        <w:pStyle w:val="Default"/>
      </w:pPr>
    </w:p>
    <w:p w14:paraId="14C3116B" w14:textId="681AD5D9" w:rsidR="00766F0E" w:rsidRPr="00BD4A27" w:rsidRDefault="00766F0E" w:rsidP="00162218">
      <w:pPr>
        <w:pStyle w:val="Heading3"/>
        <w:spacing w:before="60"/>
        <w:rPr>
          <w:rFonts w:cs="Arial"/>
          <w:b/>
          <w:bCs/>
          <w:sz w:val="24"/>
        </w:rPr>
      </w:pPr>
      <w:r w:rsidRPr="00BD4A27">
        <w:rPr>
          <w:rFonts w:cs="Arial"/>
          <w:b/>
          <w:bCs/>
          <w:sz w:val="24"/>
        </w:rPr>
        <w:t>Skills</w:t>
      </w:r>
      <w:r w:rsidR="00C42EC1" w:rsidRPr="00BD4A27">
        <w:rPr>
          <w:rFonts w:cs="Arial"/>
          <w:b/>
          <w:bCs/>
          <w:sz w:val="24"/>
        </w:rPr>
        <w:t>, Values</w:t>
      </w:r>
      <w:r w:rsidRPr="00BD4A27">
        <w:rPr>
          <w:rFonts w:cs="Arial"/>
          <w:b/>
          <w:bCs/>
          <w:spacing w:val="-3"/>
          <w:sz w:val="24"/>
        </w:rPr>
        <w:t xml:space="preserve"> </w:t>
      </w:r>
      <w:r w:rsidRPr="00BD4A27">
        <w:rPr>
          <w:rFonts w:cs="Arial"/>
          <w:b/>
          <w:bCs/>
          <w:sz w:val="24"/>
        </w:rPr>
        <w:t>&amp;</w:t>
      </w:r>
      <w:r w:rsidRPr="00BD4A27">
        <w:rPr>
          <w:rFonts w:cs="Arial"/>
          <w:b/>
          <w:bCs/>
          <w:spacing w:val="-3"/>
          <w:sz w:val="24"/>
        </w:rPr>
        <w:t xml:space="preserve"> </w:t>
      </w:r>
      <w:r w:rsidRPr="00BD4A27">
        <w:rPr>
          <w:rFonts w:cs="Arial"/>
          <w:b/>
          <w:bCs/>
          <w:sz w:val="24"/>
        </w:rPr>
        <w:t>Behaviours</w:t>
      </w:r>
    </w:p>
    <w:p w14:paraId="7AD038A5" w14:textId="4C0C66AB" w:rsidR="002F4DCF" w:rsidRPr="00BD4A27" w:rsidRDefault="002F4DCF" w:rsidP="005C7F0C">
      <w:pPr>
        <w:pStyle w:val="ListParagraph"/>
        <w:numPr>
          <w:ilvl w:val="0"/>
          <w:numId w:val="8"/>
        </w:numPr>
        <w:adjustRightInd w:val="0"/>
        <w:ind w:hanging="357"/>
        <w:rPr>
          <w:color w:val="auto"/>
          <w:szCs w:val="24"/>
        </w:rPr>
      </w:pPr>
      <w:r w:rsidRPr="00BD4A27">
        <w:rPr>
          <w:color w:val="auto"/>
          <w:szCs w:val="24"/>
        </w:rPr>
        <w:t>Excellent relationship management and consulting skills with demonstrated ability to develop effective strategic relationships with key stakeholders and colleagues including the ability to influence, negotiate and coach at senior levels</w:t>
      </w:r>
    </w:p>
    <w:p w14:paraId="46ACA253" w14:textId="37881667" w:rsidR="00517499" w:rsidRPr="00BD4A27" w:rsidRDefault="00517499" w:rsidP="005C7F0C">
      <w:pPr>
        <w:pStyle w:val="ListParagraph"/>
        <w:numPr>
          <w:ilvl w:val="0"/>
          <w:numId w:val="8"/>
        </w:numPr>
        <w:adjustRightInd w:val="0"/>
        <w:ind w:hanging="357"/>
        <w:rPr>
          <w:color w:val="auto"/>
          <w:szCs w:val="24"/>
        </w:rPr>
      </w:pPr>
      <w:r w:rsidRPr="00BD4A27">
        <w:rPr>
          <w:color w:val="auto"/>
          <w:szCs w:val="24"/>
        </w:rPr>
        <w:t xml:space="preserve">Excellent writing skills and the ability to translate complex messaging for differing audiences, both on and offline. </w:t>
      </w:r>
    </w:p>
    <w:p w14:paraId="67DC3778" w14:textId="77777777" w:rsidR="00517499" w:rsidRPr="00BD4A27" w:rsidRDefault="00517499" w:rsidP="005C7F0C">
      <w:pPr>
        <w:pStyle w:val="ListParagraph"/>
        <w:numPr>
          <w:ilvl w:val="0"/>
          <w:numId w:val="8"/>
        </w:numPr>
        <w:adjustRightInd w:val="0"/>
        <w:ind w:hanging="357"/>
        <w:rPr>
          <w:color w:val="auto"/>
          <w:szCs w:val="24"/>
        </w:rPr>
      </w:pPr>
      <w:r w:rsidRPr="00BD4A27">
        <w:rPr>
          <w:color w:val="auto"/>
          <w:szCs w:val="24"/>
        </w:rPr>
        <w:t xml:space="preserve">Excellent digital skills and social media. </w:t>
      </w:r>
    </w:p>
    <w:p w14:paraId="1D48ADD5" w14:textId="192080B5" w:rsidR="0070013A" w:rsidRPr="00BD4A27" w:rsidRDefault="0070013A" w:rsidP="005C7F0C">
      <w:pPr>
        <w:pStyle w:val="ListParagraph"/>
        <w:numPr>
          <w:ilvl w:val="0"/>
          <w:numId w:val="8"/>
        </w:numPr>
        <w:adjustRightInd w:val="0"/>
        <w:ind w:hanging="357"/>
        <w:rPr>
          <w:bCs/>
          <w:szCs w:val="24"/>
        </w:rPr>
      </w:pPr>
      <w:r w:rsidRPr="00BD4A27">
        <w:rPr>
          <w:bCs/>
          <w:szCs w:val="24"/>
        </w:rPr>
        <w:t xml:space="preserve">Strong </w:t>
      </w:r>
      <w:r w:rsidR="003C2C54" w:rsidRPr="00BD4A27">
        <w:rPr>
          <w:bCs/>
          <w:szCs w:val="24"/>
        </w:rPr>
        <w:t xml:space="preserve">and supportive </w:t>
      </w:r>
      <w:r w:rsidRPr="00BD4A27">
        <w:rPr>
          <w:bCs/>
          <w:szCs w:val="24"/>
        </w:rPr>
        <w:t>management and leadership skills</w:t>
      </w:r>
    </w:p>
    <w:p w14:paraId="6DDC796C" w14:textId="77777777" w:rsidR="00517499" w:rsidRPr="00BD4A27" w:rsidRDefault="00517499" w:rsidP="005C7F0C">
      <w:pPr>
        <w:pStyle w:val="ListParagraph"/>
        <w:numPr>
          <w:ilvl w:val="0"/>
          <w:numId w:val="5"/>
        </w:numPr>
        <w:adjustRightInd w:val="0"/>
        <w:ind w:hanging="357"/>
        <w:rPr>
          <w:b/>
          <w:color w:val="auto"/>
          <w:szCs w:val="24"/>
        </w:rPr>
      </w:pPr>
      <w:r w:rsidRPr="00BD4A27">
        <w:rPr>
          <w:color w:val="auto"/>
          <w:szCs w:val="24"/>
        </w:rPr>
        <w:t>Computer literate – ability to use the required systems/software packages.</w:t>
      </w:r>
    </w:p>
    <w:p w14:paraId="789D560A" w14:textId="65F09F22" w:rsidR="00DA0E0D" w:rsidRPr="00BD4A27" w:rsidRDefault="00DA0E0D" w:rsidP="005C7F0C">
      <w:pPr>
        <w:pStyle w:val="ListParagraph"/>
        <w:numPr>
          <w:ilvl w:val="0"/>
          <w:numId w:val="8"/>
        </w:numPr>
        <w:adjustRightInd w:val="0"/>
        <w:ind w:hanging="357"/>
        <w:rPr>
          <w:bCs/>
          <w:szCs w:val="24"/>
        </w:rPr>
      </w:pPr>
      <w:r w:rsidRPr="00BD4A27">
        <w:rPr>
          <w:bCs/>
          <w:szCs w:val="24"/>
        </w:rPr>
        <w:t>Ability to work flexibly and creatively as part of an effective team</w:t>
      </w:r>
    </w:p>
    <w:p w14:paraId="4C9FD94F" w14:textId="77777777" w:rsidR="003E347E" w:rsidRPr="00BD4A27" w:rsidRDefault="003E347E" w:rsidP="005C7F0C">
      <w:pPr>
        <w:pStyle w:val="ListParagraph"/>
        <w:numPr>
          <w:ilvl w:val="0"/>
          <w:numId w:val="8"/>
        </w:numPr>
        <w:adjustRightInd w:val="0"/>
        <w:ind w:hanging="357"/>
        <w:rPr>
          <w:color w:val="auto"/>
          <w:szCs w:val="24"/>
        </w:rPr>
      </w:pPr>
      <w:r w:rsidRPr="00BD4A27">
        <w:rPr>
          <w:color w:val="auto"/>
          <w:szCs w:val="24"/>
        </w:rPr>
        <w:t xml:space="preserve">Self-motivation and ability to deal with a demanding workload and deliver consistently to deadlines. </w:t>
      </w:r>
    </w:p>
    <w:p w14:paraId="48FA1216" w14:textId="77777777" w:rsidR="00DA0E0D" w:rsidRPr="00BD4A27" w:rsidRDefault="00DA0E0D" w:rsidP="005C7F0C">
      <w:pPr>
        <w:pStyle w:val="ListParagraph"/>
        <w:numPr>
          <w:ilvl w:val="0"/>
          <w:numId w:val="8"/>
        </w:numPr>
        <w:adjustRightInd w:val="0"/>
        <w:ind w:hanging="357"/>
        <w:rPr>
          <w:bCs/>
          <w:szCs w:val="24"/>
        </w:rPr>
      </w:pPr>
      <w:r w:rsidRPr="00BD4A27">
        <w:rPr>
          <w:bCs/>
          <w:szCs w:val="24"/>
        </w:rPr>
        <w:t xml:space="preserve">Commitment to high standards of customer care and public service. </w:t>
      </w:r>
    </w:p>
    <w:p w14:paraId="3C94BF1E" w14:textId="78B6A7B2" w:rsidR="00DA0E0D" w:rsidRPr="00BD4A27" w:rsidRDefault="00DA0E0D" w:rsidP="005C7F0C">
      <w:pPr>
        <w:pStyle w:val="ListParagraph"/>
        <w:numPr>
          <w:ilvl w:val="0"/>
          <w:numId w:val="8"/>
        </w:numPr>
        <w:adjustRightInd w:val="0"/>
        <w:ind w:hanging="357"/>
        <w:rPr>
          <w:bCs/>
          <w:szCs w:val="24"/>
        </w:rPr>
      </w:pPr>
      <w:r w:rsidRPr="00BD4A27">
        <w:rPr>
          <w:bCs/>
          <w:szCs w:val="24"/>
        </w:rPr>
        <w:t>Willing</w:t>
      </w:r>
      <w:r w:rsidR="00162218" w:rsidRPr="00BD4A27">
        <w:rPr>
          <w:bCs/>
          <w:szCs w:val="24"/>
        </w:rPr>
        <w:t>ness</w:t>
      </w:r>
      <w:r w:rsidRPr="00BD4A27">
        <w:rPr>
          <w:bCs/>
          <w:szCs w:val="24"/>
        </w:rPr>
        <w:t xml:space="preserve"> to engage with and learn from peers, other professionals, and colleagues in the desire to provide or support the most appropriate interventions.</w:t>
      </w:r>
    </w:p>
    <w:p w14:paraId="6436E4C0" w14:textId="77777777" w:rsidR="00CE5660" w:rsidRPr="00BD4A27" w:rsidRDefault="00CE5660" w:rsidP="00CE5660">
      <w:pPr>
        <w:pStyle w:val="ListParagraph"/>
        <w:numPr>
          <w:ilvl w:val="0"/>
          <w:numId w:val="8"/>
        </w:numPr>
        <w:adjustRightInd w:val="0"/>
        <w:ind w:hanging="357"/>
        <w:rPr>
          <w:bCs/>
          <w:szCs w:val="24"/>
        </w:rPr>
      </w:pPr>
      <w:r w:rsidRPr="00BD4A27">
        <w:rPr>
          <w:bCs/>
          <w:szCs w:val="24"/>
        </w:rPr>
        <w:t>Willingness to travel outside Greater Manchester to attend meetings etc. when required; may include overnight stay. (Individuals providing their own vehicle for use will be eligible for casual car user rate.)</w:t>
      </w:r>
    </w:p>
    <w:p w14:paraId="28F2832D" w14:textId="77777777" w:rsidR="00CE5660" w:rsidRPr="00BD4A27" w:rsidRDefault="00CE5660" w:rsidP="00CE5660">
      <w:pPr>
        <w:pStyle w:val="ListParagraph"/>
        <w:numPr>
          <w:ilvl w:val="0"/>
          <w:numId w:val="8"/>
        </w:numPr>
        <w:adjustRightInd w:val="0"/>
        <w:ind w:hanging="357"/>
        <w:rPr>
          <w:bCs/>
          <w:szCs w:val="24"/>
        </w:rPr>
      </w:pPr>
      <w:r w:rsidRPr="00BD4A27">
        <w:rPr>
          <w:bCs/>
          <w:szCs w:val="24"/>
        </w:rPr>
        <w:t xml:space="preserve">Occasional requirement to attend residential training courses. </w:t>
      </w:r>
    </w:p>
    <w:p w14:paraId="4566D2B1" w14:textId="77777777" w:rsidR="00CE5660" w:rsidRPr="00BD4A27" w:rsidRDefault="00CE5660" w:rsidP="00CE5660">
      <w:pPr>
        <w:pStyle w:val="ListParagraph"/>
        <w:numPr>
          <w:ilvl w:val="0"/>
          <w:numId w:val="8"/>
        </w:numPr>
        <w:adjustRightInd w:val="0"/>
        <w:ind w:hanging="357"/>
        <w:rPr>
          <w:bCs/>
          <w:color w:val="auto"/>
          <w:szCs w:val="24"/>
        </w:rPr>
      </w:pPr>
      <w:r w:rsidRPr="00BD4A27">
        <w:rPr>
          <w:bCs/>
          <w:color w:val="auto"/>
          <w:szCs w:val="24"/>
        </w:rPr>
        <w:t xml:space="preserve">Willingness to work flexibly as occasional evening and weekend working may be required.  </w:t>
      </w:r>
    </w:p>
    <w:p w14:paraId="141D4B13" w14:textId="77777777" w:rsidR="00162218" w:rsidRPr="00BD4A27" w:rsidRDefault="00162218" w:rsidP="00E9063E">
      <w:pPr>
        <w:adjustRightInd w:val="0"/>
        <w:jc w:val="both"/>
        <w:rPr>
          <w:rFonts w:cs="Arial"/>
          <w:b/>
          <w:color w:val="auto"/>
          <w:szCs w:val="24"/>
        </w:rPr>
      </w:pPr>
    </w:p>
    <w:p w14:paraId="56F12DAB" w14:textId="40D05A19" w:rsidR="00E9063E" w:rsidRPr="00BD4A27" w:rsidRDefault="00E9063E" w:rsidP="00E9063E">
      <w:pPr>
        <w:adjustRightInd w:val="0"/>
        <w:jc w:val="both"/>
        <w:rPr>
          <w:rFonts w:cs="Arial"/>
          <w:color w:val="auto"/>
          <w:szCs w:val="24"/>
        </w:rPr>
      </w:pPr>
      <w:r w:rsidRPr="00BD4A27">
        <w:rPr>
          <w:rFonts w:cs="Arial"/>
          <w:color w:val="auto"/>
          <w:szCs w:val="24"/>
        </w:rPr>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BD4A27" w:rsidRDefault="00E9063E" w:rsidP="005C7F0C">
      <w:pPr>
        <w:pStyle w:val="ListParagraph"/>
        <w:widowControl/>
        <w:numPr>
          <w:ilvl w:val="0"/>
          <w:numId w:val="4"/>
        </w:numPr>
        <w:adjustRightInd w:val="0"/>
        <w:spacing w:before="0" w:after="160" w:line="259" w:lineRule="auto"/>
        <w:contextualSpacing/>
        <w:jc w:val="both"/>
        <w:rPr>
          <w:color w:val="auto"/>
          <w:szCs w:val="24"/>
        </w:rPr>
      </w:pPr>
      <w:r w:rsidRPr="00BD4A27">
        <w:rPr>
          <w:color w:val="auto"/>
          <w:szCs w:val="24"/>
        </w:rPr>
        <w:t>the post is that of a Chief Officer or Deputy Chief Officer or</w:t>
      </w:r>
    </w:p>
    <w:p w14:paraId="12C83844" w14:textId="77777777" w:rsidR="00E9063E" w:rsidRPr="00BD4A27" w:rsidRDefault="00E9063E" w:rsidP="005C7F0C">
      <w:pPr>
        <w:pStyle w:val="ListParagraph"/>
        <w:widowControl/>
        <w:numPr>
          <w:ilvl w:val="0"/>
          <w:numId w:val="4"/>
        </w:numPr>
        <w:adjustRightInd w:val="0"/>
        <w:spacing w:before="0" w:after="160" w:line="259" w:lineRule="auto"/>
        <w:contextualSpacing/>
        <w:jc w:val="both"/>
        <w:rPr>
          <w:color w:val="auto"/>
          <w:szCs w:val="24"/>
        </w:rPr>
      </w:pPr>
      <w:r w:rsidRPr="00BD4A27">
        <w:rPr>
          <w:color w:val="auto"/>
          <w:szCs w:val="24"/>
        </w:rPr>
        <w:t>the post has delegated powers to discharge the functions of the Authority; or</w:t>
      </w:r>
    </w:p>
    <w:p w14:paraId="2623495E" w14:textId="77777777" w:rsidR="00E9063E" w:rsidRPr="00BD4A27" w:rsidRDefault="00E9063E" w:rsidP="005C7F0C">
      <w:pPr>
        <w:pStyle w:val="ListParagraph"/>
        <w:widowControl/>
        <w:numPr>
          <w:ilvl w:val="0"/>
          <w:numId w:val="4"/>
        </w:numPr>
        <w:adjustRightInd w:val="0"/>
        <w:spacing w:before="0" w:after="160" w:line="259" w:lineRule="auto"/>
        <w:contextualSpacing/>
        <w:jc w:val="both"/>
        <w:rPr>
          <w:color w:val="auto"/>
          <w:szCs w:val="24"/>
        </w:rPr>
      </w:pPr>
      <w:r w:rsidRPr="00BD4A27">
        <w:rPr>
          <w:color w:val="auto"/>
          <w:szCs w:val="24"/>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32C26B9F" w14:textId="77777777" w:rsidR="00E9063E" w:rsidRPr="00BD4A27" w:rsidRDefault="00E9063E" w:rsidP="00E9063E">
      <w:pPr>
        <w:adjustRightInd w:val="0"/>
        <w:spacing w:before="240"/>
        <w:rPr>
          <w:rFonts w:cs="Arial"/>
          <w:color w:val="auto"/>
          <w:szCs w:val="24"/>
        </w:rPr>
      </w:pPr>
      <w:r w:rsidRPr="00BD4A27">
        <w:rPr>
          <w:rFonts w:cs="Arial"/>
          <w:color w:val="auto"/>
          <w:szCs w:val="24"/>
        </w:rPr>
        <w:t>The post holder has a right to appeal to the GMCA Chief Executive against the classification of their post as politically restricted.</w:t>
      </w:r>
    </w:p>
    <w:p w14:paraId="19E9560D" w14:textId="4422251F" w:rsidR="00C42EC1" w:rsidRPr="00E9063E" w:rsidRDefault="00C42EC1" w:rsidP="00E9063E">
      <w:pPr>
        <w:ind w:left="993" w:hanging="633"/>
        <w:rPr>
          <w:rFonts w:cs="Arial"/>
          <w:szCs w:val="24"/>
        </w:rPr>
      </w:pP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BD4A27" w:rsidRDefault="009A3AA2" w:rsidP="009A3AA2">
      <w:pPr>
        <w:rPr>
          <w:rFonts w:cs="Arial"/>
          <w:szCs w:val="24"/>
        </w:rPr>
      </w:pPr>
      <w:r w:rsidRPr="00BD4A27">
        <w:rPr>
          <w:rFonts w:cs="Arial"/>
          <w:szCs w:val="24"/>
        </w:rPr>
        <w:t>Do not behave in way</w:t>
      </w:r>
      <w:r w:rsidR="00F31A63" w:rsidRPr="00BD4A27">
        <w:rPr>
          <w:rFonts w:cs="Arial"/>
          <w:szCs w:val="24"/>
        </w:rPr>
        <w:t xml:space="preserve"> which discriminates against your fellow employees, or potential</w:t>
      </w:r>
      <w:r w:rsidR="00F31A63" w:rsidRPr="00BD4A27">
        <w:rPr>
          <w:rFonts w:cs="Arial"/>
          <w:spacing w:val="1"/>
          <w:szCs w:val="24"/>
        </w:rPr>
        <w:t xml:space="preserve"> </w:t>
      </w:r>
      <w:r w:rsidR="00F31A63" w:rsidRPr="00BD4A27">
        <w:rPr>
          <w:rFonts w:cs="Arial"/>
          <w:szCs w:val="24"/>
        </w:rPr>
        <w:t>employees on the grounds of their sex, sexual orientation, marital status, race, religion,</w:t>
      </w:r>
      <w:r w:rsidR="00F31A63" w:rsidRPr="00BD4A27">
        <w:rPr>
          <w:rFonts w:cs="Arial"/>
          <w:spacing w:val="-59"/>
          <w:szCs w:val="24"/>
        </w:rPr>
        <w:t xml:space="preserve"> </w:t>
      </w:r>
      <w:r w:rsidR="00F31A63" w:rsidRPr="00BD4A27">
        <w:rPr>
          <w:rFonts w:cs="Arial"/>
          <w:szCs w:val="24"/>
        </w:rPr>
        <w:t>creed,</w:t>
      </w:r>
      <w:r w:rsidR="00F31A63" w:rsidRPr="00BD4A27">
        <w:rPr>
          <w:rFonts w:cs="Arial"/>
          <w:spacing w:val="-2"/>
          <w:szCs w:val="24"/>
        </w:rPr>
        <w:t xml:space="preserve"> </w:t>
      </w:r>
      <w:r w:rsidR="00F31A63" w:rsidRPr="00BD4A27">
        <w:rPr>
          <w:rFonts w:cs="Arial"/>
          <w:szCs w:val="24"/>
        </w:rPr>
        <w:t>colour,</w:t>
      </w:r>
      <w:r w:rsidR="00F31A63" w:rsidRPr="00BD4A27">
        <w:rPr>
          <w:rFonts w:cs="Arial"/>
          <w:spacing w:val="2"/>
          <w:szCs w:val="24"/>
        </w:rPr>
        <w:t xml:space="preserve"> </w:t>
      </w:r>
      <w:r w:rsidR="00F31A63" w:rsidRPr="00BD4A27">
        <w:rPr>
          <w:rFonts w:cs="Arial"/>
          <w:szCs w:val="24"/>
        </w:rPr>
        <w:t>nationality,</w:t>
      </w:r>
      <w:r w:rsidR="00F31A63" w:rsidRPr="00BD4A27">
        <w:rPr>
          <w:rFonts w:cs="Arial"/>
          <w:spacing w:val="2"/>
          <w:szCs w:val="24"/>
        </w:rPr>
        <w:t xml:space="preserve"> </w:t>
      </w:r>
      <w:r w:rsidR="00F31A63" w:rsidRPr="00BD4A27">
        <w:rPr>
          <w:rFonts w:cs="Arial"/>
          <w:szCs w:val="24"/>
        </w:rPr>
        <w:t>ethnic</w:t>
      </w:r>
      <w:r w:rsidR="00F31A63" w:rsidRPr="00BD4A27">
        <w:rPr>
          <w:rFonts w:cs="Arial"/>
          <w:spacing w:val="1"/>
          <w:szCs w:val="24"/>
        </w:rPr>
        <w:t xml:space="preserve"> </w:t>
      </w:r>
      <w:r w:rsidR="00F31A63" w:rsidRPr="00BD4A27">
        <w:rPr>
          <w:rFonts w:cs="Arial"/>
          <w:szCs w:val="24"/>
        </w:rPr>
        <w:t>origin</w:t>
      </w:r>
      <w:r w:rsidR="00F31A63" w:rsidRPr="00BD4A27">
        <w:rPr>
          <w:rFonts w:cs="Arial"/>
          <w:spacing w:val="1"/>
          <w:szCs w:val="24"/>
        </w:rPr>
        <w:t xml:space="preserve"> </w:t>
      </w:r>
      <w:r w:rsidR="00F31A63" w:rsidRPr="00BD4A27">
        <w:rPr>
          <w:rFonts w:cs="Arial"/>
          <w:szCs w:val="24"/>
        </w:rPr>
        <w:t>or</w:t>
      </w:r>
      <w:r w:rsidR="00F31A63" w:rsidRPr="00BD4A27">
        <w:rPr>
          <w:rFonts w:cs="Arial"/>
          <w:spacing w:val="-2"/>
          <w:szCs w:val="24"/>
        </w:rPr>
        <w:t xml:space="preserve"> </w:t>
      </w:r>
      <w:r w:rsidR="00F31A63" w:rsidRPr="00BD4A27">
        <w:rPr>
          <w:rFonts w:cs="Arial"/>
          <w:szCs w:val="24"/>
        </w:rPr>
        <w:t>disability.</w:t>
      </w:r>
    </w:p>
    <w:p w14:paraId="47A5EC55" w14:textId="0263131B" w:rsidR="00675768" w:rsidRPr="00BD4A27" w:rsidRDefault="00F31A63" w:rsidP="009A3AA2">
      <w:pPr>
        <w:rPr>
          <w:rFonts w:cs="Arial"/>
          <w:szCs w:val="24"/>
        </w:rPr>
      </w:pPr>
      <w:r w:rsidRPr="00BD4A27">
        <w:rPr>
          <w:rFonts w:cs="Arial"/>
          <w:szCs w:val="24"/>
        </w:rPr>
        <w:t>Safeguard at all times confidentiality of information relating to staff and pensioners.</w:t>
      </w:r>
      <w:r w:rsidR="00732161" w:rsidRPr="00BD4A27">
        <w:rPr>
          <w:rFonts w:cs="Arial"/>
          <w:szCs w:val="24"/>
        </w:rPr>
        <w:t xml:space="preserve"> </w:t>
      </w:r>
      <w:r w:rsidRPr="00BD4A27">
        <w:rPr>
          <w:rFonts w:cs="Arial"/>
          <w:spacing w:val="-59"/>
          <w:szCs w:val="24"/>
        </w:rPr>
        <w:t xml:space="preserve"> </w:t>
      </w:r>
      <w:r w:rsidRPr="00BD4A27">
        <w:rPr>
          <w:rFonts w:cs="Arial"/>
          <w:szCs w:val="24"/>
        </w:rPr>
        <w:t>Refrain</w:t>
      </w:r>
      <w:r w:rsidRPr="00BD4A27">
        <w:rPr>
          <w:rFonts w:cs="Arial"/>
          <w:spacing w:val="-3"/>
          <w:szCs w:val="24"/>
        </w:rPr>
        <w:t xml:space="preserve"> </w:t>
      </w:r>
      <w:r w:rsidRPr="00BD4A27">
        <w:rPr>
          <w:rFonts w:cs="Arial"/>
          <w:szCs w:val="24"/>
        </w:rPr>
        <w:t>from</w:t>
      </w:r>
      <w:r w:rsidRPr="00BD4A27">
        <w:rPr>
          <w:rFonts w:cs="Arial"/>
          <w:spacing w:val="2"/>
          <w:szCs w:val="24"/>
        </w:rPr>
        <w:t xml:space="preserve"> </w:t>
      </w:r>
      <w:r w:rsidRPr="00BD4A27">
        <w:rPr>
          <w:rFonts w:cs="Arial"/>
          <w:szCs w:val="24"/>
        </w:rPr>
        <w:t>smoking</w:t>
      </w:r>
      <w:r w:rsidRPr="00BD4A27">
        <w:rPr>
          <w:rFonts w:cs="Arial"/>
          <w:spacing w:val="4"/>
          <w:szCs w:val="24"/>
        </w:rPr>
        <w:t xml:space="preserve"> </w:t>
      </w:r>
      <w:r w:rsidRPr="00BD4A27">
        <w:rPr>
          <w:rFonts w:cs="Arial"/>
          <w:szCs w:val="24"/>
        </w:rPr>
        <w:t>in</w:t>
      </w:r>
      <w:r w:rsidRPr="00BD4A27">
        <w:rPr>
          <w:rFonts w:cs="Arial"/>
          <w:spacing w:val="-5"/>
          <w:szCs w:val="24"/>
        </w:rPr>
        <w:t xml:space="preserve"> </w:t>
      </w:r>
      <w:r w:rsidRPr="00BD4A27">
        <w:rPr>
          <w:rFonts w:cs="Arial"/>
          <w:szCs w:val="24"/>
        </w:rPr>
        <w:t>any</w:t>
      </w:r>
      <w:r w:rsidRPr="00BD4A27">
        <w:rPr>
          <w:rFonts w:cs="Arial"/>
          <w:spacing w:val="-1"/>
          <w:szCs w:val="24"/>
        </w:rPr>
        <w:t xml:space="preserve"> </w:t>
      </w:r>
      <w:r w:rsidRPr="00BD4A27">
        <w:rPr>
          <w:rFonts w:cs="Arial"/>
          <w:szCs w:val="24"/>
        </w:rPr>
        <w:t>areas</w:t>
      </w:r>
      <w:r w:rsidRPr="00BD4A27">
        <w:rPr>
          <w:rFonts w:cs="Arial"/>
          <w:spacing w:val="1"/>
          <w:szCs w:val="24"/>
        </w:rPr>
        <w:t xml:space="preserve"> </w:t>
      </w:r>
      <w:r w:rsidRPr="00BD4A27">
        <w:rPr>
          <w:rFonts w:cs="Arial"/>
          <w:szCs w:val="24"/>
        </w:rPr>
        <w:t>of</w:t>
      </w:r>
      <w:r w:rsidRPr="00BD4A27">
        <w:rPr>
          <w:rFonts w:cs="Arial"/>
          <w:spacing w:val="1"/>
          <w:szCs w:val="24"/>
        </w:rPr>
        <w:t xml:space="preserve"> </w:t>
      </w:r>
      <w:r w:rsidRPr="00BD4A27">
        <w:rPr>
          <w:rFonts w:cs="Arial"/>
          <w:szCs w:val="24"/>
        </w:rPr>
        <w:t>Service</w:t>
      </w:r>
      <w:r w:rsidRPr="00BD4A27">
        <w:rPr>
          <w:rFonts w:cs="Arial"/>
          <w:spacing w:val="1"/>
          <w:szCs w:val="24"/>
        </w:rPr>
        <w:t xml:space="preserve"> </w:t>
      </w:r>
      <w:r w:rsidRPr="00BD4A27">
        <w:rPr>
          <w:rFonts w:cs="Arial"/>
          <w:szCs w:val="24"/>
        </w:rPr>
        <w:t>premises.</w:t>
      </w:r>
    </w:p>
    <w:p w14:paraId="47A5EC57" w14:textId="5FB19EB1" w:rsidR="00675768" w:rsidRPr="00BD4A27" w:rsidRDefault="00F31A63" w:rsidP="009A3AA2">
      <w:pPr>
        <w:rPr>
          <w:rFonts w:cs="Arial"/>
          <w:szCs w:val="24"/>
        </w:rPr>
      </w:pPr>
      <w:r w:rsidRPr="00BD4A27">
        <w:rPr>
          <w:rFonts w:cs="Arial"/>
          <w:szCs w:val="24"/>
        </w:rPr>
        <w:t>Behave in a manner that ensures the security of property and resources.</w:t>
      </w:r>
      <w:r w:rsidRPr="00BD4A27">
        <w:rPr>
          <w:rFonts w:cs="Arial"/>
          <w:spacing w:val="-59"/>
          <w:szCs w:val="24"/>
        </w:rPr>
        <w:t xml:space="preserve"> </w:t>
      </w:r>
      <w:r w:rsidRPr="00BD4A27">
        <w:rPr>
          <w:rFonts w:cs="Arial"/>
          <w:szCs w:val="24"/>
        </w:rPr>
        <w:t>Abide</w:t>
      </w:r>
      <w:r w:rsidRPr="00BD4A27">
        <w:rPr>
          <w:rFonts w:cs="Arial"/>
          <w:spacing w:val="-1"/>
          <w:szCs w:val="24"/>
        </w:rPr>
        <w:t xml:space="preserve"> </w:t>
      </w:r>
      <w:r w:rsidRPr="00BD4A27">
        <w:rPr>
          <w:rFonts w:cs="Arial"/>
          <w:szCs w:val="24"/>
        </w:rPr>
        <w:t>by</w:t>
      </w:r>
      <w:r w:rsidRPr="00BD4A27">
        <w:rPr>
          <w:rFonts w:cs="Arial"/>
          <w:spacing w:val="-2"/>
          <w:szCs w:val="24"/>
        </w:rPr>
        <w:t xml:space="preserve"> </w:t>
      </w:r>
      <w:r w:rsidRPr="00BD4A27">
        <w:rPr>
          <w:rFonts w:cs="Arial"/>
          <w:szCs w:val="24"/>
        </w:rPr>
        <w:t>all relevant</w:t>
      </w:r>
      <w:r w:rsidRPr="00BD4A27">
        <w:rPr>
          <w:rFonts w:cs="Arial"/>
          <w:spacing w:val="1"/>
          <w:szCs w:val="24"/>
        </w:rPr>
        <w:t xml:space="preserve"> </w:t>
      </w:r>
      <w:r w:rsidRPr="00BD4A27">
        <w:rPr>
          <w:rFonts w:cs="Arial"/>
          <w:szCs w:val="24"/>
        </w:rPr>
        <w:t>Service</w:t>
      </w:r>
      <w:r w:rsidRPr="00BD4A27">
        <w:rPr>
          <w:rFonts w:cs="Arial"/>
          <w:spacing w:val="1"/>
          <w:szCs w:val="24"/>
        </w:rPr>
        <w:t xml:space="preserve"> </w:t>
      </w:r>
      <w:r w:rsidRPr="00BD4A27">
        <w:rPr>
          <w:rFonts w:cs="Arial"/>
          <w:szCs w:val="24"/>
        </w:rPr>
        <w:t>Policies and Procedures.</w:t>
      </w:r>
    </w:p>
    <w:p w14:paraId="47A5EC59" w14:textId="2DE09667" w:rsidR="00675768" w:rsidRPr="00BD4A27" w:rsidRDefault="00F31A63" w:rsidP="009A3AA2">
      <w:pPr>
        <w:rPr>
          <w:rFonts w:cs="Arial"/>
          <w:szCs w:val="24"/>
        </w:rPr>
      </w:pPr>
      <w:r w:rsidRPr="00BD4A27">
        <w:rPr>
          <w:rFonts w:cs="Arial"/>
          <w:b/>
          <w:bCs/>
          <w:szCs w:val="24"/>
        </w:rPr>
        <w:t>Records Management</w:t>
      </w:r>
      <w:r w:rsidR="00732161" w:rsidRPr="00BD4A27">
        <w:rPr>
          <w:rFonts w:cs="Arial"/>
          <w:b/>
          <w:bCs/>
          <w:szCs w:val="24"/>
        </w:rPr>
        <w:t xml:space="preserve"> </w:t>
      </w:r>
      <w:r w:rsidRPr="00BD4A27">
        <w:rPr>
          <w:rFonts w:cs="Arial"/>
          <w:b/>
          <w:bCs/>
          <w:szCs w:val="24"/>
        </w:rPr>
        <w:t>/ Data Protection</w:t>
      </w:r>
      <w:r w:rsidRPr="00BD4A27">
        <w:rPr>
          <w:rFonts w:cs="Arial"/>
          <w:szCs w:val="24"/>
        </w:rPr>
        <w:t xml:space="preserve"> - As an employee of the GMCA, you have a legal</w:t>
      </w:r>
      <w:r w:rsidRPr="00BD4A27">
        <w:rPr>
          <w:rFonts w:cs="Arial"/>
          <w:spacing w:val="1"/>
          <w:szCs w:val="24"/>
        </w:rPr>
        <w:t xml:space="preserve"> </w:t>
      </w:r>
      <w:r w:rsidRPr="00BD4A27">
        <w:rPr>
          <w:rFonts w:cs="Arial"/>
          <w:spacing w:val="-1"/>
          <w:szCs w:val="24"/>
        </w:rPr>
        <w:t>responsibility</w:t>
      </w:r>
      <w:r w:rsidRPr="00BD4A27">
        <w:rPr>
          <w:rFonts w:cs="Arial"/>
          <w:spacing w:val="-16"/>
          <w:szCs w:val="24"/>
        </w:rPr>
        <w:t xml:space="preserve"> </w:t>
      </w:r>
      <w:r w:rsidRPr="00BD4A27">
        <w:rPr>
          <w:rFonts w:cs="Arial"/>
          <w:spacing w:val="-1"/>
          <w:szCs w:val="24"/>
        </w:rPr>
        <w:t>for</w:t>
      </w:r>
      <w:r w:rsidRPr="00BD4A27">
        <w:rPr>
          <w:rFonts w:cs="Arial"/>
          <w:spacing w:val="-15"/>
          <w:szCs w:val="24"/>
        </w:rPr>
        <w:t xml:space="preserve"> </w:t>
      </w:r>
      <w:r w:rsidRPr="00BD4A27">
        <w:rPr>
          <w:rFonts w:cs="Arial"/>
          <w:spacing w:val="-1"/>
          <w:szCs w:val="24"/>
        </w:rPr>
        <w:t>all</w:t>
      </w:r>
      <w:r w:rsidRPr="00BD4A27">
        <w:rPr>
          <w:rFonts w:cs="Arial"/>
          <w:spacing w:val="-14"/>
          <w:szCs w:val="24"/>
        </w:rPr>
        <w:t xml:space="preserve"> </w:t>
      </w:r>
      <w:r w:rsidRPr="00BD4A27">
        <w:rPr>
          <w:rFonts w:cs="Arial"/>
          <w:spacing w:val="-1"/>
          <w:szCs w:val="24"/>
        </w:rPr>
        <w:t>records</w:t>
      </w:r>
      <w:r w:rsidRPr="00BD4A27">
        <w:rPr>
          <w:rFonts w:cs="Arial"/>
          <w:spacing w:val="-13"/>
          <w:szCs w:val="24"/>
        </w:rPr>
        <w:t xml:space="preserve"> </w:t>
      </w:r>
      <w:r w:rsidRPr="00BD4A27">
        <w:rPr>
          <w:rFonts w:cs="Arial"/>
          <w:szCs w:val="24"/>
        </w:rPr>
        <w:t>(including</w:t>
      </w:r>
      <w:r w:rsidRPr="00BD4A27">
        <w:rPr>
          <w:rFonts w:cs="Arial"/>
          <w:spacing w:val="-11"/>
          <w:szCs w:val="24"/>
        </w:rPr>
        <w:t xml:space="preserve"> </w:t>
      </w:r>
      <w:r w:rsidRPr="00BD4A27">
        <w:rPr>
          <w:rFonts w:cs="Arial"/>
          <w:szCs w:val="24"/>
        </w:rPr>
        <w:t>employee</w:t>
      </w:r>
      <w:r w:rsidRPr="00BD4A27">
        <w:rPr>
          <w:rFonts w:cs="Arial"/>
          <w:spacing w:val="-13"/>
          <w:szCs w:val="24"/>
        </w:rPr>
        <w:t xml:space="preserve"> </w:t>
      </w:r>
      <w:r w:rsidRPr="00BD4A27">
        <w:rPr>
          <w:rFonts w:cs="Arial"/>
          <w:szCs w:val="24"/>
        </w:rPr>
        <w:t>health,</w:t>
      </w:r>
      <w:r w:rsidRPr="00BD4A27">
        <w:rPr>
          <w:rFonts w:cs="Arial"/>
          <w:spacing w:val="-15"/>
          <w:szCs w:val="24"/>
        </w:rPr>
        <w:t xml:space="preserve"> </w:t>
      </w:r>
      <w:r w:rsidRPr="00BD4A27">
        <w:rPr>
          <w:rFonts w:cs="Arial"/>
          <w:szCs w:val="24"/>
        </w:rPr>
        <w:t>financial,</w:t>
      </w:r>
      <w:r w:rsidRPr="00BD4A27">
        <w:rPr>
          <w:rFonts w:cs="Arial"/>
          <w:spacing w:val="-14"/>
          <w:szCs w:val="24"/>
        </w:rPr>
        <w:t xml:space="preserve"> </w:t>
      </w:r>
      <w:r w:rsidRPr="00BD4A27">
        <w:rPr>
          <w:rFonts w:cs="Arial"/>
          <w:szCs w:val="24"/>
        </w:rPr>
        <w:t>personal</w:t>
      </w:r>
      <w:r w:rsidRPr="00BD4A27">
        <w:rPr>
          <w:rFonts w:cs="Arial"/>
          <w:spacing w:val="-17"/>
          <w:szCs w:val="24"/>
        </w:rPr>
        <w:t xml:space="preserve"> </w:t>
      </w:r>
      <w:r w:rsidRPr="00BD4A27">
        <w:rPr>
          <w:rFonts w:cs="Arial"/>
          <w:szCs w:val="24"/>
        </w:rPr>
        <w:t>and</w:t>
      </w:r>
      <w:r w:rsidRPr="00BD4A27">
        <w:rPr>
          <w:rFonts w:cs="Arial"/>
          <w:spacing w:val="-13"/>
          <w:szCs w:val="24"/>
        </w:rPr>
        <w:t xml:space="preserve"> </w:t>
      </w:r>
      <w:r w:rsidRPr="00BD4A27">
        <w:rPr>
          <w:rFonts w:cs="Arial"/>
          <w:szCs w:val="24"/>
        </w:rPr>
        <w:t>administrative)</w:t>
      </w:r>
      <w:r w:rsidRPr="00BD4A27">
        <w:rPr>
          <w:rFonts w:cs="Arial"/>
          <w:spacing w:val="-58"/>
          <w:szCs w:val="24"/>
        </w:rPr>
        <w:t xml:space="preserve"> </w:t>
      </w:r>
      <w:r w:rsidRPr="00BD4A27">
        <w:rPr>
          <w:rFonts w:cs="Arial"/>
          <w:szCs w:val="24"/>
        </w:rPr>
        <w:t>that you gather or use as part of your work with the Service. The records may be paper,</w:t>
      </w:r>
      <w:r w:rsidRPr="00BD4A27">
        <w:rPr>
          <w:rFonts w:cs="Arial"/>
          <w:spacing w:val="1"/>
          <w:szCs w:val="24"/>
        </w:rPr>
        <w:t xml:space="preserve"> </w:t>
      </w:r>
      <w:r w:rsidRPr="00BD4A27">
        <w:rPr>
          <w:rFonts w:cs="Arial"/>
          <w:szCs w:val="24"/>
        </w:rPr>
        <w:t>electronic, audio or videotapes. You must consult your manager if you have any doubt as to</w:t>
      </w:r>
      <w:r w:rsidRPr="00BD4A27">
        <w:rPr>
          <w:rFonts w:cs="Arial"/>
          <w:spacing w:val="1"/>
          <w:szCs w:val="24"/>
        </w:rPr>
        <w:t xml:space="preserve"> </w:t>
      </w:r>
      <w:r w:rsidRPr="00BD4A27">
        <w:rPr>
          <w:rFonts w:cs="Arial"/>
          <w:szCs w:val="24"/>
        </w:rPr>
        <w:t>the</w:t>
      </w:r>
      <w:r w:rsidRPr="00BD4A27">
        <w:rPr>
          <w:rFonts w:cs="Arial"/>
          <w:spacing w:val="-1"/>
          <w:szCs w:val="24"/>
        </w:rPr>
        <w:t xml:space="preserve"> </w:t>
      </w:r>
      <w:r w:rsidRPr="00BD4A27">
        <w:rPr>
          <w:rFonts w:cs="Arial"/>
          <w:szCs w:val="24"/>
        </w:rPr>
        <w:t>correct management</w:t>
      </w:r>
      <w:r w:rsidRPr="00BD4A27">
        <w:rPr>
          <w:rFonts w:cs="Arial"/>
          <w:spacing w:val="-2"/>
          <w:szCs w:val="24"/>
        </w:rPr>
        <w:t xml:space="preserve"> </w:t>
      </w:r>
      <w:r w:rsidRPr="00BD4A27">
        <w:rPr>
          <w:rFonts w:cs="Arial"/>
          <w:szCs w:val="24"/>
        </w:rPr>
        <w:t>of</w:t>
      </w:r>
      <w:r w:rsidRPr="00BD4A27">
        <w:rPr>
          <w:rFonts w:cs="Arial"/>
          <w:spacing w:val="2"/>
          <w:szCs w:val="24"/>
        </w:rPr>
        <w:t xml:space="preserve"> </w:t>
      </w:r>
      <w:r w:rsidRPr="00BD4A27">
        <w:rPr>
          <w:rFonts w:cs="Arial"/>
          <w:szCs w:val="24"/>
        </w:rPr>
        <w:t>the</w:t>
      </w:r>
      <w:r w:rsidRPr="00BD4A27">
        <w:rPr>
          <w:rFonts w:cs="Arial"/>
          <w:spacing w:val="-3"/>
          <w:szCs w:val="24"/>
        </w:rPr>
        <w:t xml:space="preserve"> </w:t>
      </w:r>
      <w:r w:rsidRPr="00BD4A27">
        <w:rPr>
          <w:rFonts w:cs="Arial"/>
          <w:szCs w:val="24"/>
        </w:rPr>
        <w:t>records</w:t>
      </w:r>
      <w:r w:rsidRPr="00BD4A27">
        <w:rPr>
          <w:rFonts w:cs="Arial"/>
          <w:spacing w:val="-2"/>
          <w:szCs w:val="24"/>
        </w:rPr>
        <w:t xml:space="preserve"> </w:t>
      </w:r>
      <w:r w:rsidRPr="00BD4A27">
        <w:rPr>
          <w:rFonts w:cs="Arial"/>
          <w:szCs w:val="24"/>
        </w:rPr>
        <w:t>with</w:t>
      </w:r>
      <w:r w:rsidRPr="00BD4A27">
        <w:rPr>
          <w:rFonts w:cs="Arial"/>
          <w:spacing w:val="1"/>
          <w:szCs w:val="24"/>
        </w:rPr>
        <w:t xml:space="preserve"> </w:t>
      </w:r>
      <w:r w:rsidRPr="00BD4A27">
        <w:rPr>
          <w:rFonts w:cs="Arial"/>
          <w:szCs w:val="24"/>
        </w:rPr>
        <w:t>which</w:t>
      </w:r>
      <w:r w:rsidRPr="00BD4A27">
        <w:rPr>
          <w:rFonts w:cs="Arial"/>
          <w:spacing w:val="2"/>
          <w:szCs w:val="24"/>
        </w:rPr>
        <w:t xml:space="preserve"> </w:t>
      </w:r>
      <w:r w:rsidRPr="00BD4A27">
        <w:rPr>
          <w:rFonts w:cs="Arial"/>
          <w:szCs w:val="24"/>
        </w:rPr>
        <w:t>you work.</w:t>
      </w:r>
    </w:p>
    <w:p w14:paraId="47A5EC5B" w14:textId="0C4E35E0" w:rsidR="00675768" w:rsidRPr="00BD4A27" w:rsidRDefault="00F31A63" w:rsidP="009A3AA2">
      <w:pPr>
        <w:rPr>
          <w:rFonts w:cs="Arial"/>
          <w:szCs w:val="24"/>
        </w:rPr>
      </w:pPr>
      <w:r w:rsidRPr="00BD4A27">
        <w:rPr>
          <w:rFonts w:cs="Arial"/>
          <w:b/>
          <w:bCs/>
          <w:spacing w:val="-1"/>
          <w:szCs w:val="24"/>
        </w:rPr>
        <w:t>Confidentiality</w:t>
      </w:r>
      <w:r w:rsidRPr="00BD4A27">
        <w:rPr>
          <w:rFonts w:cs="Arial"/>
          <w:b/>
          <w:bCs/>
          <w:spacing w:val="-15"/>
          <w:szCs w:val="24"/>
        </w:rPr>
        <w:t xml:space="preserve"> </w:t>
      </w:r>
      <w:r w:rsidRPr="00BD4A27">
        <w:rPr>
          <w:rFonts w:cs="Arial"/>
          <w:b/>
          <w:bCs/>
          <w:szCs w:val="24"/>
        </w:rPr>
        <w:t>and</w:t>
      </w:r>
      <w:r w:rsidRPr="00BD4A27">
        <w:rPr>
          <w:rFonts w:cs="Arial"/>
          <w:b/>
          <w:bCs/>
          <w:spacing w:val="-12"/>
          <w:szCs w:val="24"/>
        </w:rPr>
        <w:t xml:space="preserve"> </w:t>
      </w:r>
      <w:r w:rsidRPr="00BD4A27">
        <w:rPr>
          <w:rFonts w:cs="Arial"/>
          <w:b/>
          <w:bCs/>
          <w:szCs w:val="24"/>
        </w:rPr>
        <w:t>Information</w:t>
      </w:r>
      <w:r w:rsidRPr="00BD4A27">
        <w:rPr>
          <w:rFonts w:cs="Arial"/>
          <w:b/>
          <w:bCs/>
          <w:spacing w:val="-13"/>
          <w:szCs w:val="24"/>
        </w:rPr>
        <w:t xml:space="preserve"> </w:t>
      </w:r>
      <w:r w:rsidRPr="00BD4A27">
        <w:rPr>
          <w:rFonts w:cs="Arial"/>
          <w:b/>
          <w:bCs/>
          <w:szCs w:val="24"/>
        </w:rPr>
        <w:t>Security</w:t>
      </w:r>
      <w:r w:rsidRPr="00BD4A27">
        <w:rPr>
          <w:rFonts w:cs="Arial"/>
          <w:spacing w:val="-16"/>
          <w:szCs w:val="24"/>
        </w:rPr>
        <w:t xml:space="preserve"> </w:t>
      </w:r>
      <w:r w:rsidRPr="00BD4A27">
        <w:rPr>
          <w:rFonts w:cs="Arial"/>
          <w:szCs w:val="24"/>
        </w:rPr>
        <w:t>-</w:t>
      </w:r>
      <w:r w:rsidRPr="00BD4A27">
        <w:rPr>
          <w:rFonts w:cs="Arial"/>
          <w:spacing w:val="-10"/>
          <w:szCs w:val="24"/>
        </w:rPr>
        <w:t xml:space="preserve"> </w:t>
      </w:r>
      <w:r w:rsidRPr="00BD4A27">
        <w:rPr>
          <w:rFonts w:cs="Arial"/>
          <w:szCs w:val="24"/>
        </w:rPr>
        <w:t>As</w:t>
      </w:r>
      <w:r w:rsidRPr="00BD4A27">
        <w:rPr>
          <w:rFonts w:cs="Arial"/>
          <w:spacing w:val="-11"/>
          <w:szCs w:val="24"/>
        </w:rPr>
        <w:t xml:space="preserve"> </w:t>
      </w:r>
      <w:r w:rsidRPr="00BD4A27">
        <w:rPr>
          <w:rFonts w:cs="Arial"/>
          <w:szCs w:val="24"/>
        </w:rPr>
        <w:t>a</w:t>
      </w:r>
      <w:r w:rsidRPr="00BD4A27">
        <w:rPr>
          <w:rFonts w:cs="Arial"/>
          <w:spacing w:val="-16"/>
          <w:szCs w:val="24"/>
        </w:rPr>
        <w:t xml:space="preserve"> </w:t>
      </w:r>
      <w:r w:rsidRPr="00BD4A27">
        <w:rPr>
          <w:rFonts w:cs="Arial"/>
          <w:szCs w:val="24"/>
        </w:rPr>
        <w:t>GMCA</w:t>
      </w:r>
      <w:r w:rsidRPr="00BD4A27">
        <w:rPr>
          <w:rFonts w:cs="Arial"/>
          <w:spacing w:val="-11"/>
          <w:szCs w:val="24"/>
        </w:rPr>
        <w:t xml:space="preserve"> </w:t>
      </w:r>
      <w:r w:rsidRPr="00BD4A27">
        <w:rPr>
          <w:rFonts w:cs="Arial"/>
          <w:szCs w:val="24"/>
        </w:rPr>
        <w:t>employee</w:t>
      </w:r>
      <w:r w:rsidRPr="00BD4A27">
        <w:rPr>
          <w:rFonts w:cs="Arial"/>
          <w:spacing w:val="-12"/>
          <w:szCs w:val="24"/>
        </w:rPr>
        <w:t xml:space="preserve"> </w:t>
      </w:r>
      <w:r w:rsidRPr="00BD4A27">
        <w:rPr>
          <w:rFonts w:cs="Arial"/>
          <w:szCs w:val="24"/>
        </w:rPr>
        <w:t>you</w:t>
      </w:r>
      <w:r w:rsidRPr="00BD4A27">
        <w:rPr>
          <w:rFonts w:cs="Arial"/>
          <w:spacing w:val="-12"/>
          <w:szCs w:val="24"/>
        </w:rPr>
        <w:t xml:space="preserve"> </w:t>
      </w:r>
      <w:r w:rsidRPr="00BD4A27">
        <w:rPr>
          <w:rFonts w:cs="Arial"/>
          <w:szCs w:val="24"/>
        </w:rPr>
        <w:t>are</w:t>
      </w:r>
      <w:r w:rsidRPr="00BD4A27">
        <w:rPr>
          <w:rFonts w:cs="Arial"/>
          <w:spacing w:val="-11"/>
          <w:szCs w:val="24"/>
        </w:rPr>
        <w:t xml:space="preserve"> </w:t>
      </w:r>
      <w:r w:rsidRPr="00BD4A27">
        <w:rPr>
          <w:rFonts w:cs="Arial"/>
          <w:szCs w:val="24"/>
        </w:rPr>
        <w:t>required</w:t>
      </w:r>
      <w:r w:rsidRPr="00BD4A27">
        <w:rPr>
          <w:rFonts w:cs="Arial"/>
          <w:spacing w:val="-15"/>
          <w:szCs w:val="24"/>
        </w:rPr>
        <w:t xml:space="preserve"> </w:t>
      </w:r>
      <w:r w:rsidRPr="00BD4A27">
        <w:rPr>
          <w:rFonts w:cs="Arial"/>
          <w:szCs w:val="24"/>
        </w:rPr>
        <w:t>to</w:t>
      </w:r>
      <w:r w:rsidRPr="00BD4A27">
        <w:rPr>
          <w:rFonts w:cs="Arial"/>
          <w:spacing w:val="-12"/>
          <w:szCs w:val="24"/>
        </w:rPr>
        <w:t xml:space="preserve"> </w:t>
      </w:r>
      <w:r w:rsidRPr="00BD4A27">
        <w:rPr>
          <w:rFonts w:cs="Arial"/>
          <w:szCs w:val="24"/>
        </w:rPr>
        <w:t>uphold</w:t>
      </w:r>
      <w:r w:rsidRPr="00BD4A27">
        <w:rPr>
          <w:rFonts w:cs="Arial"/>
          <w:spacing w:val="-58"/>
          <w:szCs w:val="24"/>
        </w:rPr>
        <w:t xml:space="preserve"> </w:t>
      </w:r>
      <w:r w:rsidRPr="00BD4A27">
        <w:rPr>
          <w:rFonts w:cs="Arial"/>
          <w:szCs w:val="24"/>
        </w:rPr>
        <w:t>the confidentiality of all records held by the GMCA, whether employee records or GMCA</w:t>
      </w:r>
      <w:r w:rsidRPr="00BD4A27">
        <w:rPr>
          <w:rFonts w:cs="Arial"/>
          <w:spacing w:val="1"/>
          <w:szCs w:val="24"/>
        </w:rPr>
        <w:t xml:space="preserve"> </w:t>
      </w:r>
      <w:r w:rsidRPr="00BD4A27">
        <w:rPr>
          <w:rFonts w:cs="Arial"/>
          <w:szCs w:val="24"/>
        </w:rPr>
        <w:t>information.</w:t>
      </w:r>
      <w:r w:rsidRPr="00BD4A27">
        <w:rPr>
          <w:rFonts w:cs="Arial"/>
          <w:spacing w:val="1"/>
          <w:szCs w:val="24"/>
        </w:rPr>
        <w:t xml:space="preserve"> </w:t>
      </w:r>
      <w:r w:rsidRPr="00BD4A27">
        <w:rPr>
          <w:rFonts w:cs="Arial"/>
          <w:szCs w:val="24"/>
        </w:rPr>
        <w:t>This</w:t>
      </w:r>
      <w:r w:rsidRPr="00BD4A27">
        <w:rPr>
          <w:rFonts w:cs="Arial"/>
          <w:spacing w:val="1"/>
          <w:szCs w:val="24"/>
        </w:rPr>
        <w:t xml:space="preserve"> </w:t>
      </w:r>
      <w:r w:rsidRPr="00BD4A27">
        <w:rPr>
          <w:rFonts w:cs="Arial"/>
          <w:szCs w:val="24"/>
        </w:rPr>
        <w:t>duty</w:t>
      </w:r>
      <w:r w:rsidRPr="00BD4A27">
        <w:rPr>
          <w:rFonts w:cs="Arial"/>
          <w:spacing w:val="1"/>
          <w:szCs w:val="24"/>
        </w:rPr>
        <w:t xml:space="preserve"> </w:t>
      </w:r>
      <w:r w:rsidRPr="00BD4A27">
        <w:rPr>
          <w:rFonts w:cs="Arial"/>
          <w:szCs w:val="24"/>
        </w:rPr>
        <w:t>lasts</w:t>
      </w:r>
      <w:r w:rsidRPr="00BD4A27">
        <w:rPr>
          <w:rFonts w:cs="Arial"/>
          <w:spacing w:val="1"/>
          <w:szCs w:val="24"/>
        </w:rPr>
        <w:t xml:space="preserve"> </w:t>
      </w:r>
      <w:r w:rsidRPr="00BD4A27">
        <w:rPr>
          <w:rFonts w:cs="Arial"/>
          <w:szCs w:val="24"/>
        </w:rPr>
        <w:t>indefinitely</w:t>
      </w:r>
      <w:r w:rsidRPr="00BD4A27">
        <w:rPr>
          <w:rFonts w:cs="Arial"/>
          <w:spacing w:val="1"/>
          <w:szCs w:val="24"/>
        </w:rPr>
        <w:t xml:space="preserve"> </w:t>
      </w:r>
      <w:r w:rsidRPr="00BD4A27">
        <w:rPr>
          <w:rFonts w:cs="Arial"/>
          <w:szCs w:val="24"/>
        </w:rPr>
        <w:t>and</w:t>
      </w:r>
      <w:r w:rsidRPr="00BD4A27">
        <w:rPr>
          <w:rFonts w:cs="Arial"/>
          <w:spacing w:val="1"/>
          <w:szCs w:val="24"/>
        </w:rPr>
        <w:t xml:space="preserve"> </w:t>
      </w:r>
      <w:r w:rsidRPr="00BD4A27">
        <w:rPr>
          <w:rFonts w:cs="Arial"/>
          <w:szCs w:val="24"/>
        </w:rPr>
        <w:t>will</w:t>
      </w:r>
      <w:r w:rsidRPr="00BD4A27">
        <w:rPr>
          <w:rFonts w:cs="Arial"/>
          <w:spacing w:val="1"/>
          <w:szCs w:val="24"/>
        </w:rPr>
        <w:t xml:space="preserve"> </w:t>
      </w:r>
      <w:r w:rsidRPr="00BD4A27">
        <w:rPr>
          <w:rFonts w:cs="Arial"/>
          <w:szCs w:val="24"/>
        </w:rPr>
        <w:t>continue</w:t>
      </w:r>
      <w:r w:rsidRPr="00BD4A27">
        <w:rPr>
          <w:rFonts w:cs="Arial"/>
          <w:spacing w:val="1"/>
          <w:szCs w:val="24"/>
        </w:rPr>
        <w:t xml:space="preserve"> </w:t>
      </w:r>
      <w:r w:rsidRPr="00BD4A27">
        <w:rPr>
          <w:rFonts w:cs="Arial"/>
          <w:szCs w:val="24"/>
        </w:rPr>
        <w:t>after</w:t>
      </w:r>
      <w:r w:rsidRPr="00BD4A27">
        <w:rPr>
          <w:rFonts w:cs="Arial"/>
          <w:spacing w:val="1"/>
          <w:szCs w:val="24"/>
        </w:rPr>
        <w:t xml:space="preserve"> </w:t>
      </w:r>
      <w:r w:rsidRPr="00BD4A27">
        <w:rPr>
          <w:rFonts w:cs="Arial"/>
          <w:szCs w:val="24"/>
        </w:rPr>
        <w:t>you</w:t>
      </w:r>
      <w:r w:rsidRPr="00BD4A27">
        <w:rPr>
          <w:rFonts w:cs="Arial"/>
          <w:spacing w:val="1"/>
          <w:szCs w:val="24"/>
        </w:rPr>
        <w:t xml:space="preserve"> </w:t>
      </w:r>
      <w:r w:rsidRPr="00BD4A27">
        <w:rPr>
          <w:rFonts w:cs="Arial"/>
          <w:szCs w:val="24"/>
        </w:rPr>
        <w:t>leave</w:t>
      </w:r>
      <w:r w:rsidRPr="00BD4A27">
        <w:rPr>
          <w:rFonts w:cs="Arial"/>
          <w:spacing w:val="1"/>
          <w:szCs w:val="24"/>
        </w:rPr>
        <w:t xml:space="preserve"> </w:t>
      </w:r>
      <w:r w:rsidRPr="00BD4A27">
        <w:rPr>
          <w:rFonts w:cs="Arial"/>
          <w:szCs w:val="24"/>
        </w:rPr>
        <w:t>the</w:t>
      </w:r>
      <w:r w:rsidRPr="00BD4A27">
        <w:rPr>
          <w:rFonts w:cs="Arial"/>
          <w:spacing w:val="1"/>
          <w:szCs w:val="24"/>
        </w:rPr>
        <w:t xml:space="preserve"> </w:t>
      </w:r>
      <w:r w:rsidRPr="00BD4A27">
        <w:rPr>
          <w:rFonts w:cs="Arial"/>
          <w:szCs w:val="24"/>
        </w:rPr>
        <w:t>GMCA</w:t>
      </w:r>
      <w:r w:rsidRPr="00BD4A27">
        <w:rPr>
          <w:rFonts w:cs="Arial"/>
          <w:spacing w:val="1"/>
          <w:szCs w:val="24"/>
        </w:rPr>
        <w:t xml:space="preserve"> </w:t>
      </w:r>
      <w:r w:rsidRPr="00BD4A27">
        <w:rPr>
          <w:rFonts w:cs="Arial"/>
          <w:szCs w:val="24"/>
        </w:rPr>
        <w:t>employment. All employees must maintain confidentiality and abide by the Data Protection</w:t>
      </w:r>
      <w:r w:rsidRPr="00BD4A27">
        <w:rPr>
          <w:rFonts w:cs="Arial"/>
          <w:spacing w:val="1"/>
          <w:szCs w:val="24"/>
        </w:rPr>
        <w:t xml:space="preserve"> </w:t>
      </w:r>
      <w:r w:rsidRPr="00BD4A27">
        <w:rPr>
          <w:rFonts w:cs="Arial"/>
          <w:szCs w:val="24"/>
        </w:rPr>
        <w:t>Act.</w:t>
      </w:r>
    </w:p>
    <w:p w14:paraId="47A5EC5F" w14:textId="7ECBA692" w:rsidR="00675768" w:rsidRPr="00BD4A27" w:rsidRDefault="00F31A63" w:rsidP="009A3AA2">
      <w:pPr>
        <w:rPr>
          <w:rFonts w:cs="Arial"/>
          <w:szCs w:val="24"/>
        </w:rPr>
      </w:pPr>
      <w:r w:rsidRPr="00BD4A27">
        <w:rPr>
          <w:rFonts w:cs="Arial"/>
          <w:b/>
          <w:bCs/>
          <w:szCs w:val="24"/>
        </w:rPr>
        <w:t>Data</w:t>
      </w:r>
      <w:r w:rsidRPr="00BD4A27">
        <w:rPr>
          <w:rFonts w:cs="Arial"/>
          <w:b/>
          <w:bCs/>
          <w:spacing w:val="1"/>
          <w:szCs w:val="24"/>
        </w:rPr>
        <w:t xml:space="preserve"> </w:t>
      </w:r>
      <w:r w:rsidRPr="00BD4A27">
        <w:rPr>
          <w:rFonts w:cs="Arial"/>
          <w:b/>
          <w:bCs/>
          <w:szCs w:val="24"/>
        </w:rPr>
        <w:t>Quality</w:t>
      </w:r>
      <w:r w:rsidRPr="00BD4A27">
        <w:rPr>
          <w:rFonts w:cs="Arial"/>
          <w:spacing w:val="1"/>
          <w:szCs w:val="24"/>
        </w:rPr>
        <w:t xml:space="preserve"> </w:t>
      </w:r>
      <w:r w:rsidRPr="00BD4A27">
        <w:rPr>
          <w:rFonts w:cs="Arial"/>
          <w:szCs w:val="24"/>
        </w:rPr>
        <w:t>-</w:t>
      </w:r>
      <w:r w:rsidRPr="00BD4A27">
        <w:rPr>
          <w:rFonts w:cs="Arial"/>
          <w:spacing w:val="1"/>
          <w:szCs w:val="24"/>
        </w:rPr>
        <w:t xml:space="preserve"> </w:t>
      </w:r>
      <w:r w:rsidRPr="00BD4A27">
        <w:rPr>
          <w:rFonts w:cs="Arial"/>
          <w:szCs w:val="24"/>
        </w:rPr>
        <w:t>All</w:t>
      </w:r>
      <w:r w:rsidRPr="00BD4A27">
        <w:rPr>
          <w:rFonts w:cs="Arial"/>
          <w:spacing w:val="1"/>
          <w:szCs w:val="24"/>
        </w:rPr>
        <w:t xml:space="preserve"> </w:t>
      </w:r>
      <w:r w:rsidRPr="00BD4A27">
        <w:rPr>
          <w:rFonts w:cs="Arial"/>
          <w:szCs w:val="24"/>
        </w:rPr>
        <w:t>staff</w:t>
      </w:r>
      <w:r w:rsidRPr="00BD4A27">
        <w:rPr>
          <w:rFonts w:cs="Arial"/>
          <w:spacing w:val="1"/>
          <w:szCs w:val="24"/>
        </w:rPr>
        <w:t xml:space="preserve"> </w:t>
      </w:r>
      <w:r w:rsidRPr="00BD4A27">
        <w:rPr>
          <w:rFonts w:cs="Arial"/>
          <w:szCs w:val="24"/>
        </w:rPr>
        <w:t>are</w:t>
      </w:r>
      <w:r w:rsidRPr="00BD4A27">
        <w:rPr>
          <w:rFonts w:cs="Arial"/>
          <w:spacing w:val="1"/>
          <w:szCs w:val="24"/>
        </w:rPr>
        <w:t xml:space="preserve"> </w:t>
      </w:r>
      <w:r w:rsidRPr="00BD4A27">
        <w:rPr>
          <w:rFonts w:cs="Arial"/>
          <w:szCs w:val="24"/>
        </w:rPr>
        <w:t>personally</w:t>
      </w:r>
      <w:r w:rsidRPr="00BD4A27">
        <w:rPr>
          <w:rFonts w:cs="Arial"/>
          <w:spacing w:val="1"/>
          <w:szCs w:val="24"/>
        </w:rPr>
        <w:t xml:space="preserve"> </w:t>
      </w:r>
      <w:r w:rsidRPr="00BD4A27">
        <w:rPr>
          <w:rFonts w:cs="Arial"/>
          <w:szCs w:val="24"/>
        </w:rPr>
        <w:t>responsible</w:t>
      </w:r>
      <w:r w:rsidRPr="00BD4A27">
        <w:rPr>
          <w:rFonts w:cs="Arial"/>
          <w:spacing w:val="1"/>
          <w:szCs w:val="24"/>
        </w:rPr>
        <w:t xml:space="preserve"> </w:t>
      </w:r>
      <w:r w:rsidRPr="00BD4A27">
        <w:rPr>
          <w:rFonts w:cs="Arial"/>
          <w:szCs w:val="24"/>
        </w:rPr>
        <w:t>for</w:t>
      </w:r>
      <w:r w:rsidRPr="00BD4A27">
        <w:rPr>
          <w:rFonts w:cs="Arial"/>
          <w:spacing w:val="1"/>
          <w:szCs w:val="24"/>
        </w:rPr>
        <w:t xml:space="preserve"> </w:t>
      </w:r>
      <w:r w:rsidRPr="00BD4A27">
        <w:rPr>
          <w:rFonts w:cs="Arial"/>
          <w:szCs w:val="24"/>
        </w:rPr>
        <w:t>the</w:t>
      </w:r>
      <w:r w:rsidRPr="00BD4A27">
        <w:rPr>
          <w:rFonts w:cs="Arial"/>
          <w:spacing w:val="1"/>
          <w:szCs w:val="24"/>
        </w:rPr>
        <w:t xml:space="preserve"> </w:t>
      </w:r>
      <w:r w:rsidRPr="00BD4A27">
        <w:rPr>
          <w:rFonts w:cs="Arial"/>
          <w:szCs w:val="24"/>
        </w:rPr>
        <w:t>quality</w:t>
      </w:r>
      <w:r w:rsidRPr="00BD4A27">
        <w:rPr>
          <w:rFonts w:cs="Arial"/>
          <w:spacing w:val="1"/>
          <w:szCs w:val="24"/>
        </w:rPr>
        <w:t xml:space="preserve"> </w:t>
      </w:r>
      <w:r w:rsidRPr="00BD4A27">
        <w:rPr>
          <w:rFonts w:cs="Arial"/>
          <w:szCs w:val="24"/>
        </w:rPr>
        <w:t>of</w:t>
      </w:r>
      <w:r w:rsidRPr="00BD4A27">
        <w:rPr>
          <w:rFonts w:cs="Arial"/>
          <w:spacing w:val="1"/>
          <w:szCs w:val="24"/>
        </w:rPr>
        <w:t xml:space="preserve"> </w:t>
      </w:r>
      <w:r w:rsidRPr="00BD4A27">
        <w:rPr>
          <w:rFonts w:cs="Arial"/>
          <w:szCs w:val="24"/>
        </w:rPr>
        <w:t>data</w:t>
      </w:r>
      <w:r w:rsidRPr="00BD4A27">
        <w:rPr>
          <w:rFonts w:cs="Arial"/>
          <w:spacing w:val="1"/>
          <w:szCs w:val="24"/>
        </w:rPr>
        <w:t xml:space="preserve"> </w:t>
      </w:r>
      <w:r w:rsidRPr="00BD4A27">
        <w:rPr>
          <w:rFonts w:cs="Arial"/>
          <w:szCs w:val="24"/>
        </w:rPr>
        <w:t>entered</w:t>
      </w:r>
      <w:r w:rsidRPr="00BD4A27">
        <w:rPr>
          <w:rFonts w:cs="Arial"/>
          <w:spacing w:val="1"/>
          <w:szCs w:val="24"/>
        </w:rPr>
        <w:t xml:space="preserve"> </w:t>
      </w:r>
      <w:r w:rsidRPr="00BD4A27">
        <w:rPr>
          <w:rFonts w:cs="Arial"/>
          <w:szCs w:val="24"/>
        </w:rPr>
        <w:t>by</w:t>
      </w:r>
      <w:r w:rsidRPr="00BD4A27">
        <w:rPr>
          <w:rFonts w:cs="Arial"/>
          <w:spacing w:val="1"/>
          <w:szCs w:val="24"/>
        </w:rPr>
        <w:t xml:space="preserve"> </w:t>
      </w:r>
      <w:r w:rsidRPr="00BD4A27">
        <w:rPr>
          <w:rFonts w:cs="Arial"/>
          <w:szCs w:val="24"/>
        </w:rPr>
        <w:t>themselves, or on their behalf, on GMCAs computerised systems or manual records (paper</w:t>
      </w:r>
      <w:r w:rsidRPr="00BD4A27">
        <w:rPr>
          <w:rFonts w:cs="Arial"/>
          <w:spacing w:val="1"/>
          <w:szCs w:val="24"/>
        </w:rPr>
        <w:t xml:space="preserve"> </w:t>
      </w:r>
      <w:r w:rsidRPr="00BD4A27">
        <w:rPr>
          <w:rFonts w:cs="Arial"/>
          <w:szCs w:val="24"/>
        </w:rPr>
        <w:t>records) and must ensure that such data is entered accurately and, in a timely manner, to</w:t>
      </w:r>
      <w:r w:rsidRPr="00BD4A27">
        <w:rPr>
          <w:rFonts w:cs="Arial"/>
          <w:spacing w:val="1"/>
          <w:szCs w:val="24"/>
        </w:rPr>
        <w:t xml:space="preserve"> </w:t>
      </w:r>
      <w:r w:rsidRPr="00BD4A27">
        <w:rPr>
          <w:rFonts w:cs="Arial"/>
          <w:szCs w:val="24"/>
        </w:rPr>
        <w:t>ensure high</w:t>
      </w:r>
      <w:r w:rsidRPr="00BD4A27">
        <w:rPr>
          <w:rFonts w:cs="Arial"/>
          <w:spacing w:val="-3"/>
          <w:szCs w:val="24"/>
        </w:rPr>
        <w:t xml:space="preserve"> </w:t>
      </w:r>
      <w:r w:rsidRPr="00BD4A27">
        <w:rPr>
          <w:rFonts w:cs="Arial"/>
          <w:szCs w:val="24"/>
        </w:rPr>
        <w:t>standards of data</w:t>
      </w:r>
      <w:r w:rsidRPr="00BD4A27">
        <w:rPr>
          <w:rFonts w:cs="Arial"/>
          <w:spacing w:val="-5"/>
          <w:szCs w:val="24"/>
        </w:rPr>
        <w:t xml:space="preserve"> </w:t>
      </w:r>
      <w:r w:rsidRPr="00BD4A27">
        <w:rPr>
          <w:rFonts w:cs="Arial"/>
          <w:szCs w:val="24"/>
        </w:rPr>
        <w:t>quality</w:t>
      </w:r>
      <w:r w:rsidRPr="00BD4A27">
        <w:rPr>
          <w:rFonts w:cs="Arial"/>
          <w:spacing w:val="-2"/>
          <w:szCs w:val="24"/>
        </w:rPr>
        <w:t xml:space="preserve"> </w:t>
      </w:r>
      <w:r w:rsidRPr="00BD4A27">
        <w:rPr>
          <w:rFonts w:cs="Arial"/>
          <w:szCs w:val="24"/>
        </w:rPr>
        <w:t>in accordance with Departmental protocols.</w:t>
      </w:r>
      <w:r w:rsidR="00732161" w:rsidRPr="00BD4A27">
        <w:rPr>
          <w:rFonts w:cs="Arial"/>
          <w:szCs w:val="24"/>
        </w:rPr>
        <w:t xml:space="preserve"> </w:t>
      </w:r>
      <w:r w:rsidRPr="00BD4A27">
        <w:rPr>
          <w:rFonts w:cs="Arial"/>
          <w:szCs w:val="24"/>
        </w:rPr>
        <w:t>To ensure data is handled in a secure manner protecting the confidentiality of any personal</w:t>
      </w:r>
      <w:r w:rsidRPr="00BD4A27">
        <w:rPr>
          <w:rFonts w:cs="Arial"/>
          <w:spacing w:val="1"/>
          <w:szCs w:val="24"/>
        </w:rPr>
        <w:t xml:space="preserve"> </w:t>
      </w:r>
      <w:r w:rsidRPr="00BD4A27">
        <w:rPr>
          <w:rFonts w:cs="Arial"/>
          <w:szCs w:val="24"/>
        </w:rPr>
        <w:t>data</w:t>
      </w:r>
      <w:r w:rsidRPr="00BD4A27">
        <w:rPr>
          <w:rFonts w:cs="Arial"/>
          <w:spacing w:val="-1"/>
          <w:szCs w:val="24"/>
        </w:rPr>
        <w:t xml:space="preserve"> </w:t>
      </w:r>
      <w:r w:rsidRPr="00BD4A27">
        <w:rPr>
          <w:rFonts w:cs="Arial"/>
          <w:szCs w:val="24"/>
        </w:rPr>
        <w:t>held in</w:t>
      </w:r>
      <w:r w:rsidRPr="00BD4A27">
        <w:rPr>
          <w:rFonts w:cs="Arial"/>
          <w:spacing w:val="-2"/>
          <w:szCs w:val="24"/>
        </w:rPr>
        <w:t xml:space="preserve"> </w:t>
      </w:r>
      <w:r w:rsidRPr="00BD4A27">
        <w:rPr>
          <w:rFonts w:cs="Arial"/>
          <w:szCs w:val="24"/>
        </w:rPr>
        <w:t>meeting</w:t>
      </w:r>
      <w:r w:rsidRPr="00BD4A27">
        <w:rPr>
          <w:rFonts w:cs="Arial"/>
          <w:spacing w:val="-1"/>
          <w:szCs w:val="24"/>
        </w:rPr>
        <w:t xml:space="preserve"> </w:t>
      </w:r>
      <w:r w:rsidRPr="00BD4A27">
        <w:rPr>
          <w:rFonts w:cs="Arial"/>
          <w:szCs w:val="24"/>
        </w:rPr>
        <w:t>the</w:t>
      </w:r>
      <w:r w:rsidRPr="00BD4A27">
        <w:rPr>
          <w:rFonts w:cs="Arial"/>
          <w:spacing w:val="-4"/>
          <w:szCs w:val="24"/>
        </w:rPr>
        <w:t xml:space="preserve"> </w:t>
      </w:r>
      <w:r w:rsidRPr="00BD4A27">
        <w:rPr>
          <w:rFonts w:cs="Arial"/>
          <w:szCs w:val="24"/>
        </w:rPr>
        <w:t>requirements</w:t>
      </w:r>
      <w:r w:rsidRPr="00BD4A27">
        <w:rPr>
          <w:rFonts w:cs="Arial"/>
          <w:spacing w:val="-1"/>
          <w:szCs w:val="24"/>
        </w:rPr>
        <w:t xml:space="preserve"> </w:t>
      </w:r>
      <w:r w:rsidRPr="00BD4A27">
        <w:rPr>
          <w:rFonts w:cs="Arial"/>
          <w:szCs w:val="24"/>
        </w:rPr>
        <w:t>of</w:t>
      </w:r>
      <w:r w:rsidRPr="00BD4A27">
        <w:rPr>
          <w:rFonts w:cs="Arial"/>
          <w:spacing w:val="2"/>
          <w:szCs w:val="24"/>
        </w:rPr>
        <w:t xml:space="preserve"> </w:t>
      </w:r>
      <w:r w:rsidRPr="00BD4A27">
        <w:rPr>
          <w:rFonts w:cs="Arial"/>
          <w:szCs w:val="24"/>
        </w:rPr>
        <w:t>the</w:t>
      </w:r>
      <w:r w:rsidRPr="00BD4A27">
        <w:rPr>
          <w:rFonts w:cs="Arial"/>
          <w:spacing w:val="-3"/>
          <w:szCs w:val="24"/>
        </w:rPr>
        <w:t xml:space="preserve"> </w:t>
      </w:r>
      <w:r w:rsidRPr="00BD4A27">
        <w:rPr>
          <w:rFonts w:cs="Arial"/>
          <w:szCs w:val="24"/>
        </w:rPr>
        <w:t>Data</w:t>
      </w:r>
      <w:r w:rsidRPr="00BD4A27">
        <w:rPr>
          <w:rFonts w:cs="Arial"/>
          <w:spacing w:val="-1"/>
          <w:szCs w:val="24"/>
        </w:rPr>
        <w:t xml:space="preserve"> </w:t>
      </w:r>
      <w:r w:rsidRPr="00BD4A27">
        <w:rPr>
          <w:rFonts w:cs="Arial"/>
          <w:szCs w:val="24"/>
        </w:rPr>
        <w:t>Protection</w:t>
      </w:r>
      <w:r w:rsidRPr="00BD4A27">
        <w:rPr>
          <w:rFonts w:cs="Arial"/>
          <w:spacing w:val="1"/>
          <w:szCs w:val="24"/>
        </w:rPr>
        <w:t xml:space="preserve"> </w:t>
      </w:r>
      <w:r w:rsidRPr="00BD4A27">
        <w:rPr>
          <w:rFonts w:cs="Arial"/>
          <w:szCs w:val="24"/>
        </w:rPr>
        <w:t>Act.</w:t>
      </w:r>
    </w:p>
    <w:p w14:paraId="47A5EC61" w14:textId="0B32C7D9" w:rsidR="00675768" w:rsidRPr="00BD4A27" w:rsidRDefault="00F31A63" w:rsidP="009A3AA2">
      <w:pPr>
        <w:rPr>
          <w:rFonts w:cs="Arial"/>
          <w:szCs w:val="24"/>
        </w:rPr>
      </w:pPr>
      <w:r w:rsidRPr="00BD4A27">
        <w:rPr>
          <w:rFonts w:cs="Arial"/>
          <w:b/>
          <w:bCs/>
          <w:szCs w:val="24"/>
        </w:rPr>
        <w:t>Health and Safety</w:t>
      </w:r>
      <w:r w:rsidRPr="00BD4A27">
        <w:rPr>
          <w:rFonts w:cs="Arial"/>
          <w:szCs w:val="24"/>
        </w:rPr>
        <w:t xml:space="preserve"> - All employees of GMCA have a statutory duty of care for their own</w:t>
      </w:r>
      <w:r w:rsidRPr="00BD4A27">
        <w:rPr>
          <w:rFonts w:cs="Arial"/>
          <w:spacing w:val="1"/>
          <w:szCs w:val="24"/>
        </w:rPr>
        <w:t xml:space="preserve"> </w:t>
      </w:r>
      <w:r w:rsidRPr="00BD4A27">
        <w:rPr>
          <w:rFonts w:cs="Arial"/>
          <w:szCs w:val="24"/>
        </w:rPr>
        <w:t>personal</w:t>
      </w:r>
      <w:r w:rsidRPr="00BD4A27">
        <w:rPr>
          <w:rFonts w:cs="Arial"/>
          <w:spacing w:val="-9"/>
          <w:szCs w:val="24"/>
        </w:rPr>
        <w:t xml:space="preserve"> </w:t>
      </w:r>
      <w:r w:rsidRPr="00BD4A27">
        <w:rPr>
          <w:rFonts w:cs="Arial"/>
          <w:szCs w:val="24"/>
        </w:rPr>
        <w:t>safety</w:t>
      </w:r>
      <w:r w:rsidRPr="00BD4A27">
        <w:rPr>
          <w:rFonts w:cs="Arial"/>
          <w:spacing w:val="-9"/>
          <w:szCs w:val="24"/>
        </w:rPr>
        <w:t xml:space="preserve"> </w:t>
      </w:r>
      <w:r w:rsidRPr="00BD4A27">
        <w:rPr>
          <w:rFonts w:cs="Arial"/>
          <w:szCs w:val="24"/>
        </w:rPr>
        <w:t>and</w:t>
      </w:r>
      <w:r w:rsidRPr="00BD4A27">
        <w:rPr>
          <w:rFonts w:cs="Arial"/>
          <w:spacing w:val="-8"/>
          <w:szCs w:val="24"/>
        </w:rPr>
        <w:t xml:space="preserve"> </w:t>
      </w:r>
      <w:r w:rsidRPr="00BD4A27">
        <w:rPr>
          <w:rFonts w:cs="Arial"/>
          <w:szCs w:val="24"/>
        </w:rPr>
        <w:t>that</w:t>
      </w:r>
      <w:r w:rsidRPr="00BD4A27">
        <w:rPr>
          <w:rFonts w:cs="Arial"/>
          <w:spacing w:val="-9"/>
          <w:szCs w:val="24"/>
        </w:rPr>
        <w:t xml:space="preserve"> </w:t>
      </w:r>
      <w:r w:rsidRPr="00BD4A27">
        <w:rPr>
          <w:rFonts w:cs="Arial"/>
          <w:szCs w:val="24"/>
        </w:rPr>
        <w:t>of</w:t>
      </w:r>
      <w:r w:rsidRPr="00BD4A27">
        <w:rPr>
          <w:rFonts w:cs="Arial"/>
          <w:spacing w:val="-3"/>
          <w:szCs w:val="24"/>
        </w:rPr>
        <w:t xml:space="preserve"> </w:t>
      </w:r>
      <w:r w:rsidRPr="00BD4A27">
        <w:rPr>
          <w:rFonts w:cs="Arial"/>
          <w:szCs w:val="24"/>
        </w:rPr>
        <w:t>others</w:t>
      </w:r>
      <w:r w:rsidRPr="00BD4A27">
        <w:rPr>
          <w:rFonts w:cs="Arial"/>
          <w:spacing w:val="-7"/>
          <w:szCs w:val="24"/>
        </w:rPr>
        <w:t xml:space="preserve"> </w:t>
      </w:r>
      <w:r w:rsidRPr="00BD4A27">
        <w:rPr>
          <w:rFonts w:cs="Arial"/>
          <w:szCs w:val="24"/>
        </w:rPr>
        <w:t>who</w:t>
      </w:r>
      <w:r w:rsidRPr="00BD4A27">
        <w:rPr>
          <w:rFonts w:cs="Arial"/>
          <w:spacing w:val="-7"/>
          <w:szCs w:val="24"/>
        </w:rPr>
        <w:t xml:space="preserve"> </w:t>
      </w:r>
      <w:r w:rsidRPr="00BD4A27">
        <w:rPr>
          <w:rFonts w:cs="Arial"/>
          <w:szCs w:val="24"/>
        </w:rPr>
        <w:t>may</w:t>
      </w:r>
      <w:r w:rsidRPr="00BD4A27">
        <w:rPr>
          <w:rFonts w:cs="Arial"/>
          <w:spacing w:val="-10"/>
          <w:szCs w:val="24"/>
        </w:rPr>
        <w:t xml:space="preserve"> </w:t>
      </w:r>
      <w:r w:rsidRPr="00BD4A27">
        <w:rPr>
          <w:rFonts w:cs="Arial"/>
          <w:szCs w:val="24"/>
        </w:rPr>
        <w:t>be</w:t>
      </w:r>
      <w:r w:rsidRPr="00BD4A27">
        <w:rPr>
          <w:rFonts w:cs="Arial"/>
          <w:spacing w:val="-8"/>
          <w:szCs w:val="24"/>
        </w:rPr>
        <w:t xml:space="preserve"> </w:t>
      </w:r>
      <w:r w:rsidRPr="00BD4A27">
        <w:rPr>
          <w:rFonts w:cs="Arial"/>
          <w:szCs w:val="24"/>
        </w:rPr>
        <w:t>affected</w:t>
      </w:r>
      <w:r w:rsidRPr="00BD4A27">
        <w:rPr>
          <w:rFonts w:cs="Arial"/>
          <w:spacing w:val="-7"/>
          <w:szCs w:val="24"/>
        </w:rPr>
        <w:t xml:space="preserve"> </w:t>
      </w:r>
      <w:r w:rsidRPr="00BD4A27">
        <w:rPr>
          <w:rFonts w:cs="Arial"/>
          <w:szCs w:val="24"/>
        </w:rPr>
        <w:t>by</w:t>
      </w:r>
      <w:r w:rsidRPr="00BD4A27">
        <w:rPr>
          <w:rFonts w:cs="Arial"/>
          <w:spacing w:val="-10"/>
          <w:szCs w:val="24"/>
        </w:rPr>
        <w:t xml:space="preserve"> </w:t>
      </w:r>
      <w:r w:rsidRPr="00BD4A27">
        <w:rPr>
          <w:rFonts w:cs="Arial"/>
          <w:szCs w:val="24"/>
        </w:rPr>
        <w:t>their</w:t>
      </w:r>
      <w:r w:rsidRPr="00BD4A27">
        <w:rPr>
          <w:rFonts w:cs="Arial"/>
          <w:spacing w:val="-6"/>
          <w:szCs w:val="24"/>
        </w:rPr>
        <w:t xml:space="preserve"> </w:t>
      </w:r>
      <w:r w:rsidRPr="00BD4A27">
        <w:rPr>
          <w:rFonts w:cs="Arial"/>
          <w:szCs w:val="24"/>
        </w:rPr>
        <w:t>acts</w:t>
      </w:r>
      <w:r w:rsidRPr="00BD4A27">
        <w:rPr>
          <w:rFonts w:cs="Arial"/>
          <w:spacing w:val="-7"/>
          <w:szCs w:val="24"/>
        </w:rPr>
        <w:t xml:space="preserve"> </w:t>
      </w:r>
      <w:r w:rsidRPr="00BD4A27">
        <w:rPr>
          <w:rFonts w:cs="Arial"/>
          <w:szCs w:val="24"/>
        </w:rPr>
        <w:t>or</w:t>
      </w:r>
      <w:r w:rsidRPr="00BD4A27">
        <w:rPr>
          <w:rFonts w:cs="Arial"/>
          <w:spacing w:val="-6"/>
          <w:szCs w:val="24"/>
        </w:rPr>
        <w:t xml:space="preserve"> </w:t>
      </w:r>
      <w:r w:rsidRPr="00BD4A27">
        <w:rPr>
          <w:rFonts w:cs="Arial"/>
          <w:szCs w:val="24"/>
        </w:rPr>
        <w:t>omissions.</w:t>
      </w:r>
      <w:r w:rsidRPr="00BD4A27">
        <w:rPr>
          <w:rFonts w:cs="Arial"/>
          <w:spacing w:val="-5"/>
          <w:szCs w:val="24"/>
        </w:rPr>
        <w:t xml:space="preserve"> </w:t>
      </w:r>
      <w:r w:rsidRPr="00BD4A27">
        <w:rPr>
          <w:rFonts w:cs="Arial"/>
          <w:szCs w:val="24"/>
        </w:rPr>
        <w:t>Employees</w:t>
      </w:r>
      <w:r w:rsidRPr="00BD4A27">
        <w:rPr>
          <w:rFonts w:cs="Arial"/>
          <w:spacing w:val="-59"/>
          <w:szCs w:val="24"/>
        </w:rPr>
        <w:t xml:space="preserve"> </w:t>
      </w:r>
      <w:r w:rsidRPr="00BD4A27">
        <w:rPr>
          <w:rFonts w:cs="Arial"/>
          <w:szCs w:val="24"/>
        </w:rPr>
        <w:t>are required to co-operate with management to enable GMCA to meet its own legal duties</w:t>
      </w:r>
      <w:r w:rsidRPr="00BD4A27">
        <w:rPr>
          <w:rFonts w:cs="Arial"/>
          <w:spacing w:val="1"/>
          <w:szCs w:val="24"/>
        </w:rPr>
        <w:t xml:space="preserve"> </w:t>
      </w:r>
      <w:r w:rsidRPr="00BD4A27">
        <w:rPr>
          <w:rFonts w:cs="Arial"/>
          <w:szCs w:val="24"/>
        </w:rPr>
        <w:t>and</w:t>
      </w:r>
      <w:r w:rsidRPr="00BD4A27">
        <w:rPr>
          <w:rFonts w:cs="Arial"/>
          <w:spacing w:val="-5"/>
          <w:szCs w:val="24"/>
        </w:rPr>
        <w:t xml:space="preserve"> </w:t>
      </w:r>
      <w:r w:rsidRPr="00BD4A27">
        <w:rPr>
          <w:rFonts w:cs="Arial"/>
          <w:szCs w:val="24"/>
        </w:rPr>
        <w:t>to</w:t>
      </w:r>
      <w:r w:rsidRPr="00BD4A27">
        <w:rPr>
          <w:rFonts w:cs="Arial"/>
          <w:spacing w:val="-5"/>
          <w:szCs w:val="24"/>
        </w:rPr>
        <w:t xml:space="preserve"> </w:t>
      </w:r>
      <w:r w:rsidRPr="00BD4A27">
        <w:rPr>
          <w:rFonts w:cs="Arial"/>
          <w:szCs w:val="24"/>
        </w:rPr>
        <w:t>report</w:t>
      </w:r>
      <w:r w:rsidRPr="00BD4A27">
        <w:rPr>
          <w:rFonts w:cs="Arial"/>
          <w:spacing w:val="-4"/>
          <w:szCs w:val="24"/>
        </w:rPr>
        <w:t xml:space="preserve"> </w:t>
      </w:r>
      <w:r w:rsidRPr="00BD4A27">
        <w:rPr>
          <w:rFonts w:cs="Arial"/>
          <w:szCs w:val="24"/>
        </w:rPr>
        <w:t>any</w:t>
      </w:r>
      <w:r w:rsidRPr="00BD4A27">
        <w:rPr>
          <w:rFonts w:cs="Arial"/>
          <w:spacing w:val="-8"/>
          <w:szCs w:val="24"/>
        </w:rPr>
        <w:t xml:space="preserve"> </w:t>
      </w:r>
      <w:r w:rsidRPr="00BD4A27">
        <w:rPr>
          <w:rFonts w:cs="Arial"/>
          <w:szCs w:val="24"/>
        </w:rPr>
        <w:t>circumstances</w:t>
      </w:r>
      <w:r w:rsidRPr="00BD4A27">
        <w:rPr>
          <w:rFonts w:cs="Arial"/>
          <w:spacing w:val="-7"/>
          <w:szCs w:val="24"/>
        </w:rPr>
        <w:t xml:space="preserve"> </w:t>
      </w:r>
      <w:r w:rsidRPr="00BD4A27">
        <w:rPr>
          <w:rFonts w:cs="Arial"/>
          <w:szCs w:val="24"/>
        </w:rPr>
        <w:t>that</w:t>
      </w:r>
      <w:r w:rsidRPr="00BD4A27">
        <w:rPr>
          <w:rFonts w:cs="Arial"/>
          <w:spacing w:val="-5"/>
          <w:szCs w:val="24"/>
        </w:rPr>
        <w:t xml:space="preserve"> </w:t>
      </w:r>
      <w:r w:rsidRPr="00BD4A27">
        <w:rPr>
          <w:rFonts w:cs="Arial"/>
          <w:szCs w:val="24"/>
        </w:rPr>
        <w:t>may</w:t>
      </w:r>
      <w:r w:rsidRPr="00BD4A27">
        <w:rPr>
          <w:rFonts w:cs="Arial"/>
          <w:spacing w:val="-8"/>
          <w:szCs w:val="24"/>
        </w:rPr>
        <w:t xml:space="preserve"> </w:t>
      </w:r>
      <w:r w:rsidRPr="00BD4A27">
        <w:rPr>
          <w:rFonts w:cs="Arial"/>
          <w:szCs w:val="24"/>
        </w:rPr>
        <w:t>compromise</w:t>
      </w:r>
      <w:r w:rsidRPr="00BD4A27">
        <w:rPr>
          <w:rFonts w:cs="Arial"/>
          <w:spacing w:val="-4"/>
          <w:szCs w:val="24"/>
        </w:rPr>
        <w:t xml:space="preserve"> </w:t>
      </w:r>
      <w:r w:rsidRPr="00BD4A27">
        <w:rPr>
          <w:rFonts w:cs="Arial"/>
          <w:szCs w:val="24"/>
        </w:rPr>
        <w:t>the</w:t>
      </w:r>
      <w:r w:rsidRPr="00BD4A27">
        <w:rPr>
          <w:rFonts w:cs="Arial"/>
          <w:spacing w:val="-6"/>
          <w:szCs w:val="24"/>
        </w:rPr>
        <w:t xml:space="preserve"> </w:t>
      </w:r>
      <w:r w:rsidRPr="00BD4A27">
        <w:rPr>
          <w:rFonts w:cs="Arial"/>
          <w:szCs w:val="24"/>
        </w:rPr>
        <w:t>health,</w:t>
      </w:r>
      <w:r w:rsidRPr="00BD4A27">
        <w:rPr>
          <w:rFonts w:cs="Arial"/>
          <w:spacing w:val="-4"/>
          <w:szCs w:val="24"/>
        </w:rPr>
        <w:t xml:space="preserve"> </w:t>
      </w:r>
      <w:r w:rsidRPr="00BD4A27">
        <w:rPr>
          <w:rFonts w:cs="Arial"/>
          <w:szCs w:val="24"/>
        </w:rPr>
        <w:t>safety</w:t>
      </w:r>
      <w:r w:rsidRPr="00BD4A27">
        <w:rPr>
          <w:rFonts w:cs="Arial"/>
          <w:spacing w:val="-7"/>
          <w:szCs w:val="24"/>
        </w:rPr>
        <w:t xml:space="preserve"> </w:t>
      </w:r>
      <w:r w:rsidRPr="00BD4A27">
        <w:rPr>
          <w:rFonts w:cs="Arial"/>
          <w:szCs w:val="24"/>
        </w:rPr>
        <w:t>and</w:t>
      </w:r>
      <w:r w:rsidRPr="00BD4A27">
        <w:rPr>
          <w:rFonts w:cs="Arial"/>
          <w:spacing w:val="-5"/>
          <w:szCs w:val="24"/>
        </w:rPr>
        <w:t xml:space="preserve"> </w:t>
      </w:r>
      <w:r w:rsidRPr="00BD4A27">
        <w:rPr>
          <w:rFonts w:cs="Arial"/>
          <w:szCs w:val="24"/>
        </w:rPr>
        <w:t>welfare</w:t>
      </w:r>
      <w:r w:rsidRPr="00BD4A27">
        <w:rPr>
          <w:rFonts w:cs="Arial"/>
          <w:spacing w:val="-4"/>
          <w:szCs w:val="24"/>
        </w:rPr>
        <w:t xml:space="preserve"> </w:t>
      </w:r>
      <w:r w:rsidRPr="00BD4A27">
        <w:rPr>
          <w:rFonts w:cs="Arial"/>
          <w:szCs w:val="24"/>
        </w:rPr>
        <w:t>of</w:t>
      </w:r>
      <w:r w:rsidRPr="00BD4A27">
        <w:rPr>
          <w:rFonts w:cs="Arial"/>
          <w:spacing w:val="-4"/>
          <w:szCs w:val="24"/>
        </w:rPr>
        <w:t xml:space="preserve"> </w:t>
      </w:r>
      <w:r w:rsidRPr="00BD4A27">
        <w:rPr>
          <w:rFonts w:cs="Arial"/>
          <w:szCs w:val="24"/>
        </w:rPr>
        <w:t>those</w:t>
      </w:r>
      <w:r w:rsidRPr="00BD4A27">
        <w:rPr>
          <w:rFonts w:cs="Arial"/>
          <w:spacing w:val="-59"/>
          <w:szCs w:val="24"/>
        </w:rPr>
        <w:t xml:space="preserve"> </w:t>
      </w:r>
      <w:r w:rsidRPr="00BD4A27">
        <w:rPr>
          <w:rFonts w:cs="Arial"/>
          <w:szCs w:val="24"/>
        </w:rPr>
        <w:t>affected by</w:t>
      </w:r>
      <w:r w:rsidRPr="00BD4A27">
        <w:rPr>
          <w:rFonts w:cs="Arial"/>
          <w:spacing w:val="-4"/>
          <w:szCs w:val="24"/>
        </w:rPr>
        <w:t xml:space="preserve"> </w:t>
      </w:r>
      <w:r w:rsidRPr="00BD4A27">
        <w:rPr>
          <w:rFonts w:cs="Arial"/>
          <w:szCs w:val="24"/>
        </w:rPr>
        <w:t>the Service’s</w:t>
      </w:r>
      <w:r w:rsidRPr="00BD4A27">
        <w:rPr>
          <w:rFonts w:cs="Arial"/>
          <w:spacing w:val="2"/>
          <w:szCs w:val="24"/>
        </w:rPr>
        <w:t xml:space="preserve"> </w:t>
      </w:r>
      <w:r w:rsidRPr="00BD4A27">
        <w:rPr>
          <w:rFonts w:cs="Arial"/>
          <w:szCs w:val="24"/>
        </w:rPr>
        <w:t>undertakings.</w:t>
      </w:r>
    </w:p>
    <w:p w14:paraId="318370CD" w14:textId="77777777" w:rsidR="00732161" w:rsidRPr="00BD4A27" w:rsidRDefault="00F31A63" w:rsidP="009A3AA2">
      <w:pPr>
        <w:rPr>
          <w:rFonts w:cs="Arial"/>
          <w:szCs w:val="24"/>
        </w:rPr>
      </w:pPr>
      <w:r w:rsidRPr="00BD4A27">
        <w:rPr>
          <w:rFonts w:cs="Arial"/>
          <w:b/>
          <w:bCs/>
          <w:szCs w:val="24"/>
        </w:rPr>
        <w:t>Service Policies</w:t>
      </w:r>
      <w:r w:rsidRPr="00BD4A27">
        <w:rPr>
          <w:rFonts w:cs="Arial"/>
          <w:szCs w:val="24"/>
        </w:rPr>
        <w:t xml:space="preserve"> - All GMCA employees must observe and adhere to the provisions outlined</w:t>
      </w:r>
      <w:r w:rsidRPr="00BD4A27">
        <w:rPr>
          <w:rFonts w:cs="Arial"/>
          <w:spacing w:val="-59"/>
          <w:szCs w:val="24"/>
        </w:rPr>
        <w:t xml:space="preserve"> </w:t>
      </w:r>
      <w:r w:rsidRPr="00BD4A27">
        <w:rPr>
          <w:rFonts w:cs="Arial"/>
          <w:szCs w:val="24"/>
        </w:rPr>
        <w:t>in</w:t>
      </w:r>
      <w:r w:rsidRPr="00BD4A27">
        <w:rPr>
          <w:rFonts w:cs="Arial"/>
          <w:spacing w:val="-1"/>
          <w:szCs w:val="24"/>
        </w:rPr>
        <w:t xml:space="preserve"> </w:t>
      </w:r>
      <w:r w:rsidRPr="00BD4A27">
        <w:rPr>
          <w:rFonts w:cs="Arial"/>
          <w:szCs w:val="24"/>
        </w:rPr>
        <w:t>these policies.</w:t>
      </w:r>
    </w:p>
    <w:p w14:paraId="47A5EC64" w14:textId="6613E9D6" w:rsidR="00675768" w:rsidRPr="00BD4A27" w:rsidRDefault="00F31A63" w:rsidP="009A3AA2">
      <w:pPr>
        <w:rPr>
          <w:rFonts w:cs="Arial"/>
          <w:szCs w:val="24"/>
        </w:rPr>
      </w:pPr>
      <w:r w:rsidRPr="00BD4A27">
        <w:rPr>
          <w:rFonts w:cs="Arial"/>
          <w:b/>
          <w:bCs/>
          <w:szCs w:val="24"/>
        </w:rPr>
        <w:t>Equal Opportunities</w:t>
      </w:r>
      <w:r w:rsidRPr="00BD4A27">
        <w:rPr>
          <w:rFonts w:cs="Arial"/>
          <w:szCs w:val="24"/>
        </w:rPr>
        <w:t xml:space="preserve"> - GMCA provides a range of services and employment</w:t>
      </w:r>
      <w:r w:rsidRPr="00BD4A27">
        <w:rPr>
          <w:rFonts w:cs="Arial"/>
          <w:spacing w:val="1"/>
          <w:szCs w:val="24"/>
        </w:rPr>
        <w:t xml:space="preserve"> </w:t>
      </w:r>
      <w:r w:rsidRPr="00BD4A27">
        <w:rPr>
          <w:rFonts w:cs="Arial"/>
          <w:szCs w:val="24"/>
        </w:rPr>
        <w:t>opportunities for a diverse population. As a GMCA employee you are expected to treat all</w:t>
      </w:r>
      <w:r w:rsidR="00732161" w:rsidRPr="00BD4A27">
        <w:rPr>
          <w:rFonts w:cs="Arial"/>
          <w:szCs w:val="24"/>
        </w:rPr>
        <w:t xml:space="preserve"> </w:t>
      </w:r>
      <w:r w:rsidRPr="00BD4A27">
        <w:rPr>
          <w:rFonts w:cs="Arial"/>
          <w:spacing w:val="-59"/>
          <w:szCs w:val="24"/>
        </w:rPr>
        <w:t xml:space="preserve"> </w:t>
      </w:r>
      <w:r w:rsidRPr="00BD4A27">
        <w:rPr>
          <w:rFonts w:cs="Arial"/>
          <w:szCs w:val="24"/>
        </w:rPr>
        <w:t>employees / partners / members of the public and work colleagues with dignity and</w:t>
      </w:r>
      <w:r w:rsidRPr="00BD4A27">
        <w:rPr>
          <w:rFonts w:cs="Arial"/>
          <w:spacing w:val="1"/>
          <w:szCs w:val="24"/>
        </w:rPr>
        <w:t xml:space="preserve"> </w:t>
      </w:r>
      <w:r w:rsidRPr="00BD4A27">
        <w:rPr>
          <w:rFonts w:cs="Arial"/>
          <w:szCs w:val="24"/>
        </w:rPr>
        <w:t>respect</w:t>
      </w:r>
      <w:r w:rsidRPr="00BD4A27">
        <w:rPr>
          <w:rFonts w:cs="Arial"/>
          <w:spacing w:val="-2"/>
          <w:szCs w:val="24"/>
        </w:rPr>
        <w:t xml:space="preserve"> </w:t>
      </w:r>
      <w:r w:rsidRPr="00BD4A27">
        <w:rPr>
          <w:rFonts w:cs="Arial"/>
          <w:szCs w:val="24"/>
        </w:rPr>
        <w:t>irrespective</w:t>
      </w:r>
      <w:r w:rsidRPr="00BD4A27">
        <w:rPr>
          <w:rFonts w:cs="Arial"/>
          <w:spacing w:val="1"/>
          <w:szCs w:val="24"/>
        </w:rPr>
        <w:t xml:space="preserve"> </w:t>
      </w:r>
      <w:r w:rsidRPr="00BD4A27">
        <w:rPr>
          <w:rFonts w:cs="Arial"/>
          <w:szCs w:val="24"/>
        </w:rPr>
        <w:t>of</w:t>
      </w:r>
      <w:r w:rsidRPr="00BD4A27">
        <w:rPr>
          <w:rFonts w:cs="Arial"/>
          <w:spacing w:val="2"/>
          <w:szCs w:val="24"/>
        </w:rPr>
        <w:t xml:space="preserve"> </w:t>
      </w:r>
      <w:r w:rsidRPr="00BD4A27">
        <w:rPr>
          <w:rFonts w:cs="Arial"/>
          <w:szCs w:val="24"/>
        </w:rPr>
        <w:t>their</w:t>
      </w:r>
      <w:r w:rsidRPr="00BD4A27">
        <w:rPr>
          <w:rFonts w:cs="Arial"/>
          <w:spacing w:val="2"/>
          <w:szCs w:val="24"/>
        </w:rPr>
        <w:t xml:space="preserve"> </w:t>
      </w:r>
      <w:r w:rsidRPr="00BD4A27">
        <w:rPr>
          <w:rFonts w:cs="Arial"/>
          <w:szCs w:val="24"/>
        </w:rPr>
        <w:t>background</w:t>
      </w:r>
      <w:r w:rsidR="00732161" w:rsidRPr="00BD4A27">
        <w:rPr>
          <w:rFonts w:cs="Arial"/>
          <w:szCs w:val="24"/>
        </w:rPr>
        <w:t>.</w:t>
      </w:r>
    </w:p>
    <w:sectPr w:rsidR="00675768" w:rsidRPr="00BD4A27" w:rsidSect="00C4257E">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F6FD" w14:textId="77777777" w:rsidR="001B1561" w:rsidRDefault="001B1561" w:rsidP="00342A79">
      <w:r>
        <w:separator/>
      </w:r>
    </w:p>
  </w:endnote>
  <w:endnote w:type="continuationSeparator" w:id="0">
    <w:p w14:paraId="0C67926A" w14:textId="77777777" w:rsidR="001B1561" w:rsidRDefault="001B1561" w:rsidP="00342A79">
      <w:r>
        <w:continuationSeparator/>
      </w:r>
    </w:p>
  </w:endnote>
  <w:endnote w:type="continuationNotice" w:id="1">
    <w:p w14:paraId="534A49AD" w14:textId="77777777" w:rsidR="001B1561" w:rsidRDefault="001B1561"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D9FE" w14:textId="77777777" w:rsidR="001B1561" w:rsidRDefault="001B1561" w:rsidP="00342A79">
      <w:r>
        <w:separator/>
      </w:r>
    </w:p>
  </w:footnote>
  <w:footnote w:type="continuationSeparator" w:id="0">
    <w:p w14:paraId="45D48735" w14:textId="77777777" w:rsidR="001B1561" w:rsidRDefault="001B1561" w:rsidP="00342A79">
      <w:r>
        <w:continuationSeparator/>
      </w:r>
    </w:p>
  </w:footnote>
  <w:footnote w:type="continuationNotice" w:id="1">
    <w:p w14:paraId="7A57DEC3" w14:textId="77777777" w:rsidR="001B1561" w:rsidRDefault="001B1561"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5824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56C4"/>
    <w:multiLevelType w:val="hybridMultilevel"/>
    <w:tmpl w:val="254A0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0E073C"/>
    <w:multiLevelType w:val="hybridMultilevel"/>
    <w:tmpl w:val="73EA6C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F018D"/>
    <w:multiLevelType w:val="hybridMultilevel"/>
    <w:tmpl w:val="6CF0B388"/>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6" w15:restartNumberingAfterBreak="0">
    <w:nsid w:val="39D567AE"/>
    <w:multiLevelType w:val="hybridMultilevel"/>
    <w:tmpl w:val="9586D9EC"/>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7" w15:restartNumberingAfterBreak="0">
    <w:nsid w:val="3BA017FB"/>
    <w:multiLevelType w:val="hybridMultilevel"/>
    <w:tmpl w:val="187485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12607B"/>
    <w:multiLevelType w:val="hybridMultilevel"/>
    <w:tmpl w:val="FE162B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8C6419"/>
    <w:multiLevelType w:val="hybridMultilevel"/>
    <w:tmpl w:val="D1B8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496982">
    <w:abstractNumId w:val="4"/>
  </w:num>
  <w:num w:numId="2" w16cid:durableId="1150252616">
    <w:abstractNumId w:val="2"/>
  </w:num>
  <w:num w:numId="3" w16cid:durableId="583422076">
    <w:abstractNumId w:val="8"/>
  </w:num>
  <w:num w:numId="4" w16cid:durableId="1236013200">
    <w:abstractNumId w:val="3"/>
  </w:num>
  <w:num w:numId="5" w16cid:durableId="178393158">
    <w:abstractNumId w:val="10"/>
  </w:num>
  <w:num w:numId="6" w16cid:durableId="491289648">
    <w:abstractNumId w:val="7"/>
  </w:num>
  <w:num w:numId="7" w16cid:durableId="628975242">
    <w:abstractNumId w:val="9"/>
  </w:num>
  <w:num w:numId="8" w16cid:durableId="43214552">
    <w:abstractNumId w:val="5"/>
  </w:num>
  <w:num w:numId="9" w16cid:durableId="1657953577">
    <w:abstractNumId w:val="6"/>
  </w:num>
  <w:num w:numId="10" w16cid:durableId="517353975">
    <w:abstractNumId w:val="1"/>
  </w:num>
  <w:num w:numId="11" w16cid:durableId="2015302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0FE7"/>
    <w:rsid w:val="00001C10"/>
    <w:rsid w:val="0001103B"/>
    <w:rsid w:val="0001371C"/>
    <w:rsid w:val="00014F73"/>
    <w:rsid w:val="00015FBD"/>
    <w:rsid w:val="00020268"/>
    <w:rsid w:val="00022B2C"/>
    <w:rsid w:val="00023905"/>
    <w:rsid w:val="0003167F"/>
    <w:rsid w:val="00033CA1"/>
    <w:rsid w:val="00034620"/>
    <w:rsid w:val="00035563"/>
    <w:rsid w:val="00046BAF"/>
    <w:rsid w:val="00051147"/>
    <w:rsid w:val="00051932"/>
    <w:rsid w:val="00052ED9"/>
    <w:rsid w:val="00053EE4"/>
    <w:rsid w:val="000653C1"/>
    <w:rsid w:val="000750EE"/>
    <w:rsid w:val="00075EE2"/>
    <w:rsid w:val="000813CA"/>
    <w:rsid w:val="00081588"/>
    <w:rsid w:val="0008210F"/>
    <w:rsid w:val="000941CD"/>
    <w:rsid w:val="000961F4"/>
    <w:rsid w:val="000A0DE0"/>
    <w:rsid w:val="000A4F8F"/>
    <w:rsid w:val="000A7980"/>
    <w:rsid w:val="000B1835"/>
    <w:rsid w:val="000B4CAC"/>
    <w:rsid w:val="000C5075"/>
    <w:rsid w:val="000D0C93"/>
    <w:rsid w:val="000D32C4"/>
    <w:rsid w:val="000D35DC"/>
    <w:rsid w:val="000D3B05"/>
    <w:rsid w:val="000D64B1"/>
    <w:rsid w:val="000D7E01"/>
    <w:rsid w:val="000F04B2"/>
    <w:rsid w:val="000F17A9"/>
    <w:rsid w:val="000F1BF5"/>
    <w:rsid w:val="000F6600"/>
    <w:rsid w:val="00114A59"/>
    <w:rsid w:val="00120025"/>
    <w:rsid w:val="00124237"/>
    <w:rsid w:val="00125480"/>
    <w:rsid w:val="00125E1E"/>
    <w:rsid w:val="001279D8"/>
    <w:rsid w:val="00133524"/>
    <w:rsid w:val="00144603"/>
    <w:rsid w:val="00145E6A"/>
    <w:rsid w:val="00145F22"/>
    <w:rsid w:val="00151E6F"/>
    <w:rsid w:val="00152085"/>
    <w:rsid w:val="001561D7"/>
    <w:rsid w:val="00161337"/>
    <w:rsid w:val="00161767"/>
    <w:rsid w:val="00162218"/>
    <w:rsid w:val="0016233A"/>
    <w:rsid w:val="00164B5B"/>
    <w:rsid w:val="001773B8"/>
    <w:rsid w:val="0018256D"/>
    <w:rsid w:val="00190927"/>
    <w:rsid w:val="00195A41"/>
    <w:rsid w:val="00196A91"/>
    <w:rsid w:val="001A1756"/>
    <w:rsid w:val="001A43F1"/>
    <w:rsid w:val="001A482C"/>
    <w:rsid w:val="001B0CC2"/>
    <w:rsid w:val="001B1561"/>
    <w:rsid w:val="001B6AA6"/>
    <w:rsid w:val="001C1309"/>
    <w:rsid w:val="001D0238"/>
    <w:rsid w:val="001D7C1B"/>
    <w:rsid w:val="001E06D3"/>
    <w:rsid w:val="001E526D"/>
    <w:rsid w:val="001E706E"/>
    <w:rsid w:val="001E744F"/>
    <w:rsid w:val="00201BC6"/>
    <w:rsid w:val="00207AAE"/>
    <w:rsid w:val="00212B49"/>
    <w:rsid w:val="002134E7"/>
    <w:rsid w:val="0021462D"/>
    <w:rsid w:val="00217675"/>
    <w:rsid w:val="002220EE"/>
    <w:rsid w:val="00222F2F"/>
    <w:rsid w:val="00225161"/>
    <w:rsid w:val="002371DA"/>
    <w:rsid w:val="00237B2A"/>
    <w:rsid w:val="00241869"/>
    <w:rsid w:val="00246EAF"/>
    <w:rsid w:val="00250BDB"/>
    <w:rsid w:val="00251999"/>
    <w:rsid w:val="002616E7"/>
    <w:rsid w:val="00271A26"/>
    <w:rsid w:val="00273A92"/>
    <w:rsid w:val="00280662"/>
    <w:rsid w:val="0028158E"/>
    <w:rsid w:val="00282076"/>
    <w:rsid w:val="00282639"/>
    <w:rsid w:val="00282836"/>
    <w:rsid w:val="002861E0"/>
    <w:rsid w:val="0029142D"/>
    <w:rsid w:val="002915B1"/>
    <w:rsid w:val="00295AFC"/>
    <w:rsid w:val="002A2561"/>
    <w:rsid w:val="002A52CB"/>
    <w:rsid w:val="002B18A8"/>
    <w:rsid w:val="002B48C4"/>
    <w:rsid w:val="002B5E72"/>
    <w:rsid w:val="002C3427"/>
    <w:rsid w:val="002D0DC2"/>
    <w:rsid w:val="002D4D50"/>
    <w:rsid w:val="002E3C9D"/>
    <w:rsid w:val="002E7465"/>
    <w:rsid w:val="002E780E"/>
    <w:rsid w:val="002F1F47"/>
    <w:rsid w:val="002F2783"/>
    <w:rsid w:val="002F4DCF"/>
    <w:rsid w:val="00305B5A"/>
    <w:rsid w:val="00306E3A"/>
    <w:rsid w:val="0031170D"/>
    <w:rsid w:val="0031502E"/>
    <w:rsid w:val="00315E13"/>
    <w:rsid w:val="0031752F"/>
    <w:rsid w:val="00322DDA"/>
    <w:rsid w:val="00324EA7"/>
    <w:rsid w:val="00326E07"/>
    <w:rsid w:val="00327122"/>
    <w:rsid w:val="0032718C"/>
    <w:rsid w:val="00332F3F"/>
    <w:rsid w:val="0033626F"/>
    <w:rsid w:val="00340659"/>
    <w:rsid w:val="00342A79"/>
    <w:rsid w:val="00343E0F"/>
    <w:rsid w:val="003548DC"/>
    <w:rsid w:val="003569FD"/>
    <w:rsid w:val="0036006C"/>
    <w:rsid w:val="00360D97"/>
    <w:rsid w:val="00362CFD"/>
    <w:rsid w:val="003817C5"/>
    <w:rsid w:val="003877C8"/>
    <w:rsid w:val="003909CB"/>
    <w:rsid w:val="0039497D"/>
    <w:rsid w:val="0039599E"/>
    <w:rsid w:val="0039686E"/>
    <w:rsid w:val="00397A5D"/>
    <w:rsid w:val="003A1C70"/>
    <w:rsid w:val="003A356D"/>
    <w:rsid w:val="003B3920"/>
    <w:rsid w:val="003B64C1"/>
    <w:rsid w:val="003C128B"/>
    <w:rsid w:val="003C14BB"/>
    <w:rsid w:val="003C2C54"/>
    <w:rsid w:val="003C514A"/>
    <w:rsid w:val="003C6DE7"/>
    <w:rsid w:val="003C7B6B"/>
    <w:rsid w:val="003D1D8E"/>
    <w:rsid w:val="003D7E5D"/>
    <w:rsid w:val="003D7EEF"/>
    <w:rsid w:val="003E347E"/>
    <w:rsid w:val="003F445E"/>
    <w:rsid w:val="003F6D5E"/>
    <w:rsid w:val="003F71E1"/>
    <w:rsid w:val="00401B1C"/>
    <w:rsid w:val="00403381"/>
    <w:rsid w:val="0040656C"/>
    <w:rsid w:val="00406881"/>
    <w:rsid w:val="00406A0A"/>
    <w:rsid w:val="00407975"/>
    <w:rsid w:val="00407E65"/>
    <w:rsid w:val="00410F8A"/>
    <w:rsid w:val="00425F47"/>
    <w:rsid w:val="00443D51"/>
    <w:rsid w:val="00445DA6"/>
    <w:rsid w:val="0045137F"/>
    <w:rsid w:val="00452BDB"/>
    <w:rsid w:val="00454208"/>
    <w:rsid w:val="004607E3"/>
    <w:rsid w:val="004628B1"/>
    <w:rsid w:val="004642FC"/>
    <w:rsid w:val="0046526B"/>
    <w:rsid w:val="00470BBF"/>
    <w:rsid w:val="004736A3"/>
    <w:rsid w:val="004770AC"/>
    <w:rsid w:val="004801EA"/>
    <w:rsid w:val="004831C5"/>
    <w:rsid w:val="00485F7C"/>
    <w:rsid w:val="004874FA"/>
    <w:rsid w:val="004915E5"/>
    <w:rsid w:val="004A39A4"/>
    <w:rsid w:val="004A61D7"/>
    <w:rsid w:val="004A7F60"/>
    <w:rsid w:val="004B4757"/>
    <w:rsid w:val="004B5A64"/>
    <w:rsid w:val="004C3891"/>
    <w:rsid w:val="004C582C"/>
    <w:rsid w:val="004D16E3"/>
    <w:rsid w:val="004D197F"/>
    <w:rsid w:val="004D5FA9"/>
    <w:rsid w:val="004E08FE"/>
    <w:rsid w:val="004E5C5A"/>
    <w:rsid w:val="004E7C6C"/>
    <w:rsid w:val="004E7E16"/>
    <w:rsid w:val="004F212B"/>
    <w:rsid w:val="004F3BBA"/>
    <w:rsid w:val="004F481A"/>
    <w:rsid w:val="00503C61"/>
    <w:rsid w:val="0050597C"/>
    <w:rsid w:val="00512F13"/>
    <w:rsid w:val="00517499"/>
    <w:rsid w:val="00520834"/>
    <w:rsid w:val="0052172B"/>
    <w:rsid w:val="005229F8"/>
    <w:rsid w:val="00523682"/>
    <w:rsid w:val="00534D61"/>
    <w:rsid w:val="0053560F"/>
    <w:rsid w:val="00543E54"/>
    <w:rsid w:val="00546236"/>
    <w:rsid w:val="00547336"/>
    <w:rsid w:val="00556264"/>
    <w:rsid w:val="00557ED8"/>
    <w:rsid w:val="005615A4"/>
    <w:rsid w:val="005620D6"/>
    <w:rsid w:val="00565EC6"/>
    <w:rsid w:val="005776A3"/>
    <w:rsid w:val="00584563"/>
    <w:rsid w:val="0058495C"/>
    <w:rsid w:val="00591D0C"/>
    <w:rsid w:val="005A6842"/>
    <w:rsid w:val="005A7FAC"/>
    <w:rsid w:val="005B1039"/>
    <w:rsid w:val="005B374D"/>
    <w:rsid w:val="005B4514"/>
    <w:rsid w:val="005B721E"/>
    <w:rsid w:val="005C0927"/>
    <w:rsid w:val="005C4D80"/>
    <w:rsid w:val="005C55D1"/>
    <w:rsid w:val="005C7F0C"/>
    <w:rsid w:val="005D386A"/>
    <w:rsid w:val="005D5D3D"/>
    <w:rsid w:val="005D75FE"/>
    <w:rsid w:val="005E216F"/>
    <w:rsid w:val="005E5DA5"/>
    <w:rsid w:val="005E5DF6"/>
    <w:rsid w:val="005E5F38"/>
    <w:rsid w:val="005E7ED2"/>
    <w:rsid w:val="005F42C6"/>
    <w:rsid w:val="005F5C86"/>
    <w:rsid w:val="006002C7"/>
    <w:rsid w:val="00600478"/>
    <w:rsid w:val="00602710"/>
    <w:rsid w:val="00602FAF"/>
    <w:rsid w:val="00610C33"/>
    <w:rsid w:val="00621ED8"/>
    <w:rsid w:val="00623794"/>
    <w:rsid w:val="006240F6"/>
    <w:rsid w:val="006338B6"/>
    <w:rsid w:val="00634E9D"/>
    <w:rsid w:val="00635819"/>
    <w:rsid w:val="006376D7"/>
    <w:rsid w:val="00641C47"/>
    <w:rsid w:val="006420E9"/>
    <w:rsid w:val="00644ADC"/>
    <w:rsid w:val="006453DC"/>
    <w:rsid w:val="006458F1"/>
    <w:rsid w:val="0065424F"/>
    <w:rsid w:val="00655ABC"/>
    <w:rsid w:val="00656428"/>
    <w:rsid w:val="00657646"/>
    <w:rsid w:val="00664242"/>
    <w:rsid w:val="006665DA"/>
    <w:rsid w:val="006705A2"/>
    <w:rsid w:val="00675768"/>
    <w:rsid w:val="0067627C"/>
    <w:rsid w:val="00676334"/>
    <w:rsid w:val="00681683"/>
    <w:rsid w:val="00685AEE"/>
    <w:rsid w:val="00686A6B"/>
    <w:rsid w:val="00692AD2"/>
    <w:rsid w:val="006A2C83"/>
    <w:rsid w:val="006A43C8"/>
    <w:rsid w:val="006B430C"/>
    <w:rsid w:val="006B6639"/>
    <w:rsid w:val="006B6BE9"/>
    <w:rsid w:val="006C03F1"/>
    <w:rsid w:val="006D5A86"/>
    <w:rsid w:val="006E1688"/>
    <w:rsid w:val="006F412A"/>
    <w:rsid w:val="0070013A"/>
    <w:rsid w:val="0070557F"/>
    <w:rsid w:val="00706E71"/>
    <w:rsid w:val="007118E9"/>
    <w:rsid w:val="00713F02"/>
    <w:rsid w:val="0071466A"/>
    <w:rsid w:val="0072050A"/>
    <w:rsid w:val="007235BD"/>
    <w:rsid w:val="00724926"/>
    <w:rsid w:val="0072772E"/>
    <w:rsid w:val="00731FA0"/>
    <w:rsid w:val="00732161"/>
    <w:rsid w:val="0073643A"/>
    <w:rsid w:val="00736F05"/>
    <w:rsid w:val="00737EB0"/>
    <w:rsid w:val="007402DF"/>
    <w:rsid w:val="00740EEF"/>
    <w:rsid w:val="00750EB1"/>
    <w:rsid w:val="007574EE"/>
    <w:rsid w:val="00757B35"/>
    <w:rsid w:val="00764A4A"/>
    <w:rsid w:val="00766D6A"/>
    <w:rsid w:val="00766F0E"/>
    <w:rsid w:val="00767994"/>
    <w:rsid w:val="00773E81"/>
    <w:rsid w:val="00774188"/>
    <w:rsid w:val="00780065"/>
    <w:rsid w:val="00786BBE"/>
    <w:rsid w:val="0079187B"/>
    <w:rsid w:val="00792BE6"/>
    <w:rsid w:val="007A6205"/>
    <w:rsid w:val="007A6863"/>
    <w:rsid w:val="007A7924"/>
    <w:rsid w:val="007B1635"/>
    <w:rsid w:val="007B3152"/>
    <w:rsid w:val="007B68F4"/>
    <w:rsid w:val="007C11C1"/>
    <w:rsid w:val="007C4A10"/>
    <w:rsid w:val="007D1256"/>
    <w:rsid w:val="007E1D90"/>
    <w:rsid w:val="007E2477"/>
    <w:rsid w:val="007E387B"/>
    <w:rsid w:val="007E54DB"/>
    <w:rsid w:val="007E5ED1"/>
    <w:rsid w:val="007F25DF"/>
    <w:rsid w:val="007F52C8"/>
    <w:rsid w:val="007F7BE8"/>
    <w:rsid w:val="00800C14"/>
    <w:rsid w:val="008064DF"/>
    <w:rsid w:val="0080667A"/>
    <w:rsid w:val="00807671"/>
    <w:rsid w:val="00810D09"/>
    <w:rsid w:val="0081592B"/>
    <w:rsid w:val="0081661E"/>
    <w:rsid w:val="0082234C"/>
    <w:rsid w:val="00823531"/>
    <w:rsid w:val="0082411A"/>
    <w:rsid w:val="00847717"/>
    <w:rsid w:val="008504DD"/>
    <w:rsid w:val="00850CB4"/>
    <w:rsid w:val="0085596D"/>
    <w:rsid w:val="00855FDA"/>
    <w:rsid w:val="00867777"/>
    <w:rsid w:val="0087309E"/>
    <w:rsid w:val="00874819"/>
    <w:rsid w:val="008815AB"/>
    <w:rsid w:val="00890000"/>
    <w:rsid w:val="0089711B"/>
    <w:rsid w:val="008A7D4D"/>
    <w:rsid w:val="008C057F"/>
    <w:rsid w:val="008C2390"/>
    <w:rsid w:val="008C533E"/>
    <w:rsid w:val="008C6B98"/>
    <w:rsid w:val="008C6C9E"/>
    <w:rsid w:val="008D4F0F"/>
    <w:rsid w:val="008D5C63"/>
    <w:rsid w:val="008E306F"/>
    <w:rsid w:val="008E72A0"/>
    <w:rsid w:val="008F14E5"/>
    <w:rsid w:val="008F1B2D"/>
    <w:rsid w:val="008F3323"/>
    <w:rsid w:val="008F40ED"/>
    <w:rsid w:val="008F6AD1"/>
    <w:rsid w:val="009000B0"/>
    <w:rsid w:val="00901C74"/>
    <w:rsid w:val="00906A15"/>
    <w:rsid w:val="00907577"/>
    <w:rsid w:val="009117D0"/>
    <w:rsid w:val="009136BD"/>
    <w:rsid w:val="00913C91"/>
    <w:rsid w:val="00914ED3"/>
    <w:rsid w:val="00920FE4"/>
    <w:rsid w:val="009247CA"/>
    <w:rsid w:val="0092597F"/>
    <w:rsid w:val="0092646E"/>
    <w:rsid w:val="00927B53"/>
    <w:rsid w:val="00945A05"/>
    <w:rsid w:val="00947045"/>
    <w:rsid w:val="00947347"/>
    <w:rsid w:val="00961E3E"/>
    <w:rsid w:val="00966235"/>
    <w:rsid w:val="009776BC"/>
    <w:rsid w:val="00984F9D"/>
    <w:rsid w:val="00986B22"/>
    <w:rsid w:val="00986F2D"/>
    <w:rsid w:val="009A33EA"/>
    <w:rsid w:val="009A3AA2"/>
    <w:rsid w:val="009A43CA"/>
    <w:rsid w:val="009A5C37"/>
    <w:rsid w:val="009B0331"/>
    <w:rsid w:val="009B22B4"/>
    <w:rsid w:val="009B6633"/>
    <w:rsid w:val="009C1701"/>
    <w:rsid w:val="009D2EA6"/>
    <w:rsid w:val="009D5ADF"/>
    <w:rsid w:val="009D6564"/>
    <w:rsid w:val="009D7F97"/>
    <w:rsid w:val="009E2C30"/>
    <w:rsid w:val="009E4822"/>
    <w:rsid w:val="009E4C0F"/>
    <w:rsid w:val="009E5202"/>
    <w:rsid w:val="009F020B"/>
    <w:rsid w:val="009F76FB"/>
    <w:rsid w:val="00A042E3"/>
    <w:rsid w:val="00A1168B"/>
    <w:rsid w:val="00A15BD2"/>
    <w:rsid w:val="00A17349"/>
    <w:rsid w:val="00A205D4"/>
    <w:rsid w:val="00A26226"/>
    <w:rsid w:val="00A26CA2"/>
    <w:rsid w:val="00A31B37"/>
    <w:rsid w:val="00A32A41"/>
    <w:rsid w:val="00A3607D"/>
    <w:rsid w:val="00A40147"/>
    <w:rsid w:val="00A44B16"/>
    <w:rsid w:val="00A5103D"/>
    <w:rsid w:val="00A51058"/>
    <w:rsid w:val="00A52650"/>
    <w:rsid w:val="00A52F5B"/>
    <w:rsid w:val="00A532D5"/>
    <w:rsid w:val="00A5384D"/>
    <w:rsid w:val="00A53BEB"/>
    <w:rsid w:val="00A56D84"/>
    <w:rsid w:val="00A60AD0"/>
    <w:rsid w:val="00A6255C"/>
    <w:rsid w:val="00A63FE9"/>
    <w:rsid w:val="00A64E2D"/>
    <w:rsid w:val="00A71284"/>
    <w:rsid w:val="00A71F3E"/>
    <w:rsid w:val="00A72B19"/>
    <w:rsid w:val="00A7586F"/>
    <w:rsid w:val="00A81048"/>
    <w:rsid w:val="00A828B5"/>
    <w:rsid w:val="00A83D95"/>
    <w:rsid w:val="00A90B3B"/>
    <w:rsid w:val="00A93637"/>
    <w:rsid w:val="00A96793"/>
    <w:rsid w:val="00AA0969"/>
    <w:rsid w:val="00AA2AEA"/>
    <w:rsid w:val="00AA593B"/>
    <w:rsid w:val="00AA7AA6"/>
    <w:rsid w:val="00AD4427"/>
    <w:rsid w:val="00AD7FD5"/>
    <w:rsid w:val="00AE324C"/>
    <w:rsid w:val="00AF1BD3"/>
    <w:rsid w:val="00AF285E"/>
    <w:rsid w:val="00AF7900"/>
    <w:rsid w:val="00B00E95"/>
    <w:rsid w:val="00B0117C"/>
    <w:rsid w:val="00B02015"/>
    <w:rsid w:val="00B07B82"/>
    <w:rsid w:val="00B1064E"/>
    <w:rsid w:val="00B136C2"/>
    <w:rsid w:val="00B15211"/>
    <w:rsid w:val="00B21CEE"/>
    <w:rsid w:val="00B23329"/>
    <w:rsid w:val="00B27021"/>
    <w:rsid w:val="00B4034F"/>
    <w:rsid w:val="00B40859"/>
    <w:rsid w:val="00B42F26"/>
    <w:rsid w:val="00B43F3F"/>
    <w:rsid w:val="00B51739"/>
    <w:rsid w:val="00B52072"/>
    <w:rsid w:val="00B523B3"/>
    <w:rsid w:val="00B5671C"/>
    <w:rsid w:val="00B56DB5"/>
    <w:rsid w:val="00B61D5D"/>
    <w:rsid w:val="00B6241A"/>
    <w:rsid w:val="00B65CAC"/>
    <w:rsid w:val="00B65E7B"/>
    <w:rsid w:val="00B66B5F"/>
    <w:rsid w:val="00B77577"/>
    <w:rsid w:val="00B8281F"/>
    <w:rsid w:val="00B86CB6"/>
    <w:rsid w:val="00BA048A"/>
    <w:rsid w:val="00BA34FA"/>
    <w:rsid w:val="00BB152B"/>
    <w:rsid w:val="00BB6898"/>
    <w:rsid w:val="00BB7D51"/>
    <w:rsid w:val="00BC2419"/>
    <w:rsid w:val="00BD4265"/>
    <w:rsid w:val="00BD4A27"/>
    <w:rsid w:val="00BD563C"/>
    <w:rsid w:val="00BD6446"/>
    <w:rsid w:val="00BE2EF7"/>
    <w:rsid w:val="00BE379A"/>
    <w:rsid w:val="00BE4FB2"/>
    <w:rsid w:val="00BE51C9"/>
    <w:rsid w:val="00BE5B15"/>
    <w:rsid w:val="00BE67A5"/>
    <w:rsid w:val="00BF2236"/>
    <w:rsid w:val="00BF481E"/>
    <w:rsid w:val="00C021A2"/>
    <w:rsid w:val="00C02E0C"/>
    <w:rsid w:val="00C0465F"/>
    <w:rsid w:val="00C115AD"/>
    <w:rsid w:val="00C15156"/>
    <w:rsid w:val="00C164CD"/>
    <w:rsid w:val="00C26D23"/>
    <w:rsid w:val="00C3504D"/>
    <w:rsid w:val="00C35F54"/>
    <w:rsid w:val="00C4257E"/>
    <w:rsid w:val="00C42EC1"/>
    <w:rsid w:val="00C463BE"/>
    <w:rsid w:val="00C465F7"/>
    <w:rsid w:val="00C50AEB"/>
    <w:rsid w:val="00C51E20"/>
    <w:rsid w:val="00C53798"/>
    <w:rsid w:val="00C62185"/>
    <w:rsid w:val="00C66754"/>
    <w:rsid w:val="00C67E03"/>
    <w:rsid w:val="00C725EC"/>
    <w:rsid w:val="00C76DEC"/>
    <w:rsid w:val="00C933DC"/>
    <w:rsid w:val="00C94131"/>
    <w:rsid w:val="00CA298E"/>
    <w:rsid w:val="00CA2BB5"/>
    <w:rsid w:val="00CB0D06"/>
    <w:rsid w:val="00CC6EC8"/>
    <w:rsid w:val="00CC72E3"/>
    <w:rsid w:val="00CC7377"/>
    <w:rsid w:val="00CD3BB1"/>
    <w:rsid w:val="00CD3BF1"/>
    <w:rsid w:val="00CE1ACE"/>
    <w:rsid w:val="00CE221A"/>
    <w:rsid w:val="00CE3F0E"/>
    <w:rsid w:val="00CE5660"/>
    <w:rsid w:val="00CE68A7"/>
    <w:rsid w:val="00CE6D32"/>
    <w:rsid w:val="00CF243D"/>
    <w:rsid w:val="00CF3832"/>
    <w:rsid w:val="00CF75CB"/>
    <w:rsid w:val="00CF7FED"/>
    <w:rsid w:val="00D026FC"/>
    <w:rsid w:val="00D04A86"/>
    <w:rsid w:val="00D07273"/>
    <w:rsid w:val="00D15300"/>
    <w:rsid w:val="00D16A67"/>
    <w:rsid w:val="00D24598"/>
    <w:rsid w:val="00D252D1"/>
    <w:rsid w:val="00D25C16"/>
    <w:rsid w:val="00D4150E"/>
    <w:rsid w:val="00D44D95"/>
    <w:rsid w:val="00D51709"/>
    <w:rsid w:val="00D52B67"/>
    <w:rsid w:val="00D532B7"/>
    <w:rsid w:val="00D54414"/>
    <w:rsid w:val="00D55034"/>
    <w:rsid w:val="00D56910"/>
    <w:rsid w:val="00D60A06"/>
    <w:rsid w:val="00D611C1"/>
    <w:rsid w:val="00D63CD1"/>
    <w:rsid w:val="00D65C9B"/>
    <w:rsid w:val="00D72A7A"/>
    <w:rsid w:val="00D73191"/>
    <w:rsid w:val="00D77855"/>
    <w:rsid w:val="00D82817"/>
    <w:rsid w:val="00D84747"/>
    <w:rsid w:val="00D92110"/>
    <w:rsid w:val="00D944AE"/>
    <w:rsid w:val="00DA0E0D"/>
    <w:rsid w:val="00DA1A4D"/>
    <w:rsid w:val="00DB0EDF"/>
    <w:rsid w:val="00DB65F2"/>
    <w:rsid w:val="00DB6E81"/>
    <w:rsid w:val="00DC44A6"/>
    <w:rsid w:val="00DD4092"/>
    <w:rsid w:val="00DE38B3"/>
    <w:rsid w:val="00DE5692"/>
    <w:rsid w:val="00DF36A8"/>
    <w:rsid w:val="00DF7666"/>
    <w:rsid w:val="00E04F97"/>
    <w:rsid w:val="00E04FDD"/>
    <w:rsid w:val="00E05EC3"/>
    <w:rsid w:val="00E0621A"/>
    <w:rsid w:val="00E0732D"/>
    <w:rsid w:val="00E11ABC"/>
    <w:rsid w:val="00E12B7F"/>
    <w:rsid w:val="00E15312"/>
    <w:rsid w:val="00E21BD2"/>
    <w:rsid w:val="00E223EB"/>
    <w:rsid w:val="00E30B65"/>
    <w:rsid w:val="00E30F91"/>
    <w:rsid w:val="00E34922"/>
    <w:rsid w:val="00E41665"/>
    <w:rsid w:val="00E42CA0"/>
    <w:rsid w:val="00E43B93"/>
    <w:rsid w:val="00E43C14"/>
    <w:rsid w:val="00E43F12"/>
    <w:rsid w:val="00E445DD"/>
    <w:rsid w:val="00E516F1"/>
    <w:rsid w:val="00E52394"/>
    <w:rsid w:val="00E54A32"/>
    <w:rsid w:val="00E56D60"/>
    <w:rsid w:val="00E6164D"/>
    <w:rsid w:val="00E7082F"/>
    <w:rsid w:val="00E716D4"/>
    <w:rsid w:val="00E71D88"/>
    <w:rsid w:val="00E72112"/>
    <w:rsid w:val="00E73F2D"/>
    <w:rsid w:val="00E75D62"/>
    <w:rsid w:val="00E761E8"/>
    <w:rsid w:val="00E818E8"/>
    <w:rsid w:val="00E81ACB"/>
    <w:rsid w:val="00E9063E"/>
    <w:rsid w:val="00E9273C"/>
    <w:rsid w:val="00E9705C"/>
    <w:rsid w:val="00EA1A99"/>
    <w:rsid w:val="00EA7543"/>
    <w:rsid w:val="00EB0CF5"/>
    <w:rsid w:val="00EB233F"/>
    <w:rsid w:val="00EB4947"/>
    <w:rsid w:val="00ED15F0"/>
    <w:rsid w:val="00ED1EAD"/>
    <w:rsid w:val="00ED4E8E"/>
    <w:rsid w:val="00ED5D95"/>
    <w:rsid w:val="00EE0D09"/>
    <w:rsid w:val="00EE2A46"/>
    <w:rsid w:val="00EE7B90"/>
    <w:rsid w:val="00EF147A"/>
    <w:rsid w:val="00EF42FF"/>
    <w:rsid w:val="00EF60EA"/>
    <w:rsid w:val="00EF7562"/>
    <w:rsid w:val="00EF7A53"/>
    <w:rsid w:val="00F0682A"/>
    <w:rsid w:val="00F104B4"/>
    <w:rsid w:val="00F1079F"/>
    <w:rsid w:val="00F12A6E"/>
    <w:rsid w:val="00F130EA"/>
    <w:rsid w:val="00F137BC"/>
    <w:rsid w:val="00F2169A"/>
    <w:rsid w:val="00F25FBB"/>
    <w:rsid w:val="00F30C99"/>
    <w:rsid w:val="00F3106D"/>
    <w:rsid w:val="00F3132A"/>
    <w:rsid w:val="00F31A63"/>
    <w:rsid w:val="00F32E2B"/>
    <w:rsid w:val="00F4564F"/>
    <w:rsid w:val="00F54AB2"/>
    <w:rsid w:val="00F61DF5"/>
    <w:rsid w:val="00F63261"/>
    <w:rsid w:val="00F63BA6"/>
    <w:rsid w:val="00F64DAD"/>
    <w:rsid w:val="00F67216"/>
    <w:rsid w:val="00F6766B"/>
    <w:rsid w:val="00F67691"/>
    <w:rsid w:val="00F71A2A"/>
    <w:rsid w:val="00F74E42"/>
    <w:rsid w:val="00F7593E"/>
    <w:rsid w:val="00F81CB5"/>
    <w:rsid w:val="00F8467F"/>
    <w:rsid w:val="00F85DFB"/>
    <w:rsid w:val="00F8671F"/>
    <w:rsid w:val="00F8694B"/>
    <w:rsid w:val="00F93A7B"/>
    <w:rsid w:val="00F95E37"/>
    <w:rsid w:val="00F9694B"/>
    <w:rsid w:val="00FA4F22"/>
    <w:rsid w:val="00FB1296"/>
    <w:rsid w:val="00FB2931"/>
    <w:rsid w:val="00FB2E88"/>
    <w:rsid w:val="00FB56A3"/>
    <w:rsid w:val="00FC03CC"/>
    <w:rsid w:val="00FC22E7"/>
    <w:rsid w:val="00FC2871"/>
    <w:rsid w:val="00FC6E52"/>
    <w:rsid w:val="00FD06F5"/>
    <w:rsid w:val="00FD5F46"/>
    <w:rsid w:val="00FE24E8"/>
    <w:rsid w:val="00FE2BCA"/>
    <w:rsid w:val="00FE3404"/>
    <w:rsid w:val="00FE3C95"/>
    <w:rsid w:val="00FE6411"/>
    <w:rsid w:val="00FF12D3"/>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BC5F17"/>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47C8D32F-EACC-41AB-A6FC-F4D140BE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737EB0"/>
    <w:pPr>
      <w:numPr>
        <w:numId w:val="3"/>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normaltextrun">
    <w:name w:val="normaltextrun"/>
    <w:basedOn w:val="DefaultParagraphFont"/>
    <w:rsid w:val="00225161"/>
  </w:style>
  <w:style w:type="character" w:customStyle="1" w:styleId="eop">
    <w:name w:val="eop"/>
    <w:basedOn w:val="DefaultParagraphFont"/>
    <w:rsid w:val="00225161"/>
  </w:style>
  <w:style w:type="paragraph" w:customStyle="1" w:styleId="Style1">
    <w:name w:val="Style1"/>
    <w:basedOn w:val="Normal"/>
    <w:rsid w:val="004642FC"/>
    <w:pPr>
      <w:widowControl/>
      <w:autoSpaceDE/>
      <w:autoSpaceDN/>
      <w:spacing w:before="80" w:after="120" w:line="240" w:lineRule="auto"/>
    </w:pPr>
    <w:rPr>
      <w:rFonts w:eastAsia="Times New Roman" w:cs="Times New Roman"/>
      <w:color w:val="000000"/>
      <w:sz w:val="20"/>
      <w:szCs w:val="20"/>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CE5660"/>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126</TotalTime>
  <Pages>9</Pages>
  <Words>2227</Words>
  <Characters>13697</Characters>
  <Application>Microsoft Office Word</Application>
  <DocSecurity>2</DocSecurity>
  <Lines>232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Sainsbury, Martin</cp:lastModifiedBy>
  <cp:revision>88</cp:revision>
  <dcterms:created xsi:type="dcterms:W3CDTF">2026-02-20T02:49:00Z</dcterms:created>
  <dcterms:modified xsi:type="dcterms:W3CDTF">2026-03-04T19:05:00Z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0x01010063DC97FC8150DD49AD465F8A73657C42</vt:lpwstr>
  </property>
  <property fmtid="{D5CDD505-2E9C-101B-9397-08002B2CF9AE}" pid="6" name="MediaServiceImageTags">
    <vt:lpwstr/>
  </property>
  <property fmtid="{D5CDD505-2E9C-101B-9397-08002B2CF9AE}" pid="7" name="docLang">
    <vt:lpwstr>en</vt:lpwstr>
  </property>
</Properties>
</file>