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21CB2DEC" w:rsidR="003C14BB" w:rsidRPr="00D07273" w:rsidRDefault="003C14BB" w:rsidP="003C14BB">
      <w:pPr>
        <w:pStyle w:val="ListParagraph"/>
        <w:numPr>
          <w:ilvl w:val="0"/>
          <w:numId w:val="8"/>
        </w:numPr>
        <w:rPr>
          <w:rFonts w:cs="Arial"/>
          <w:szCs w:val="24"/>
        </w:rPr>
      </w:pPr>
      <w:r w:rsidRPr="00D07273">
        <w:rPr>
          <w:rFonts w:cs="Arial"/>
          <w:b/>
          <w:bCs/>
          <w:szCs w:val="24"/>
        </w:rPr>
        <w:t>Job title</w:t>
      </w:r>
      <w:r w:rsidRPr="00D07273">
        <w:rPr>
          <w:rFonts w:cs="Arial"/>
          <w:szCs w:val="24"/>
        </w:rPr>
        <w:t xml:space="preserve">: </w:t>
      </w:r>
      <w:r w:rsidR="00195B19">
        <w:rPr>
          <w:rFonts w:cs="Arial"/>
          <w:szCs w:val="24"/>
        </w:rPr>
        <w:t>Prevention Advisor</w:t>
      </w:r>
    </w:p>
    <w:p w14:paraId="4583AC0F" w14:textId="66EB73DB" w:rsidR="00BD6446" w:rsidRPr="00D07273" w:rsidRDefault="00145E6A" w:rsidP="00737EB0">
      <w:pPr>
        <w:pStyle w:val="ListParagraph"/>
        <w:numPr>
          <w:ilvl w:val="0"/>
          <w:numId w:val="8"/>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2303CF">
        <w:rPr>
          <w:bCs/>
          <w:iCs/>
          <w:color w:val="auto"/>
        </w:rPr>
        <w:t>4</w:t>
      </w:r>
    </w:p>
    <w:p w14:paraId="760BDC30" w14:textId="56A04BF2" w:rsidR="00BD6446" w:rsidRPr="00D07273" w:rsidRDefault="00BD6446" w:rsidP="00737EB0">
      <w:pPr>
        <w:pStyle w:val="ListParagraph"/>
        <w:numPr>
          <w:ilvl w:val="0"/>
          <w:numId w:val="8"/>
        </w:numPr>
        <w:rPr>
          <w:rFonts w:cs="Arial"/>
          <w:szCs w:val="24"/>
        </w:rPr>
      </w:pPr>
      <w:r w:rsidRPr="00D07273">
        <w:rPr>
          <w:rFonts w:cs="Arial"/>
          <w:b/>
          <w:bCs/>
          <w:szCs w:val="24"/>
        </w:rPr>
        <w:t>Business area:</w:t>
      </w:r>
      <w:r w:rsidRPr="00D07273">
        <w:rPr>
          <w:rFonts w:cs="Arial"/>
          <w:szCs w:val="24"/>
        </w:rPr>
        <w:t xml:space="preserve"> </w:t>
      </w:r>
      <w:r w:rsidR="00195B19" w:rsidRPr="00D54724">
        <w:rPr>
          <w:bCs/>
          <w:iCs/>
          <w:color w:val="auto"/>
        </w:rPr>
        <w:t>Prevention</w:t>
      </w:r>
      <w:r w:rsidR="00F270B6">
        <w:rPr>
          <w:bCs/>
          <w:iCs/>
          <w:color w:val="auto"/>
        </w:rPr>
        <w:t xml:space="preserve"> and Protection</w:t>
      </w:r>
    </w:p>
    <w:p w14:paraId="098B4AB5" w14:textId="6D45C8EB" w:rsidR="00BD6446" w:rsidRPr="00D07273" w:rsidRDefault="00BD6446" w:rsidP="00737EB0">
      <w:pPr>
        <w:pStyle w:val="ListParagraph"/>
        <w:numPr>
          <w:ilvl w:val="0"/>
          <w:numId w:val="8"/>
        </w:numPr>
        <w:rPr>
          <w:rFonts w:cs="Arial"/>
          <w:szCs w:val="24"/>
        </w:rPr>
      </w:pPr>
      <w:r w:rsidRPr="00D07273">
        <w:rPr>
          <w:rFonts w:cs="Arial"/>
          <w:b/>
          <w:bCs/>
          <w:szCs w:val="24"/>
        </w:rPr>
        <w:t>Reporting line:</w:t>
      </w:r>
      <w:r w:rsidRPr="00D07273">
        <w:rPr>
          <w:rFonts w:cs="Arial"/>
          <w:szCs w:val="24"/>
        </w:rPr>
        <w:t xml:space="preserve"> </w:t>
      </w:r>
      <w:r w:rsidR="00195B19" w:rsidRPr="00D54724">
        <w:rPr>
          <w:bCs/>
          <w:iCs/>
          <w:color w:val="auto"/>
        </w:rPr>
        <w:t>Prevention Manager</w:t>
      </w:r>
    </w:p>
    <w:p w14:paraId="14D144A8" w14:textId="565FDEFD" w:rsidR="00BD6446" w:rsidRPr="00D07273" w:rsidRDefault="00BD6446" w:rsidP="00737EB0">
      <w:pPr>
        <w:pStyle w:val="ListParagraph"/>
        <w:numPr>
          <w:ilvl w:val="0"/>
          <w:numId w:val="8"/>
        </w:numPr>
        <w:rPr>
          <w:rFonts w:cs="Arial"/>
          <w:szCs w:val="24"/>
        </w:rPr>
      </w:pPr>
      <w:r w:rsidRPr="00D07273">
        <w:rPr>
          <w:rFonts w:cs="Arial"/>
          <w:b/>
          <w:bCs/>
          <w:szCs w:val="24"/>
        </w:rPr>
        <w:t>Team:</w:t>
      </w:r>
      <w:r w:rsidRPr="00D07273">
        <w:rPr>
          <w:rFonts w:cs="Arial"/>
          <w:szCs w:val="24"/>
        </w:rPr>
        <w:t xml:space="preserve"> </w:t>
      </w:r>
      <w:r w:rsidR="00195B19" w:rsidRPr="00D54724">
        <w:rPr>
          <w:bCs/>
          <w:iCs/>
          <w:color w:val="auto"/>
        </w:rPr>
        <w:t>Prevention</w:t>
      </w:r>
      <w:r w:rsidR="00F270B6">
        <w:rPr>
          <w:bCs/>
          <w:iCs/>
          <w:color w:val="auto"/>
        </w:rPr>
        <w:t xml:space="preserve"> Delivery</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1FBA3580" w14:textId="4B7B2742" w:rsidR="003C28BF" w:rsidRPr="003C28BF" w:rsidRDefault="003C28BF" w:rsidP="003C28BF">
      <w:pPr>
        <w:jc w:val="both"/>
        <w:rPr>
          <w:rFonts w:cs="Arial"/>
          <w:szCs w:val="24"/>
        </w:rPr>
      </w:pPr>
      <w:r w:rsidRPr="003C28BF">
        <w:rPr>
          <w:rFonts w:cs="Arial"/>
          <w:szCs w:val="24"/>
        </w:rPr>
        <w:t xml:space="preserve">To deliver prevention </w:t>
      </w:r>
      <w:r w:rsidR="000C237D">
        <w:rPr>
          <w:rFonts w:cs="Arial"/>
          <w:szCs w:val="24"/>
        </w:rPr>
        <w:t xml:space="preserve">advice, </w:t>
      </w:r>
      <w:r w:rsidRPr="003C28BF">
        <w:rPr>
          <w:rFonts w:cs="Arial"/>
          <w:szCs w:val="24"/>
        </w:rPr>
        <w:t>messages</w:t>
      </w:r>
      <w:r w:rsidR="00D75429">
        <w:rPr>
          <w:rFonts w:cs="Arial"/>
          <w:szCs w:val="24"/>
        </w:rPr>
        <w:t>,</w:t>
      </w:r>
      <w:r w:rsidR="000C237D">
        <w:rPr>
          <w:rFonts w:cs="Arial"/>
          <w:szCs w:val="24"/>
        </w:rPr>
        <w:t xml:space="preserve"> </w:t>
      </w:r>
      <w:r w:rsidRPr="003C28BF">
        <w:rPr>
          <w:rFonts w:cs="Arial"/>
          <w:szCs w:val="24"/>
        </w:rPr>
        <w:t xml:space="preserve">and activities within the community to reduce risks across Greater Manchester </w:t>
      </w:r>
      <w:r w:rsidR="00D75429">
        <w:rPr>
          <w:rFonts w:cs="Arial"/>
          <w:szCs w:val="24"/>
        </w:rPr>
        <w:t>to</w:t>
      </w:r>
      <w:r w:rsidR="00D75429" w:rsidRPr="003C28BF">
        <w:rPr>
          <w:rFonts w:cs="Arial"/>
          <w:szCs w:val="24"/>
        </w:rPr>
        <w:t xml:space="preserve"> </w:t>
      </w:r>
      <w:r w:rsidRPr="003C28BF">
        <w:rPr>
          <w:rFonts w:cs="Arial"/>
          <w:szCs w:val="24"/>
        </w:rPr>
        <w:t>ensure the provision of an effective Prevention service.</w:t>
      </w:r>
    </w:p>
    <w:p w14:paraId="45A33782" w14:textId="60AD4425" w:rsidR="003C28BF" w:rsidRPr="003C28BF" w:rsidRDefault="003C28BF" w:rsidP="003C28BF">
      <w:pPr>
        <w:jc w:val="both"/>
        <w:rPr>
          <w:rFonts w:cs="Arial"/>
          <w:szCs w:val="24"/>
        </w:rPr>
      </w:pPr>
      <w:r w:rsidRPr="003C28BF">
        <w:rPr>
          <w:rFonts w:cs="Arial"/>
          <w:szCs w:val="24"/>
        </w:rPr>
        <w:t>Prevention Advisors will undertake prevention activities that support strategic priorities</w:t>
      </w:r>
      <w:r w:rsidR="00D75429">
        <w:rPr>
          <w:rFonts w:cs="Arial"/>
          <w:szCs w:val="24"/>
        </w:rPr>
        <w:t>, thematic work streams</w:t>
      </w:r>
      <w:r w:rsidRPr="003C28BF">
        <w:rPr>
          <w:rFonts w:cs="Arial"/>
          <w:szCs w:val="24"/>
        </w:rPr>
        <w:t xml:space="preserve"> </w:t>
      </w:r>
      <w:r w:rsidR="00D75429">
        <w:rPr>
          <w:rFonts w:cs="Arial"/>
          <w:szCs w:val="24"/>
        </w:rPr>
        <w:t xml:space="preserve">and delivery plans, </w:t>
      </w:r>
      <w:r w:rsidRPr="003C28BF">
        <w:rPr>
          <w:rFonts w:cs="Arial"/>
          <w:szCs w:val="24"/>
        </w:rPr>
        <w:t xml:space="preserve">to work </w:t>
      </w:r>
      <w:r w:rsidR="00D75429">
        <w:rPr>
          <w:rFonts w:cs="Arial"/>
          <w:szCs w:val="24"/>
        </w:rPr>
        <w:t xml:space="preserve">both </w:t>
      </w:r>
      <w:r w:rsidRPr="003C28BF">
        <w:rPr>
          <w:rFonts w:cs="Arial"/>
          <w:szCs w:val="24"/>
        </w:rPr>
        <w:t>locally and across Greater Manchester</w:t>
      </w:r>
      <w:r w:rsidR="00D75429">
        <w:rPr>
          <w:rFonts w:cs="Arial"/>
          <w:szCs w:val="24"/>
        </w:rPr>
        <w:t>,</w:t>
      </w:r>
      <w:r w:rsidRPr="003C28BF">
        <w:rPr>
          <w:rFonts w:cs="Arial"/>
          <w:szCs w:val="24"/>
        </w:rPr>
        <w:t xml:space="preserve"> to enhance GMFRS prevention service delivery.</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5ECE8A00" w14:textId="77777777" w:rsidR="00E6345C" w:rsidRDefault="00E6345C" w:rsidP="00E6345C">
      <w:pPr>
        <w:pStyle w:val="ListParagraph"/>
        <w:widowControl/>
        <w:numPr>
          <w:ilvl w:val="0"/>
          <w:numId w:val="36"/>
        </w:numPr>
        <w:autoSpaceDE/>
        <w:autoSpaceDN/>
        <w:spacing w:before="0" w:after="0" w:line="240" w:lineRule="auto"/>
        <w:ind w:left="360" w:right="261"/>
        <w:rPr>
          <w:color w:val="auto"/>
        </w:rPr>
      </w:pPr>
      <w:r w:rsidRPr="00061F93">
        <w:rPr>
          <w:color w:val="auto"/>
        </w:rPr>
        <w:t>Prevention</w:t>
      </w:r>
      <w:r>
        <w:rPr>
          <w:color w:val="auto"/>
        </w:rPr>
        <w:t xml:space="preserve"> Managers</w:t>
      </w:r>
    </w:p>
    <w:p w14:paraId="3490FE17" w14:textId="77777777" w:rsidR="00E6345C" w:rsidRDefault="00E6345C" w:rsidP="00E6345C">
      <w:pPr>
        <w:pStyle w:val="ListParagraph"/>
        <w:widowControl/>
        <w:numPr>
          <w:ilvl w:val="0"/>
          <w:numId w:val="36"/>
        </w:numPr>
        <w:autoSpaceDE/>
        <w:autoSpaceDN/>
        <w:spacing w:before="0" w:after="0" w:line="240" w:lineRule="auto"/>
        <w:ind w:left="360" w:right="261"/>
        <w:rPr>
          <w:color w:val="auto"/>
        </w:rPr>
      </w:pPr>
      <w:r>
        <w:rPr>
          <w:color w:val="auto"/>
        </w:rPr>
        <w:t>Prevention Development Officers</w:t>
      </w:r>
    </w:p>
    <w:p w14:paraId="2A416C67" w14:textId="77777777" w:rsidR="00E6345C" w:rsidRDefault="00E6345C" w:rsidP="00E6345C">
      <w:pPr>
        <w:pStyle w:val="ListParagraph"/>
        <w:widowControl/>
        <w:numPr>
          <w:ilvl w:val="0"/>
          <w:numId w:val="36"/>
        </w:numPr>
        <w:autoSpaceDE/>
        <w:autoSpaceDN/>
        <w:spacing w:before="0" w:after="0" w:line="240" w:lineRule="auto"/>
        <w:ind w:left="360" w:right="261"/>
        <w:rPr>
          <w:color w:val="auto"/>
        </w:rPr>
      </w:pPr>
      <w:r>
        <w:rPr>
          <w:color w:val="auto"/>
        </w:rPr>
        <w:t>GMFRS station based teams</w:t>
      </w:r>
    </w:p>
    <w:p w14:paraId="2AE884E2" w14:textId="19EE08A3" w:rsidR="00E6345C" w:rsidRPr="0046328F" w:rsidRDefault="00E6345C" w:rsidP="00E6345C">
      <w:pPr>
        <w:pStyle w:val="ListParagraph"/>
        <w:widowControl/>
        <w:numPr>
          <w:ilvl w:val="0"/>
          <w:numId w:val="36"/>
        </w:numPr>
        <w:autoSpaceDE/>
        <w:autoSpaceDN/>
        <w:spacing w:before="0" w:after="0" w:line="240" w:lineRule="auto"/>
        <w:ind w:left="360" w:right="261"/>
        <w:rPr>
          <w:color w:val="auto"/>
        </w:rPr>
      </w:pPr>
      <w:r>
        <w:rPr>
          <w:color w:val="auto"/>
        </w:rPr>
        <w:t>GMFRS Prevention teams</w:t>
      </w:r>
    </w:p>
    <w:p w14:paraId="3FA4D63E" w14:textId="77777777" w:rsidR="00E6345C" w:rsidRDefault="00E6345C" w:rsidP="00E6345C">
      <w:pPr>
        <w:pStyle w:val="ListParagraph"/>
        <w:widowControl/>
        <w:numPr>
          <w:ilvl w:val="0"/>
          <w:numId w:val="36"/>
        </w:numPr>
        <w:autoSpaceDE/>
        <w:autoSpaceDN/>
        <w:spacing w:before="0" w:after="0" w:line="240" w:lineRule="auto"/>
        <w:ind w:left="360" w:right="261"/>
      </w:pPr>
      <w:r>
        <w:t>Greater Manchester Police</w:t>
      </w:r>
    </w:p>
    <w:p w14:paraId="31BBD4E0" w14:textId="77777777" w:rsidR="00E6345C" w:rsidRPr="003D2AE6" w:rsidRDefault="00E6345C" w:rsidP="00E6345C">
      <w:pPr>
        <w:pStyle w:val="ListParagraph"/>
        <w:widowControl/>
        <w:numPr>
          <w:ilvl w:val="0"/>
          <w:numId w:val="36"/>
        </w:numPr>
        <w:autoSpaceDE/>
        <w:autoSpaceDN/>
        <w:spacing w:before="0" w:after="0" w:line="240" w:lineRule="auto"/>
        <w:ind w:left="360" w:right="261"/>
      </w:pPr>
      <w:r>
        <w:t>Housing providers</w:t>
      </w:r>
    </w:p>
    <w:p w14:paraId="0DE272BD" w14:textId="77777777" w:rsidR="00E6345C" w:rsidRDefault="00E6345C" w:rsidP="00E6345C">
      <w:pPr>
        <w:pStyle w:val="ListParagraph"/>
        <w:widowControl/>
        <w:numPr>
          <w:ilvl w:val="0"/>
          <w:numId w:val="36"/>
        </w:numPr>
        <w:autoSpaceDE/>
        <w:autoSpaceDN/>
        <w:spacing w:before="0" w:after="0" w:line="240" w:lineRule="auto"/>
        <w:ind w:left="360" w:right="261"/>
      </w:pPr>
      <w:r>
        <w:t>Health and Social Care providers</w:t>
      </w:r>
    </w:p>
    <w:p w14:paraId="14D22E6A" w14:textId="5424ACA0" w:rsidR="00D75429" w:rsidRDefault="00E6345C" w:rsidP="00E6345C">
      <w:pPr>
        <w:pStyle w:val="ListParagraph"/>
        <w:widowControl/>
        <w:numPr>
          <w:ilvl w:val="0"/>
          <w:numId w:val="36"/>
        </w:numPr>
        <w:autoSpaceDE/>
        <w:autoSpaceDN/>
        <w:spacing w:before="0" w:after="0" w:line="240" w:lineRule="auto"/>
        <w:ind w:left="360" w:right="261"/>
      </w:pPr>
      <w:r>
        <w:t xml:space="preserve">Bury Safety Centre </w:t>
      </w:r>
    </w:p>
    <w:p w14:paraId="43587C93" w14:textId="409E5290" w:rsidR="00E6345C" w:rsidRDefault="00E6345C" w:rsidP="00E6345C">
      <w:pPr>
        <w:pStyle w:val="ListParagraph"/>
        <w:widowControl/>
        <w:numPr>
          <w:ilvl w:val="0"/>
          <w:numId w:val="36"/>
        </w:numPr>
        <w:autoSpaceDE/>
        <w:autoSpaceDN/>
        <w:spacing w:before="0" w:after="0" w:line="240" w:lineRule="auto"/>
        <w:ind w:left="360" w:right="261"/>
      </w:pPr>
      <w:r>
        <w:t>Local Authority Education providers</w:t>
      </w:r>
    </w:p>
    <w:p w14:paraId="34AFEAEB" w14:textId="77777777" w:rsidR="00E6345C" w:rsidRDefault="00E6345C" w:rsidP="00E6345C">
      <w:pPr>
        <w:pStyle w:val="ListParagraph"/>
        <w:widowControl/>
        <w:numPr>
          <w:ilvl w:val="0"/>
          <w:numId w:val="36"/>
        </w:numPr>
        <w:autoSpaceDE/>
        <w:autoSpaceDN/>
        <w:spacing w:before="0" w:after="0" w:line="240" w:lineRule="auto"/>
        <w:ind w:left="360" w:right="261"/>
      </w:pPr>
      <w:r>
        <w:t>Youth Service providers</w:t>
      </w:r>
    </w:p>
    <w:p w14:paraId="5BD41934" w14:textId="77777777" w:rsidR="00E6345C" w:rsidRDefault="00E6345C" w:rsidP="00E6345C">
      <w:pPr>
        <w:pStyle w:val="ListParagraph"/>
        <w:widowControl/>
        <w:numPr>
          <w:ilvl w:val="0"/>
          <w:numId w:val="36"/>
        </w:numPr>
        <w:autoSpaceDE/>
        <w:autoSpaceDN/>
        <w:spacing w:before="0" w:after="0" w:line="240" w:lineRule="auto"/>
        <w:ind w:left="360" w:right="261"/>
      </w:pPr>
      <w:r>
        <w:t>Voluntary, Community &amp; Social Enterprise sector</w:t>
      </w:r>
    </w:p>
    <w:p w14:paraId="72D7C5F1" w14:textId="77777777" w:rsidR="00E6345C" w:rsidRDefault="00E6345C" w:rsidP="00E6345C">
      <w:pPr>
        <w:pStyle w:val="ListParagraph"/>
        <w:widowControl/>
        <w:numPr>
          <w:ilvl w:val="0"/>
          <w:numId w:val="36"/>
        </w:numPr>
        <w:autoSpaceDE/>
        <w:autoSpaceDN/>
        <w:spacing w:before="0" w:after="0" w:line="240" w:lineRule="auto"/>
        <w:ind w:left="360" w:right="261"/>
      </w:pPr>
      <w:r>
        <w:t>Faith and community groups</w:t>
      </w:r>
    </w:p>
    <w:p w14:paraId="33A077C9" w14:textId="5AD19786" w:rsidR="00606699" w:rsidRDefault="00E6345C" w:rsidP="000C237D">
      <w:pPr>
        <w:pStyle w:val="ListParagraph"/>
        <w:widowControl/>
        <w:numPr>
          <w:ilvl w:val="0"/>
          <w:numId w:val="36"/>
        </w:numPr>
        <w:autoSpaceDE/>
        <w:autoSpaceDN/>
        <w:spacing w:after="0" w:line="240" w:lineRule="auto"/>
        <w:ind w:left="426" w:right="261" w:hanging="426"/>
      </w:pPr>
      <w:r w:rsidRPr="00872556">
        <w:t>HM Prisons</w:t>
      </w:r>
      <w:r>
        <w:t xml:space="preserve"> and Youth Offending Institutes</w:t>
      </w:r>
    </w:p>
    <w:p w14:paraId="517ED2BE" w14:textId="04F14527" w:rsidR="00BD6446" w:rsidRPr="00D07273" w:rsidRDefault="00BD6446" w:rsidP="00195B19">
      <w:pPr>
        <w:pStyle w:val="Heading2"/>
        <w:rPr>
          <w:rFonts w:cs="Arial"/>
          <w:sz w:val="24"/>
          <w:szCs w:val="24"/>
        </w:rPr>
      </w:pPr>
      <w:r w:rsidRPr="00D07273">
        <w:rPr>
          <w:rFonts w:cs="Arial"/>
          <w:sz w:val="24"/>
          <w:szCs w:val="24"/>
        </w:rPr>
        <w:t>Key Responsibilities</w:t>
      </w:r>
    </w:p>
    <w:p w14:paraId="5E6D6DF6" w14:textId="2DBBEF41" w:rsidR="00707B36" w:rsidRDefault="00707B36" w:rsidP="0099003F">
      <w:pPr>
        <w:widowControl/>
        <w:numPr>
          <w:ilvl w:val="0"/>
          <w:numId w:val="42"/>
        </w:numPr>
        <w:autoSpaceDE/>
        <w:autoSpaceDN/>
        <w:spacing w:after="0" w:line="276" w:lineRule="auto"/>
        <w:jc w:val="both"/>
        <w:rPr>
          <w:rFonts w:cs="Arial"/>
          <w:szCs w:val="24"/>
        </w:rPr>
      </w:pPr>
      <w:r w:rsidRPr="003F19FA">
        <w:rPr>
          <w:rFonts w:cs="Arial"/>
          <w:szCs w:val="24"/>
        </w:rPr>
        <w:lastRenderedPageBreak/>
        <w:t xml:space="preserve">To co-ordinate with wider GMFRS teams and effectively support the delivery of Prevention </w:t>
      </w:r>
      <w:r w:rsidR="000C237D">
        <w:rPr>
          <w:rFonts w:cs="Arial"/>
          <w:szCs w:val="24"/>
        </w:rPr>
        <w:t xml:space="preserve">advice and </w:t>
      </w:r>
      <w:r w:rsidR="00986A84">
        <w:rPr>
          <w:rFonts w:cs="Arial"/>
          <w:szCs w:val="24"/>
        </w:rPr>
        <w:t xml:space="preserve">safety </w:t>
      </w:r>
      <w:r w:rsidRPr="003F19FA">
        <w:rPr>
          <w:rFonts w:cs="Arial"/>
          <w:szCs w:val="24"/>
        </w:rPr>
        <w:t>messages</w:t>
      </w:r>
      <w:r w:rsidR="000C237D">
        <w:rPr>
          <w:rFonts w:cs="Arial"/>
          <w:szCs w:val="24"/>
        </w:rPr>
        <w:t xml:space="preserve"> </w:t>
      </w:r>
      <w:r w:rsidRPr="003F19FA">
        <w:rPr>
          <w:rFonts w:cs="Arial"/>
          <w:szCs w:val="24"/>
        </w:rPr>
        <w:t>to assist in the reduction of risk to targeted groups</w:t>
      </w:r>
      <w:r w:rsidR="00247438">
        <w:rPr>
          <w:rFonts w:cs="Arial"/>
          <w:szCs w:val="24"/>
        </w:rPr>
        <w:t>.</w:t>
      </w:r>
    </w:p>
    <w:p w14:paraId="1FA8EAEE" w14:textId="77777777" w:rsidR="0099003F" w:rsidRPr="003F19FA" w:rsidRDefault="0099003F" w:rsidP="0099003F">
      <w:pPr>
        <w:widowControl/>
        <w:autoSpaceDE/>
        <w:autoSpaceDN/>
        <w:spacing w:after="0" w:line="276" w:lineRule="auto"/>
        <w:ind w:left="720"/>
        <w:jc w:val="both"/>
        <w:rPr>
          <w:rFonts w:cs="Arial"/>
          <w:szCs w:val="24"/>
        </w:rPr>
      </w:pPr>
    </w:p>
    <w:p w14:paraId="3AC2DAA5" w14:textId="365EB16B" w:rsidR="0099003F" w:rsidRPr="0099003F" w:rsidRDefault="00707B36" w:rsidP="0099003F">
      <w:pPr>
        <w:pStyle w:val="ListParagraph"/>
        <w:widowControl/>
        <w:numPr>
          <w:ilvl w:val="0"/>
          <w:numId w:val="42"/>
        </w:numPr>
        <w:pBdr>
          <w:top w:val="nil"/>
          <w:left w:val="nil"/>
          <w:bottom w:val="nil"/>
          <w:right w:val="nil"/>
          <w:between w:val="nil"/>
          <w:bar w:val="nil"/>
        </w:pBdr>
        <w:autoSpaceDE/>
        <w:autoSpaceDN/>
        <w:spacing w:before="0" w:after="0" w:line="276" w:lineRule="auto"/>
        <w:jc w:val="both"/>
        <w:rPr>
          <w:rFonts w:cs="Arial"/>
          <w:szCs w:val="24"/>
        </w:rPr>
      </w:pPr>
      <w:r w:rsidRPr="003F19FA">
        <w:rPr>
          <w:rFonts w:cs="Arial"/>
          <w:szCs w:val="24"/>
        </w:rPr>
        <w:t>To support in the delivery of local and national Prevention and Protection campaigns to reduce risk and improve the safety for residents of Greater Manchester.</w:t>
      </w:r>
    </w:p>
    <w:p w14:paraId="7564E56F" w14:textId="77777777" w:rsidR="0099003F" w:rsidRPr="0099003F" w:rsidRDefault="0099003F" w:rsidP="0099003F">
      <w:pPr>
        <w:pStyle w:val="ListParagraph"/>
        <w:widowControl/>
        <w:numPr>
          <w:ilvl w:val="0"/>
          <w:numId w:val="0"/>
        </w:numPr>
        <w:pBdr>
          <w:top w:val="nil"/>
          <w:left w:val="nil"/>
          <w:bottom w:val="nil"/>
          <w:right w:val="nil"/>
          <w:between w:val="nil"/>
          <w:bar w:val="nil"/>
        </w:pBdr>
        <w:autoSpaceDE/>
        <w:autoSpaceDN/>
        <w:spacing w:before="0" w:after="0" w:line="276" w:lineRule="auto"/>
        <w:ind w:left="720"/>
        <w:jc w:val="both"/>
        <w:rPr>
          <w:rFonts w:cs="Arial"/>
          <w:szCs w:val="24"/>
        </w:rPr>
      </w:pPr>
    </w:p>
    <w:p w14:paraId="14EAB8B5" w14:textId="6D935568" w:rsidR="0099003F" w:rsidRPr="0099003F" w:rsidRDefault="00707B36" w:rsidP="0099003F">
      <w:pPr>
        <w:widowControl/>
        <w:numPr>
          <w:ilvl w:val="0"/>
          <w:numId w:val="42"/>
        </w:numPr>
        <w:autoSpaceDE/>
        <w:autoSpaceDN/>
        <w:spacing w:after="0" w:line="276" w:lineRule="auto"/>
        <w:jc w:val="both"/>
        <w:rPr>
          <w:rFonts w:cs="Arial"/>
          <w:szCs w:val="24"/>
        </w:rPr>
      </w:pPr>
      <w:r w:rsidRPr="003F19FA">
        <w:rPr>
          <w:rFonts w:cs="Arial"/>
          <w:szCs w:val="24"/>
        </w:rPr>
        <w:t>Undertake appropriate ‘</w:t>
      </w:r>
      <w:r w:rsidR="00D75429">
        <w:rPr>
          <w:rFonts w:cs="Arial"/>
          <w:szCs w:val="24"/>
        </w:rPr>
        <w:t>Home</w:t>
      </w:r>
      <w:r w:rsidRPr="003F19FA">
        <w:rPr>
          <w:rFonts w:cs="Arial"/>
          <w:szCs w:val="24"/>
        </w:rPr>
        <w:t xml:space="preserve"> Fire Risk Assessments’ in line with </w:t>
      </w:r>
      <w:r w:rsidR="00D75429">
        <w:rPr>
          <w:rFonts w:cs="Arial"/>
          <w:szCs w:val="24"/>
        </w:rPr>
        <w:t xml:space="preserve">the National Fire Chiefs Council person-centred framework and aligned to </w:t>
      </w:r>
      <w:r w:rsidRPr="003F19FA">
        <w:rPr>
          <w:rFonts w:cs="Arial"/>
          <w:szCs w:val="24"/>
        </w:rPr>
        <w:t>GMFRS Prevention and Protection strategy</w:t>
      </w:r>
      <w:r w:rsidR="00D75429">
        <w:rPr>
          <w:rFonts w:cs="Arial"/>
          <w:szCs w:val="24"/>
        </w:rPr>
        <w:t>,</w:t>
      </w:r>
      <w:r w:rsidRPr="003F19FA">
        <w:rPr>
          <w:rFonts w:cs="Arial"/>
          <w:szCs w:val="24"/>
        </w:rPr>
        <w:t xml:space="preserve"> including the fitting of risk reduction equipment.</w:t>
      </w:r>
    </w:p>
    <w:p w14:paraId="319AA64D" w14:textId="77777777" w:rsidR="0099003F" w:rsidRPr="0099003F" w:rsidRDefault="0099003F" w:rsidP="0099003F">
      <w:pPr>
        <w:widowControl/>
        <w:autoSpaceDE/>
        <w:autoSpaceDN/>
        <w:spacing w:after="0" w:line="276" w:lineRule="auto"/>
        <w:ind w:left="720"/>
        <w:jc w:val="both"/>
        <w:rPr>
          <w:rFonts w:cs="Arial"/>
          <w:szCs w:val="24"/>
        </w:rPr>
      </w:pPr>
    </w:p>
    <w:p w14:paraId="60820539" w14:textId="233970D2" w:rsidR="0099003F" w:rsidRPr="0099003F" w:rsidRDefault="00707B36" w:rsidP="0099003F">
      <w:pPr>
        <w:pStyle w:val="ListParagraph"/>
        <w:widowControl/>
        <w:numPr>
          <w:ilvl w:val="0"/>
          <w:numId w:val="42"/>
        </w:numPr>
        <w:pBdr>
          <w:top w:val="nil"/>
          <w:left w:val="nil"/>
          <w:bottom w:val="nil"/>
          <w:right w:val="nil"/>
          <w:between w:val="nil"/>
          <w:bar w:val="nil"/>
        </w:pBdr>
        <w:autoSpaceDE/>
        <w:autoSpaceDN/>
        <w:spacing w:before="0" w:after="0" w:line="276" w:lineRule="auto"/>
        <w:rPr>
          <w:szCs w:val="24"/>
        </w:rPr>
      </w:pPr>
      <w:r w:rsidRPr="003F19FA">
        <w:rPr>
          <w:szCs w:val="24"/>
        </w:rPr>
        <w:t xml:space="preserve">Effectively deliver Prevention </w:t>
      </w:r>
      <w:r w:rsidR="000C237D">
        <w:rPr>
          <w:szCs w:val="24"/>
        </w:rPr>
        <w:t xml:space="preserve">advice and </w:t>
      </w:r>
      <w:r w:rsidR="00986A84">
        <w:rPr>
          <w:szCs w:val="24"/>
        </w:rPr>
        <w:t xml:space="preserve">safety </w:t>
      </w:r>
      <w:r w:rsidRPr="003F19FA">
        <w:rPr>
          <w:szCs w:val="24"/>
        </w:rPr>
        <w:t xml:space="preserve">messages to at risk individuals or groups to support partnership activities across Greater Manchester. </w:t>
      </w:r>
    </w:p>
    <w:p w14:paraId="6A6C86F3" w14:textId="77777777" w:rsidR="0099003F" w:rsidRPr="003F19FA" w:rsidRDefault="0099003F" w:rsidP="0099003F">
      <w:pPr>
        <w:pStyle w:val="ListParagraph"/>
        <w:widowControl/>
        <w:numPr>
          <w:ilvl w:val="0"/>
          <w:numId w:val="0"/>
        </w:numPr>
        <w:pBdr>
          <w:top w:val="nil"/>
          <w:left w:val="nil"/>
          <w:bottom w:val="nil"/>
          <w:right w:val="nil"/>
          <w:between w:val="nil"/>
          <w:bar w:val="nil"/>
        </w:pBdr>
        <w:autoSpaceDE/>
        <w:autoSpaceDN/>
        <w:spacing w:before="0" w:after="0" w:line="276" w:lineRule="auto"/>
        <w:ind w:left="720"/>
        <w:rPr>
          <w:szCs w:val="24"/>
        </w:rPr>
      </w:pPr>
    </w:p>
    <w:p w14:paraId="35F403CC" w14:textId="45EB92ED" w:rsidR="0099003F" w:rsidRPr="0099003F" w:rsidRDefault="00707B36" w:rsidP="0099003F">
      <w:pPr>
        <w:widowControl/>
        <w:numPr>
          <w:ilvl w:val="0"/>
          <w:numId w:val="42"/>
        </w:numPr>
        <w:autoSpaceDE/>
        <w:autoSpaceDN/>
        <w:spacing w:after="0" w:line="276" w:lineRule="auto"/>
        <w:jc w:val="both"/>
        <w:rPr>
          <w:rFonts w:cs="Arial"/>
          <w:szCs w:val="24"/>
        </w:rPr>
      </w:pPr>
      <w:r w:rsidRPr="003F19FA">
        <w:rPr>
          <w:rFonts w:cs="Arial"/>
          <w:szCs w:val="24"/>
        </w:rPr>
        <w:t>Signpost to education, programmes and interventions which the service provides to ensure an ‘all age approach’ to prevention delivery across the directorate.</w:t>
      </w:r>
    </w:p>
    <w:p w14:paraId="6A1C1F2A" w14:textId="77777777" w:rsidR="0099003F" w:rsidRPr="003F19FA" w:rsidRDefault="0099003F" w:rsidP="00986A84">
      <w:pPr>
        <w:widowControl/>
        <w:autoSpaceDE/>
        <w:autoSpaceDN/>
        <w:spacing w:after="0" w:line="276" w:lineRule="auto"/>
        <w:jc w:val="both"/>
        <w:rPr>
          <w:rFonts w:cs="Arial"/>
          <w:szCs w:val="24"/>
        </w:rPr>
      </w:pPr>
    </w:p>
    <w:p w14:paraId="774734F2" w14:textId="26FE5C45" w:rsidR="0099003F" w:rsidRPr="0099003F" w:rsidRDefault="00707B36" w:rsidP="0099003F">
      <w:pPr>
        <w:widowControl/>
        <w:numPr>
          <w:ilvl w:val="0"/>
          <w:numId w:val="42"/>
        </w:numPr>
        <w:autoSpaceDE/>
        <w:autoSpaceDN/>
        <w:spacing w:after="0" w:line="276" w:lineRule="auto"/>
        <w:jc w:val="both"/>
        <w:rPr>
          <w:rFonts w:cs="Arial"/>
          <w:szCs w:val="24"/>
        </w:rPr>
      </w:pPr>
      <w:r w:rsidRPr="003F19FA">
        <w:rPr>
          <w:rFonts w:cs="Arial"/>
          <w:szCs w:val="24"/>
        </w:rPr>
        <w:t xml:space="preserve">Maintain an outline understanding of the primary causes of accidental and deliberate fires to assist in the delivery of Home Fire Safety Assessments and fatal fire investigations. </w:t>
      </w:r>
    </w:p>
    <w:p w14:paraId="0BA9419F" w14:textId="77777777" w:rsidR="0099003F" w:rsidRPr="0099003F" w:rsidRDefault="0099003F" w:rsidP="0099003F">
      <w:pPr>
        <w:widowControl/>
        <w:autoSpaceDE/>
        <w:autoSpaceDN/>
        <w:spacing w:after="0" w:line="276" w:lineRule="auto"/>
        <w:ind w:left="720"/>
        <w:jc w:val="both"/>
        <w:rPr>
          <w:rFonts w:cs="Arial"/>
          <w:szCs w:val="24"/>
        </w:rPr>
      </w:pPr>
    </w:p>
    <w:p w14:paraId="3E796D1C" w14:textId="1F5E3963" w:rsidR="0099003F" w:rsidRPr="0099003F" w:rsidRDefault="00707B36" w:rsidP="0099003F">
      <w:pPr>
        <w:widowControl/>
        <w:numPr>
          <w:ilvl w:val="0"/>
          <w:numId w:val="42"/>
        </w:numPr>
        <w:autoSpaceDE/>
        <w:autoSpaceDN/>
        <w:spacing w:after="0" w:line="276" w:lineRule="auto"/>
        <w:jc w:val="both"/>
        <w:rPr>
          <w:rFonts w:cs="Arial"/>
          <w:szCs w:val="24"/>
        </w:rPr>
      </w:pPr>
      <w:r w:rsidRPr="003F19FA">
        <w:rPr>
          <w:rFonts w:cs="Arial"/>
          <w:szCs w:val="24"/>
        </w:rPr>
        <w:t>Work in partnership with internal and external partners to promote and engage in Prevention activities and build up a network of contacts.</w:t>
      </w:r>
    </w:p>
    <w:p w14:paraId="181A27E6" w14:textId="77777777" w:rsidR="0099003F" w:rsidRPr="00811D41" w:rsidRDefault="0099003F" w:rsidP="0099003F">
      <w:pPr>
        <w:widowControl/>
        <w:autoSpaceDE/>
        <w:autoSpaceDN/>
        <w:spacing w:after="0" w:line="276" w:lineRule="auto"/>
        <w:ind w:left="720"/>
        <w:jc w:val="both"/>
        <w:rPr>
          <w:rFonts w:cs="Arial"/>
          <w:szCs w:val="24"/>
        </w:rPr>
      </w:pPr>
    </w:p>
    <w:p w14:paraId="7449BAB5" w14:textId="3A983CFC" w:rsidR="0099003F" w:rsidRPr="0099003F" w:rsidRDefault="00707B36" w:rsidP="0099003F">
      <w:pPr>
        <w:widowControl/>
        <w:numPr>
          <w:ilvl w:val="0"/>
          <w:numId w:val="42"/>
        </w:numPr>
        <w:autoSpaceDE/>
        <w:autoSpaceDN/>
        <w:spacing w:after="0" w:line="276" w:lineRule="auto"/>
        <w:jc w:val="both"/>
        <w:rPr>
          <w:rFonts w:cs="Arial"/>
          <w:szCs w:val="24"/>
        </w:rPr>
      </w:pPr>
      <w:r w:rsidRPr="003F19FA">
        <w:rPr>
          <w:rFonts w:cs="Arial"/>
          <w:szCs w:val="24"/>
        </w:rPr>
        <w:t>Attend professionals’ meetings and other relevant meetings</w:t>
      </w:r>
      <w:r w:rsidR="00247438">
        <w:rPr>
          <w:rFonts w:cs="Arial"/>
          <w:szCs w:val="24"/>
        </w:rPr>
        <w:t>,</w:t>
      </w:r>
      <w:r w:rsidRPr="003F19FA">
        <w:rPr>
          <w:rFonts w:cs="Arial"/>
          <w:szCs w:val="24"/>
        </w:rPr>
        <w:t xml:space="preserve"> </w:t>
      </w:r>
      <w:r w:rsidR="00247438">
        <w:rPr>
          <w:color w:val="auto"/>
          <w:szCs w:val="24"/>
        </w:rPr>
        <w:t xml:space="preserve">in accordance with the associated level of responsibility, </w:t>
      </w:r>
      <w:r w:rsidRPr="003F19FA">
        <w:rPr>
          <w:rFonts w:cs="Arial"/>
          <w:szCs w:val="24"/>
        </w:rPr>
        <w:t xml:space="preserve">and initiate processes when required to support GMFRS strategic aims. </w:t>
      </w:r>
    </w:p>
    <w:p w14:paraId="28482F42" w14:textId="77777777" w:rsidR="0099003F" w:rsidRPr="0099003F" w:rsidRDefault="0099003F" w:rsidP="0099003F">
      <w:pPr>
        <w:widowControl/>
        <w:autoSpaceDE/>
        <w:autoSpaceDN/>
        <w:spacing w:after="0" w:line="276" w:lineRule="auto"/>
        <w:ind w:left="720"/>
        <w:jc w:val="both"/>
        <w:rPr>
          <w:rFonts w:cs="Arial"/>
          <w:szCs w:val="24"/>
        </w:rPr>
      </w:pPr>
    </w:p>
    <w:p w14:paraId="727A62C0" w14:textId="52C9023B" w:rsidR="0099003F" w:rsidRPr="0099003F" w:rsidRDefault="00707B36" w:rsidP="0099003F">
      <w:pPr>
        <w:pStyle w:val="ListParagraph"/>
        <w:widowControl/>
        <w:numPr>
          <w:ilvl w:val="0"/>
          <w:numId w:val="42"/>
        </w:numPr>
        <w:pBdr>
          <w:top w:val="nil"/>
          <w:left w:val="nil"/>
          <w:bottom w:val="nil"/>
          <w:right w:val="nil"/>
          <w:between w:val="nil"/>
          <w:bar w:val="nil"/>
        </w:pBdr>
        <w:autoSpaceDE/>
        <w:autoSpaceDN/>
        <w:spacing w:before="0" w:after="0" w:line="276" w:lineRule="auto"/>
        <w:rPr>
          <w:szCs w:val="24"/>
        </w:rPr>
      </w:pPr>
      <w:r w:rsidRPr="003F19FA">
        <w:rPr>
          <w:szCs w:val="24"/>
        </w:rPr>
        <w:t>Analyse feedback and evaluation from clients following HFSAs to improve the effectiveness of delivery of HFSAs and advice to targeted groups.</w:t>
      </w:r>
    </w:p>
    <w:p w14:paraId="299FCCA3" w14:textId="77777777" w:rsidR="0099003F" w:rsidRPr="00811D41" w:rsidRDefault="0099003F" w:rsidP="00986A84">
      <w:pPr>
        <w:pStyle w:val="ListParagraph"/>
        <w:widowControl/>
        <w:numPr>
          <w:ilvl w:val="0"/>
          <w:numId w:val="0"/>
        </w:numPr>
        <w:pBdr>
          <w:top w:val="nil"/>
          <w:left w:val="nil"/>
          <w:bottom w:val="nil"/>
          <w:right w:val="nil"/>
          <w:between w:val="nil"/>
          <w:bar w:val="nil"/>
        </w:pBdr>
        <w:autoSpaceDE/>
        <w:autoSpaceDN/>
        <w:spacing w:before="0" w:after="0" w:line="276" w:lineRule="auto"/>
        <w:ind w:left="720"/>
        <w:rPr>
          <w:szCs w:val="24"/>
        </w:rPr>
      </w:pPr>
    </w:p>
    <w:p w14:paraId="345BE9EB" w14:textId="6FDD3AEA" w:rsidR="00986A84" w:rsidRPr="00986A84" w:rsidRDefault="00707B36" w:rsidP="00986A84">
      <w:pPr>
        <w:pStyle w:val="ListParagraph"/>
        <w:widowControl/>
        <w:numPr>
          <w:ilvl w:val="0"/>
          <w:numId w:val="42"/>
        </w:numPr>
        <w:pBdr>
          <w:top w:val="nil"/>
          <w:left w:val="nil"/>
          <w:bottom w:val="nil"/>
          <w:right w:val="nil"/>
          <w:between w:val="nil"/>
          <w:bar w:val="nil"/>
        </w:pBdr>
        <w:autoSpaceDE/>
        <w:autoSpaceDN/>
        <w:spacing w:before="0" w:after="0" w:line="276" w:lineRule="auto"/>
        <w:rPr>
          <w:szCs w:val="24"/>
        </w:rPr>
      </w:pPr>
      <w:r w:rsidRPr="003F19FA">
        <w:rPr>
          <w:szCs w:val="24"/>
        </w:rPr>
        <w:t>Ensure that all administration is completed in an accurate and timely manner and in line with the relevant processes and procedures, raising any concerns immediately with your line manager if required</w:t>
      </w:r>
      <w:r w:rsidR="00247438">
        <w:rPr>
          <w:szCs w:val="24"/>
        </w:rPr>
        <w:t>.</w:t>
      </w:r>
    </w:p>
    <w:p w14:paraId="36213E33" w14:textId="77777777" w:rsidR="00986A84" w:rsidRPr="00986A84" w:rsidRDefault="00986A84" w:rsidP="00986A84">
      <w:pPr>
        <w:pStyle w:val="ListParagraph"/>
        <w:widowControl/>
        <w:numPr>
          <w:ilvl w:val="0"/>
          <w:numId w:val="0"/>
        </w:numPr>
        <w:pBdr>
          <w:top w:val="nil"/>
          <w:left w:val="nil"/>
          <w:bottom w:val="nil"/>
          <w:right w:val="nil"/>
          <w:between w:val="nil"/>
          <w:bar w:val="nil"/>
        </w:pBdr>
        <w:autoSpaceDE/>
        <w:autoSpaceDN/>
        <w:spacing w:before="0" w:after="0" w:line="276" w:lineRule="auto"/>
        <w:ind w:left="720"/>
        <w:rPr>
          <w:szCs w:val="24"/>
        </w:rPr>
      </w:pPr>
    </w:p>
    <w:p w14:paraId="4A3E2119" w14:textId="60AD5502" w:rsidR="00986A84" w:rsidRPr="00986A84" w:rsidRDefault="00707B36" w:rsidP="00986A84">
      <w:pPr>
        <w:pStyle w:val="ListParagraph"/>
        <w:widowControl/>
        <w:numPr>
          <w:ilvl w:val="0"/>
          <w:numId w:val="42"/>
        </w:numPr>
        <w:pBdr>
          <w:top w:val="nil"/>
          <w:left w:val="nil"/>
          <w:bottom w:val="nil"/>
          <w:right w:val="nil"/>
          <w:between w:val="nil"/>
          <w:bar w:val="nil"/>
        </w:pBdr>
        <w:autoSpaceDE/>
        <w:autoSpaceDN/>
        <w:spacing w:before="0" w:after="0" w:line="276" w:lineRule="auto"/>
        <w:rPr>
          <w:color w:val="auto"/>
          <w:szCs w:val="24"/>
        </w:rPr>
      </w:pPr>
      <w:r w:rsidRPr="003F19FA">
        <w:rPr>
          <w:color w:val="auto"/>
          <w:szCs w:val="24"/>
        </w:rPr>
        <w:t>To undertake safeguarding duties</w:t>
      </w:r>
      <w:r w:rsidR="00247438">
        <w:rPr>
          <w:color w:val="auto"/>
          <w:szCs w:val="24"/>
        </w:rPr>
        <w:t>,</w:t>
      </w:r>
      <w:r w:rsidRPr="003F19FA">
        <w:rPr>
          <w:color w:val="auto"/>
          <w:szCs w:val="24"/>
        </w:rPr>
        <w:t xml:space="preserve"> </w:t>
      </w:r>
      <w:r w:rsidR="00247438">
        <w:rPr>
          <w:color w:val="auto"/>
          <w:szCs w:val="24"/>
        </w:rPr>
        <w:t xml:space="preserve">in accordance with the associated level of responsibility, </w:t>
      </w:r>
      <w:r w:rsidRPr="003F19FA">
        <w:rPr>
          <w:color w:val="auto"/>
          <w:szCs w:val="24"/>
        </w:rPr>
        <w:t>as laid out in the GMFRS safeguarding policy.</w:t>
      </w:r>
    </w:p>
    <w:p w14:paraId="08CA0C14" w14:textId="77777777" w:rsidR="00986A84" w:rsidRPr="00811D41" w:rsidRDefault="00986A84" w:rsidP="00986A84">
      <w:pPr>
        <w:pStyle w:val="ListParagraph"/>
        <w:widowControl/>
        <w:numPr>
          <w:ilvl w:val="0"/>
          <w:numId w:val="0"/>
        </w:numPr>
        <w:pBdr>
          <w:top w:val="nil"/>
          <w:left w:val="nil"/>
          <w:bottom w:val="nil"/>
          <w:right w:val="nil"/>
          <w:between w:val="nil"/>
          <w:bar w:val="nil"/>
        </w:pBdr>
        <w:autoSpaceDE/>
        <w:autoSpaceDN/>
        <w:spacing w:before="0" w:after="0" w:line="276" w:lineRule="auto"/>
        <w:ind w:left="720"/>
        <w:rPr>
          <w:color w:val="auto"/>
          <w:szCs w:val="24"/>
        </w:rPr>
      </w:pPr>
    </w:p>
    <w:p w14:paraId="06C63485" w14:textId="0FFAA003" w:rsidR="00986A84" w:rsidRPr="00986A84" w:rsidRDefault="00707B36" w:rsidP="00986A84">
      <w:pPr>
        <w:widowControl/>
        <w:numPr>
          <w:ilvl w:val="0"/>
          <w:numId w:val="42"/>
        </w:numPr>
        <w:autoSpaceDE/>
        <w:autoSpaceDN/>
        <w:spacing w:after="0" w:line="276" w:lineRule="auto"/>
        <w:jc w:val="both"/>
        <w:rPr>
          <w:rFonts w:cs="Arial"/>
          <w:szCs w:val="24"/>
        </w:rPr>
      </w:pPr>
      <w:r w:rsidRPr="003F19FA">
        <w:rPr>
          <w:rFonts w:cs="Arial"/>
          <w:szCs w:val="24"/>
        </w:rPr>
        <w:t xml:space="preserve">Mentor and support newly appointed Prevention Advisors and other colleagues within the workplace. </w:t>
      </w:r>
    </w:p>
    <w:p w14:paraId="31BBA56E" w14:textId="77777777" w:rsidR="00986A84" w:rsidRPr="00811D41" w:rsidRDefault="00986A84" w:rsidP="00986A84">
      <w:pPr>
        <w:widowControl/>
        <w:autoSpaceDE/>
        <w:autoSpaceDN/>
        <w:spacing w:after="0" w:line="276" w:lineRule="auto"/>
        <w:ind w:left="720"/>
        <w:jc w:val="both"/>
        <w:rPr>
          <w:rFonts w:cs="Arial"/>
          <w:szCs w:val="24"/>
        </w:rPr>
      </w:pPr>
    </w:p>
    <w:p w14:paraId="2FB35ED8" w14:textId="5A5F7889" w:rsidR="00986A84" w:rsidRPr="00986A84" w:rsidRDefault="00707B36" w:rsidP="00986A84">
      <w:pPr>
        <w:widowControl/>
        <w:numPr>
          <w:ilvl w:val="0"/>
          <w:numId w:val="42"/>
        </w:numPr>
        <w:autoSpaceDE/>
        <w:autoSpaceDN/>
        <w:spacing w:after="0" w:line="276" w:lineRule="auto"/>
        <w:jc w:val="both"/>
        <w:rPr>
          <w:rFonts w:cs="Arial"/>
          <w:szCs w:val="24"/>
        </w:rPr>
      </w:pPr>
      <w:r w:rsidRPr="003F19FA">
        <w:rPr>
          <w:rFonts w:cs="Arial"/>
          <w:szCs w:val="24"/>
        </w:rPr>
        <w:t>Support operational and other Prevention and Protection staff in awareness of and delivery of prevention activities as required</w:t>
      </w:r>
      <w:r w:rsidR="00247438">
        <w:rPr>
          <w:rFonts w:cs="Arial"/>
          <w:szCs w:val="24"/>
        </w:rPr>
        <w:t>.</w:t>
      </w:r>
    </w:p>
    <w:p w14:paraId="551C09DE" w14:textId="77777777" w:rsidR="00986A84" w:rsidRDefault="00986A84" w:rsidP="00986A84">
      <w:pPr>
        <w:widowControl/>
        <w:autoSpaceDE/>
        <w:autoSpaceDN/>
        <w:spacing w:after="0" w:line="276" w:lineRule="auto"/>
        <w:ind w:left="720"/>
        <w:jc w:val="both"/>
        <w:rPr>
          <w:rFonts w:cs="Arial"/>
          <w:szCs w:val="24"/>
        </w:rPr>
      </w:pPr>
    </w:p>
    <w:p w14:paraId="7C75DA31" w14:textId="2A5CC7E6" w:rsidR="00986A84" w:rsidRPr="00986A84" w:rsidRDefault="00247438" w:rsidP="00986A84">
      <w:pPr>
        <w:widowControl/>
        <w:numPr>
          <w:ilvl w:val="0"/>
          <w:numId w:val="42"/>
        </w:numPr>
        <w:autoSpaceDE/>
        <w:autoSpaceDN/>
        <w:spacing w:after="0" w:line="276" w:lineRule="auto"/>
        <w:jc w:val="both"/>
        <w:rPr>
          <w:rFonts w:cs="Arial"/>
          <w:szCs w:val="24"/>
        </w:rPr>
      </w:pPr>
      <w:r>
        <w:rPr>
          <w:rFonts w:cs="Arial"/>
          <w:szCs w:val="24"/>
        </w:rPr>
        <w:t>Perform all duties and responsibilities in accordance with the ‘Leading Yourself’ key indicators within the National Fire Chiefs Council Leadership Framework.</w:t>
      </w:r>
    </w:p>
    <w:p w14:paraId="3AFC4F2A" w14:textId="77777777" w:rsidR="00986A84" w:rsidRPr="00986A84" w:rsidRDefault="00986A84" w:rsidP="00986A84">
      <w:pPr>
        <w:widowControl/>
        <w:autoSpaceDE/>
        <w:autoSpaceDN/>
        <w:spacing w:after="0" w:line="276" w:lineRule="auto"/>
        <w:ind w:left="720"/>
        <w:jc w:val="both"/>
        <w:rPr>
          <w:rFonts w:cs="Arial"/>
          <w:szCs w:val="24"/>
        </w:rPr>
      </w:pPr>
    </w:p>
    <w:p w14:paraId="208A294E" w14:textId="77777777" w:rsidR="00986A84" w:rsidRPr="0099003F" w:rsidRDefault="00986A84" w:rsidP="00986A84">
      <w:pPr>
        <w:widowControl/>
        <w:numPr>
          <w:ilvl w:val="0"/>
          <w:numId w:val="42"/>
        </w:numPr>
        <w:autoSpaceDE/>
        <w:autoSpaceDN/>
        <w:spacing w:after="0" w:line="276" w:lineRule="auto"/>
        <w:jc w:val="both"/>
        <w:rPr>
          <w:rFonts w:cs="Arial"/>
          <w:szCs w:val="24"/>
        </w:rPr>
      </w:pPr>
      <w:r w:rsidRPr="003F19FA">
        <w:rPr>
          <w:rFonts w:cs="Arial"/>
          <w:szCs w:val="24"/>
        </w:rPr>
        <w:t xml:space="preserve">Support the work of the Prevention and Protection </w:t>
      </w:r>
      <w:r>
        <w:rPr>
          <w:rFonts w:cs="Arial"/>
          <w:szCs w:val="24"/>
        </w:rPr>
        <w:t>D</w:t>
      </w:r>
      <w:r w:rsidRPr="003F19FA">
        <w:rPr>
          <w:rFonts w:cs="Arial"/>
          <w:szCs w:val="24"/>
        </w:rPr>
        <w:t>irectorate as required, including possible temporary secondments to provide resilience for continuity of service delivery.</w:t>
      </w:r>
    </w:p>
    <w:p w14:paraId="0CE3C6D6" w14:textId="77777777" w:rsidR="00986A84" w:rsidRPr="00986A84" w:rsidRDefault="00986A84" w:rsidP="00986A84">
      <w:pPr>
        <w:widowControl/>
        <w:autoSpaceDE/>
        <w:autoSpaceDN/>
        <w:spacing w:after="0" w:line="276" w:lineRule="auto"/>
        <w:ind w:left="720"/>
        <w:jc w:val="both"/>
        <w:rPr>
          <w:rFonts w:cs="Arial"/>
          <w:szCs w:val="24"/>
        </w:rPr>
      </w:pPr>
    </w:p>
    <w:p w14:paraId="47A5EC31" w14:textId="3E96C694" w:rsidR="00675768" w:rsidRPr="00D07273" w:rsidRDefault="00F31A63" w:rsidP="00C164CD">
      <w:pPr>
        <w:pStyle w:val="Heading2"/>
        <w:rPr>
          <w:rFonts w:cs="Arial"/>
          <w:sz w:val="24"/>
          <w:szCs w:val="24"/>
        </w:rPr>
      </w:pPr>
      <w:r w:rsidRPr="00D07273">
        <w:rPr>
          <w:rFonts w:cs="Arial"/>
          <w:sz w:val="24"/>
          <w:szCs w:val="24"/>
        </w:rPr>
        <w:lastRenderedPageBreak/>
        <w:t>General</w:t>
      </w:r>
    </w:p>
    <w:p w14:paraId="01E7DEE7" w14:textId="4432E85E" w:rsidR="00DC57DB" w:rsidRPr="00DD087D" w:rsidRDefault="00DC57DB" w:rsidP="7FFCC3BC">
      <w:pPr>
        <w:pStyle w:val="ListParagraph"/>
        <w:widowControl/>
        <w:autoSpaceDE/>
        <w:autoSpaceDN/>
        <w:spacing w:after="0" w:line="276" w:lineRule="auto"/>
        <w:jc w:val="both"/>
        <w:rPr>
          <w:rFonts w:cs="Arial"/>
        </w:rPr>
      </w:pPr>
      <w:r w:rsidRPr="7FFCC3BC">
        <w:rPr>
          <w:rFonts w:cs="Arial"/>
        </w:rPr>
        <w:t xml:space="preserve">To support the delivery of prevention activities in line with </w:t>
      </w:r>
      <w:r w:rsidR="00247438" w:rsidRPr="7FFCC3BC">
        <w:rPr>
          <w:rFonts w:cs="Arial"/>
        </w:rPr>
        <w:t xml:space="preserve">Prevention, Station and Area-Based </w:t>
      </w:r>
      <w:r w:rsidRPr="7FFCC3BC">
        <w:rPr>
          <w:rFonts w:cs="Arial"/>
        </w:rPr>
        <w:t>action plans</w:t>
      </w:r>
      <w:r w:rsidR="00247438" w:rsidRPr="7FFCC3BC">
        <w:rPr>
          <w:rFonts w:cs="Arial"/>
        </w:rPr>
        <w:t>.</w:t>
      </w:r>
    </w:p>
    <w:p w14:paraId="60615CBF" w14:textId="01C28ABC" w:rsidR="65D22E76" w:rsidRDefault="65D22E76" w:rsidP="65D22E76">
      <w:pPr>
        <w:widowControl/>
        <w:spacing w:after="0" w:line="276" w:lineRule="auto"/>
        <w:ind w:left="720"/>
        <w:jc w:val="both"/>
        <w:rPr>
          <w:rFonts w:cs="Arial"/>
        </w:rPr>
      </w:pPr>
    </w:p>
    <w:p w14:paraId="4EB36CFB" w14:textId="4778CC6A" w:rsidR="00DC57DB" w:rsidRPr="00DD087D" w:rsidRDefault="00DC57DB" w:rsidP="7FFCC3BC">
      <w:pPr>
        <w:pStyle w:val="ListParagraph"/>
        <w:widowControl/>
        <w:autoSpaceDE/>
        <w:autoSpaceDN/>
        <w:spacing w:after="0" w:line="276" w:lineRule="auto"/>
        <w:jc w:val="both"/>
        <w:rPr>
          <w:rFonts w:cs="Arial"/>
        </w:rPr>
      </w:pPr>
      <w:r w:rsidRPr="7FFCC3BC">
        <w:rPr>
          <w:rFonts w:cs="Arial"/>
        </w:rPr>
        <w:t>Actively feedback and evaluate prevention activities to improve the delivery and inform future prevention strategies.</w:t>
      </w:r>
    </w:p>
    <w:p w14:paraId="0BD19681" w14:textId="4A616262" w:rsidR="65D22E76" w:rsidRDefault="65D22E76" w:rsidP="65D22E76">
      <w:pPr>
        <w:widowControl/>
        <w:spacing w:after="0" w:line="276" w:lineRule="auto"/>
        <w:ind w:left="720"/>
        <w:jc w:val="both"/>
        <w:rPr>
          <w:rFonts w:cs="Arial"/>
        </w:rPr>
      </w:pPr>
    </w:p>
    <w:p w14:paraId="50BCB270" w14:textId="38C50086" w:rsidR="00DC57DB" w:rsidRPr="00DD087D" w:rsidRDefault="00DC57DB" w:rsidP="7FFCC3BC">
      <w:pPr>
        <w:pStyle w:val="ListParagraph"/>
        <w:widowControl/>
        <w:autoSpaceDE/>
        <w:autoSpaceDN/>
        <w:spacing w:after="0" w:line="276" w:lineRule="auto"/>
        <w:jc w:val="both"/>
        <w:rPr>
          <w:rFonts w:cs="Arial"/>
        </w:rPr>
      </w:pPr>
      <w:r w:rsidRPr="7FFCC3BC">
        <w:rPr>
          <w:rFonts w:cs="Arial"/>
        </w:rPr>
        <w:t xml:space="preserve">Responsibility for all administration completion, management of equipment and vehicles in an accurate and timely manner to support </w:t>
      </w:r>
      <w:r w:rsidR="00247438" w:rsidRPr="7FFCC3BC">
        <w:rPr>
          <w:rFonts w:cs="Arial"/>
        </w:rPr>
        <w:t xml:space="preserve">Service policy, procedure and </w:t>
      </w:r>
      <w:r w:rsidRPr="7FFCC3BC">
        <w:rPr>
          <w:rFonts w:cs="Arial"/>
        </w:rPr>
        <w:t>governance.</w:t>
      </w:r>
    </w:p>
    <w:p w14:paraId="45B392C9" w14:textId="2061E9FC" w:rsidR="65D22E76" w:rsidRDefault="65D22E76" w:rsidP="65D22E76">
      <w:pPr>
        <w:widowControl/>
        <w:spacing w:after="0" w:line="276" w:lineRule="auto"/>
        <w:ind w:left="720"/>
        <w:jc w:val="both"/>
        <w:rPr>
          <w:rFonts w:cs="Arial"/>
        </w:rPr>
      </w:pPr>
    </w:p>
    <w:p w14:paraId="5AA57E2E" w14:textId="48B2D03E" w:rsidR="00DC57DB" w:rsidRPr="00DD087D" w:rsidRDefault="00DC57DB" w:rsidP="65D22E76">
      <w:pPr>
        <w:pStyle w:val="ListParagraph"/>
        <w:widowControl/>
        <w:autoSpaceDE/>
        <w:autoSpaceDN/>
        <w:spacing w:before="0" w:after="0" w:line="276" w:lineRule="auto"/>
        <w:jc w:val="both"/>
        <w:rPr>
          <w:rFonts w:eastAsia="Times New Roman"/>
          <w:lang w:eastAsia="en-GB"/>
        </w:rPr>
      </w:pPr>
      <w:r w:rsidRPr="7FFCC3BC">
        <w:rPr>
          <w:rFonts w:eastAsia="Times New Roman"/>
          <w:lang w:eastAsia="en-GB"/>
        </w:rPr>
        <w:t xml:space="preserve">To complete IT related tasks associated with the role, including processing, analysing and monitoring of data. To contribute to corporate work streams and projects relating to community safety and other aspects of the </w:t>
      </w:r>
      <w:r w:rsidR="00247438" w:rsidRPr="7FFCC3BC">
        <w:rPr>
          <w:rFonts w:eastAsia="Times New Roman"/>
          <w:lang w:eastAsia="en-GB"/>
        </w:rPr>
        <w:t>Service</w:t>
      </w:r>
      <w:r w:rsidRPr="7FFCC3BC">
        <w:rPr>
          <w:rFonts w:eastAsia="Times New Roman"/>
          <w:lang w:eastAsia="en-GB"/>
        </w:rPr>
        <w:t>.</w:t>
      </w:r>
    </w:p>
    <w:p w14:paraId="2B049CE0" w14:textId="0015DB8E" w:rsidR="65D22E76" w:rsidRDefault="65D22E76" w:rsidP="65D22E76">
      <w:pPr>
        <w:pStyle w:val="ListParagraph"/>
        <w:widowControl/>
        <w:numPr>
          <w:ilvl w:val="0"/>
          <w:numId w:val="0"/>
        </w:numPr>
        <w:spacing w:before="0" w:after="0" w:line="276" w:lineRule="auto"/>
        <w:ind w:left="720"/>
        <w:jc w:val="both"/>
        <w:rPr>
          <w:rFonts w:eastAsia="Times New Roman"/>
          <w:lang w:eastAsia="en-GB"/>
        </w:rPr>
      </w:pPr>
    </w:p>
    <w:p w14:paraId="402F3094" w14:textId="02CF157F" w:rsidR="00DC57DB" w:rsidRPr="00DD087D" w:rsidRDefault="00DC57DB" w:rsidP="65D22E76">
      <w:pPr>
        <w:pStyle w:val="ListParagraph"/>
        <w:widowControl/>
        <w:autoSpaceDE/>
        <w:autoSpaceDN/>
        <w:spacing w:before="0" w:after="0" w:line="276" w:lineRule="auto"/>
        <w:jc w:val="both"/>
        <w:rPr>
          <w:rFonts w:eastAsia="Times New Roman"/>
          <w:lang w:eastAsia="en-GB"/>
        </w:rPr>
      </w:pPr>
      <w:r w:rsidRPr="7FFCC3BC">
        <w:rPr>
          <w:rFonts w:eastAsia="Times New Roman"/>
          <w:lang w:eastAsia="en-GB"/>
        </w:rPr>
        <w:t>To work within the Prevention governance structure, attending appropriate meetings and support completion of departmental and area action plans.</w:t>
      </w:r>
    </w:p>
    <w:p w14:paraId="4B69B07E" w14:textId="027B500D" w:rsidR="65D22E76" w:rsidRDefault="65D22E76" w:rsidP="65D22E76">
      <w:pPr>
        <w:pStyle w:val="ListParagraph"/>
        <w:widowControl/>
        <w:numPr>
          <w:ilvl w:val="0"/>
          <w:numId w:val="0"/>
        </w:numPr>
        <w:spacing w:before="0" w:after="0" w:line="276" w:lineRule="auto"/>
        <w:ind w:left="720"/>
        <w:jc w:val="both"/>
        <w:rPr>
          <w:rFonts w:eastAsia="Times New Roman"/>
          <w:lang w:eastAsia="en-GB"/>
        </w:rPr>
      </w:pPr>
    </w:p>
    <w:p w14:paraId="34A68F84" w14:textId="4D3A9945" w:rsidR="00DC57DB" w:rsidRPr="00DD087D" w:rsidRDefault="00DC57DB" w:rsidP="7FFCC3BC">
      <w:pPr>
        <w:pStyle w:val="ListParagraph"/>
        <w:widowControl/>
        <w:autoSpaceDE/>
        <w:autoSpaceDN/>
        <w:spacing w:before="0" w:after="0" w:line="276" w:lineRule="auto"/>
        <w:jc w:val="both"/>
        <w:rPr>
          <w:rFonts w:eastAsia="Times New Roman"/>
          <w:lang w:eastAsia="en-GB"/>
        </w:rPr>
      </w:pPr>
      <w:r w:rsidRPr="7FFCC3BC">
        <w:rPr>
          <w:rFonts w:eastAsia="Times New Roman"/>
          <w:lang w:eastAsia="en-GB"/>
        </w:rPr>
        <w:t xml:space="preserve">To support equality, sustainability and health and safety impact assessments on activities and guidance in line with current legislation and </w:t>
      </w:r>
      <w:r w:rsidR="00247438" w:rsidRPr="7FFCC3BC">
        <w:rPr>
          <w:rFonts w:eastAsia="Times New Roman"/>
          <w:lang w:eastAsia="en-GB"/>
        </w:rPr>
        <w:t xml:space="preserve">Service </w:t>
      </w:r>
      <w:r w:rsidRPr="7FFCC3BC">
        <w:rPr>
          <w:rFonts w:eastAsia="Times New Roman"/>
          <w:lang w:eastAsia="en-GB"/>
        </w:rPr>
        <w:t>policies.</w:t>
      </w:r>
    </w:p>
    <w:p w14:paraId="6187AA39" w14:textId="2159831C" w:rsidR="65D22E76" w:rsidRDefault="65D22E76" w:rsidP="65D22E76">
      <w:pPr>
        <w:pStyle w:val="ListParagraph"/>
        <w:widowControl/>
        <w:numPr>
          <w:ilvl w:val="0"/>
          <w:numId w:val="0"/>
        </w:numPr>
        <w:spacing w:before="0" w:after="0" w:line="276" w:lineRule="auto"/>
        <w:ind w:left="720"/>
        <w:jc w:val="both"/>
        <w:rPr>
          <w:rFonts w:eastAsia="Times New Roman"/>
          <w:lang w:eastAsia="en-GB"/>
        </w:rPr>
      </w:pPr>
    </w:p>
    <w:p w14:paraId="4DB7FC3F" w14:textId="3AB9C9D0" w:rsidR="00DC57DB" w:rsidRPr="00DD087D" w:rsidRDefault="00DC57DB" w:rsidP="7FFCC3BC">
      <w:pPr>
        <w:pStyle w:val="ListParagraph"/>
        <w:widowControl/>
        <w:autoSpaceDE/>
        <w:autoSpaceDN/>
        <w:spacing w:before="0" w:after="0" w:line="276" w:lineRule="auto"/>
        <w:jc w:val="both"/>
        <w:rPr>
          <w:rFonts w:eastAsia="Times New Roman"/>
          <w:lang w:eastAsia="en-GB"/>
        </w:rPr>
      </w:pPr>
      <w:r w:rsidRPr="7FFCC3BC">
        <w:rPr>
          <w:rFonts w:eastAsia="Times New Roman"/>
          <w:lang w:eastAsia="en-GB"/>
        </w:rPr>
        <w:t xml:space="preserve">To contribute to the production and amendment of prevention and community safety Policy </w:t>
      </w:r>
      <w:r w:rsidR="00247438" w:rsidRPr="7FFCC3BC">
        <w:rPr>
          <w:rFonts w:eastAsia="Times New Roman"/>
          <w:lang w:eastAsia="en-GB"/>
        </w:rPr>
        <w:t xml:space="preserve">and </w:t>
      </w:r>
      <w:r w:rsidRPr="7FFCC3BC">
        <w:rPr>
          <w:rFonts w:eastAsia="Times New Roman"/>
          <w:lang w:eastAsia="en-GB"/>
        </w:rPr>
        <w:t>Procedures and guidance for the Service.</w:t>
      </w:r>
    </w:p>
    <w:p w14:paraId="39D314E8" w14:textId="298F2964" w:rsidR="65D22E76" w:rsidRDefault="65D22E76" w:rsidP="65D22E76">
      <w:pPr>
        <w:pStyle w:val="ListParagraph"/>
        <w:widowControl/>
        <w:numPr>
          <w:ilvl w:val="0"/>
          <w:numId w:val="0"/>
        </w:numPr>
        <w:spacing w:before="0" w:after="0" w:line="276" w:lineRule="auto"/>
        <w:ind w:left="720"/>
        <w:jc w:val="both"/>
        <w:rPr>
          <w:rFonts w:eastAsia="Times New Roman"/>
          <w:lang w:eastAsia="en-GB"/>
        </w:rPr>
      </w:pPr>
    </w:p>
    <w:p w14:paraId="2654CB0A" w14:textId="0E28F685" w:rsidR="00DC57DB" w:rsidRDefault="00DC57DB" w:rsidP="65D22E76">
      <w:pPr>
        <w:pStyle w:val="ListParagraph"/>
        <w:widowControl/>
        <w:autoSpaceDE/>
        <w:autoSpaceDN/>
        <w:spacing w:before="0" w:after="0" w:line="276" w:lineRule="auto"/>
        <w:jc w:val="both"/>
        <w:rPr>
          <w:rFonts w:eastAsia="Times New Roman"/>
          <w:lang w:eastAsia="en-GB"/>
        </w:rPr>
      </w:pPr>
      <w:r w:rsidRPr="7FFCC3BC">
        <w:rPr>
          <w:rFonts w:eastAsia="Times New Roman"/>
          <w:lang w:eastAsia="en-GB"/>
        </w:rPr>
        <w:t xml:space="preserve">To attend meetings, seminars, conferences, and training courses commensurate with role in the organisation, some of which may require travel and overnight accommodation.  </w:t>
      </w:r>
    </w:p>
    <w:p w14:paraId="2ACA6949" w14:textId="30B286DC" w:rsidR="65D22E76" w:rsidRDefault="65D22E76" w:rsidP="65D22E76">
      <w:pPr>
        <w:pStyle w:val="ListParagraph"/>
        <w:widowControl/>
        <w:numPr>
          <w:ilvl w:val="0"/>
          <w:numId w:val="0"/>
        </w:numPr>
        <w:spacing w:before="0" w:after="0" w:line="276" w:lineRule="auto"/>
        <w:ind w:left="720"/>
        <w:jc w:val="both"/>
        <w:rPr>
          <w:rFonts w:eastAsia="Times New Roman"/>
          <w:lang w:eastAsia="en-GB"/>
        </w:rPr>
      </w:pPr>
    </w:p>
    <w:p w14:paraId="04034BB5" w14:textId="5F921277" w:rsidR="00247438" w:rsidRPr="00DD087D" w:rsidRDefault="00247438" w:rsidP="65D22E76">
      <w:pPr>
        <w:pStyle w:val="ListParagraph"/>
        <w:widowControl/>
        <w:autoSpaceDE/>
        <w:autoSpaceDN/>
        <w:spacing w:before="0" w:after="0" w:line="276" w:lineRule="auto"/>
        <w:jc w:val="both"/>
        <w:rPr>
          <w:rFonts w:eastAsia="Times New Roman"/>
          <w:lang w:eastAsia="en-GB"/>
        </w:rPr>
      </w:pPr>
      <w:r w:rsidRPr="7FFCC3BC">
        <w:rPr>
          <w:rFonts w:eastAsia="Times New Roman"/>
          <w:lang w:eastAsia="en-GB"/>
        </w:rPr>
        <w:t>Maintain Continuous Professional Development (CPD) in accordance with the role</w:t>
      </w:r>
      <w:r w:rsidR="333B63D8" w:rsidRPr="7FFCC3BC">
        <w:rPr>
          <w:rFonts w:eastAsia="Times New Roman"/>
          <w:lang w:eastAsia="en-GB"/>
        </w:rPr>
        <w:t xml:space="preserve">. </w:t>
      </w:r>
    </w:p>
    <w:p w14:paraId="1FCBD856" w14:textId="77777777" w:rsidR="00A91B3C" w:rsidRDefault="00A91B3C" w:rsidP="00DC57DB">
      <w:pPr>
        <w:pStyle w:val="Default"/>
        <w:rPr>
          <w:b/>
          <w:bCs/>
          <w:sz w:val="22"/>
          <w:szCs w:val="22"/>
        </w:rPr>
      </w:pPr>
    </w:p>
    <w:p w14:paraId="1DFE036B" w14:textId="06630538" w:rsidR="00DC57DB" w:rsidRPr="00A91B3C" w:rsidRDefault="00A91B3C" w:rsidP="00DC57DB">
      <w:pPr>
        <w:pStyle w:val="Default"/>
        <w:rPr>
          <w:color w:val="auto"/>
        </w:rPr>
      </w:pPr>
      <w:r w:rsidRPr="00A91B3C">
        <w:rPr>
          <w:b/>
          <w:bCs/>
        </w:rPr>
        <w:t xml:space="preserve">NB: </w:t>
      </w:r>
      <w:r w:rsidRPr="00A91B3C">
        <w:t>This list of duties and responsibilities is by no means exhaustive, and the post holder may be required to undertake other relevant and appropriate duties as required.</w:t>
      </w:r>
    </w:p>
    <w:p w14:paraId="47A5EC3A" w14:textId="5A729CA3" w:rsidR="00675768" w:rsidRPr="00D07273" w:rsidRDefault="00766F0E" w:rsidP="00DC57DB">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D07273" w:rsidRDefault="00766F0E" w:rsidP="0087309E">
      <w:pPr>
        <w:pStyle w:val="Heading3"/>
        <w:rPr>
          <w:rFonts w:cs="Arial"/>
          <w:sz w:val="24"/>
        </w:rPr>
      </w:pPr>
      <w:r w:rsidRPr="00D07273">
        <w:rPr>
          <w:rFonts w:cs="Arial"/>
          <w:sz w:val="24"/>
        </w:rPr>
        <w:t>Knowledge &amp; Experience</w:t>
      </w:r>
    </w:p>
    <w:p w14:paraId="46C1C62E" w14:textId="2CF835D4" w:rsidR="00983668" w:rsidRPr="00983668" w:rsidRDefault="00983668" w:rsidP="000C237D">
      <w:pPr>
        <w:pStyle w:val="ListParagraph"/>
        <w:widowControl/>
        <w:numPr>
          <w:ilvl w:val="0"/>
          <w:numId w:val="38"/>
        </w:numPr>
        <w:pBdr>
          <w:top w:val="nil"/>
          <w:left w:val="nil"/>
          <w:bottom w:val="nil"/>
          <w:right w:val="nil"/>
          <w:between w:val="nil"/>
          <w:bar w:val="nil"/>
        </w:pBdr>
        <w:tabs>
          <w:tab w:val="left" w:pos="1134"/>
        </w:tabs>
        <w:autoSpaceDE/>
        <w:autoSpaceDN/>
        <w:spacing w:before="0" w:after="0" w:line="276" w:lineRule="auto"/>
        <w:ind w:left="360"/>
        <w:rPr>
          <w:b/>
        </w:rPr>
      </w:pPr>
      <w:r w:rsidRPr="005E3F04">
        <w:t xml:space="preserve">Experience of working to provide a service to </w:t>
      </w:r>
      <w:r>
        <w:t>members of the community.</w:t>
      </w:r>
    </w:p>
    <w:p w14:paraId="35A3BC9B" w14:textId="7E3DF30B" w:rsidR="00983668" w:rsidRPr="00983668" w:rsidRDefault="00983668" w:rsidP="000C237D">
      <w:pPr>
        <w:pStyle w:val="ListParagraph"/>
        <w:widowControl/>
        <w:numPr>
          <w:ilvl w:val="0"/>
          <w:numId w:val="38"/>
        </w:numPr>
        <w:pBdr>
          <w:top w:val="nil"/>
          <w:left w:val="nil"/>
          <w:bottom w:val="nil"/>
          <w:right w:val="nil"/>
          <w:between w:val="nil"/>
          <w:bar w:val="nil"/>
        </w:pBdr>
        <w:tabs>
          <w:tab w:val="left" w:pos="1134"/>
        </w:tabs>
        <w:autoSpaceDE/>
        <w:autoSpaceDN/>
        <w:spacing w:before="0" w:after="0" w:line="276" w:lineRule="auto"/>
        <w:ind w:left="360"/>
        <w:rPr>
          <w:b/>
        </w:rPr>
      </w:pPr>
      <w:r w:rsidRPr="005E3F04">
        <w:t>Experience of working within a team and providing support / mentoring to other team members.</w:t>
      </w:r>
    </w:p>
    <w:p w14:paraId="11E88CDD" w14:textId="1D76A4F3" w:rsidR="00983668" w:rsidRPr="00983668" w:rsidRDefault="00983668" w:rsidP="000C237D">
      <w:pPr>
        <w:pStyle w:val="ListParagraph"/>
        <w:widowControl/>
        <w:numPr>
          <w:ilvl w:val="0"/>
          <w:numId w:val="38"/>
        </w:numPr>
        <w:pBdr>
          <w:top w:val="nil"/>
          <w:left w:val="nil"/>
          <w:bottom w:val="nil"/>
          <w:right w:val="nil"/>
          <w:between w:val="nil"/>
          <w:bar w:val="nil"/>
        </w:pBdr>
        <w:tabs>
          <w:tab w:val="left" w:pos="-720"/>
        </w:tabs>
        <w:suppressAutoHyphens/>
        <w:autoSpaceDE/>
        <w:autoSpaceDN/>
        <w:spacing w:before="0" w:after="54" w:line="276" w:lineRule="auto"/>
        <w:ind w:left="360"/>
      </w:pPr>
      <w:r w:rsidRPr="005E3F04">
        <w:t>Have a good underst</w:t>
      </w:r>
      <w:r>
        <w:t>anding of health and safety, equality and diversity and safeguarding legislation.</w:t>
      </w:r>
    </w:p>
    <w:p w14:paraId="7CDD8B74" w14:textId="0914B45E" w:rsidR="00983668" w:rsidRPr="00983668" w:rsidRDefault="00983668" w:rsidP="000C237D">
      <w:pPr>
        <w:pStyle w:val="ListParagraph"/>
        <w:widowControl/>
        <w:numPr>
          <w:ilvl w:val="0"/>
          <w:numId w:val="38"/>
        </w:numPr>
        <w:pBdr>
          <w:top w:val="nil"/>
          <w:left w:val="nil"/>
          <w:bottom w:val="nil"/>
          <w:right w:val="nil"/>
          <w:between w:val="nil"/>
          <w:bar w:val="nil"/>
        </w:pBdr>
        <w:tabs>
          <w:tab w:val="left" w:pos="-720"/>
        </w:tabs>
        <w:suppressAutoHyphens/>
        <w:autoSpaceDE/>
        <w:autoSpaceDN/>
        <w:spacing w:before="0" w:after="54" w:line="276" w:lineRule="auto"/>
        <w:ind w:left="360"/>
        <w:rPr>
          <w:b/>
        </w:rPr>
      </w:pPr>
      <w:r w:rsidRPr="005E3F04">
        <w:t>Experience of coaching, training or teaching (not necessarily as a full-time occupation).</w:t>
      </w:r>
    </w:p>
    <w:p w14:paraId="5A3BE1A4" w14:textId="77777777" w:rsidR="00983668" w:rsidRPr="005E3F04" w:rsidRDefault="00983668" w:rsidP="000C237D">
      <w:pPr>
        <w:pStyle w:val="ListParagraph"/>
        <w:widowControl/>
        <w:numPr>
          <w:ilvl w:val="0"/>
          <w:numId w:val="38"/>
        </w:numPr>
        <w:pBdr>
          <w:top w:val="nil"/>
          <w:left w:val="nil"/>
          <w:bottom w:val="nil"/>
          <w:right w:val="nil"/>
          <w:between w:val="nil"/>
          <w:bar w:val="nil"/>
        </w:pBdr>
        <w:tabs>
          <w:tab w:val="left" w:pos="-720"/>
        </w:tabs>
        <w:suppressAutoHyphens/>
        <w:autoSpaceDE/>
        <w:autoSpaceDN/>
        <w:spacing w:before="0" w:after="54" w:line="276" w:lineRule="auto"/>
        <w:ind w:left="360"/>
        <w:rPr>
          <w:b/>
        </w:rPr>
      </w:pPr>
      <w:r w:rsidRPr="005E3F04">
        <w:t>Knowledge of working in partnership with other private or public sector agencies to achieve a common goal.</w:t>
      </w:r>
    </w:p>
    <w:p w14:paraId="21B61D80" w14:textId="77777777" w:rsidR="00983668" w:rsidRPr="00D07273" w:rsidRDefault="00983668" w:rsidP="00BC2419">
      <w:pPr>
        <w:pStyle w:val="Default"/>
      </w:pPr>
    </w:p>
    <w:p w14:paraId="14C3116B" w14:textId="681AD5D9" w:rsidR="00766F0E" w:rsidRPr="00D07273" w:rsidRDefault="00766F0E" w:rsidP="00342A79">
      <w:pPr>
        <w:pStyle w:val="Heading3"/>
        <w:rPr>
          <w:rFonts w:cs="Arial"/>
          <w:sz w:val="24"/>
        </w:rPr>
      </w:pPr>
      <w:r w:rsidRPr="00D07273">
        <w:rPr>
          <w:rFonts w:cs="Arial"/>
          <w:sz w:val="24"/>
        </w:rPr>
        <w:lastRenderedPageBreak/>
        <w:t>Skills</w:t>
      </w:r>
      <w:r w:rsidR="00C42EC1" w:rsidRPr="00D07273">
        <w:rPr>
          <w:rFonts w:cs="Arial"/>
          <w:sz w:val="24"/>
        </w:rPr>
        <w:t>, Values</w:t>
      </w:r>
      <w:r w:rsidRPr="00D07273">
        <w:rPr>
          <w:rFonts w:cs="Arial"/>
          <w:spacing w:val="-3"/>
          <w:sz w:val="24"/>
        </w:rPr>
        <w:t xml:space="preserve"> </w:t>
      </w:r>
      <w:r w:rsidRPr="00D07273">
        <w:rPr>
          <w:rFonts w:cs="Arial"/>
          <w:sz w:val="24"/>
        </w:rPr>
        <w:t>&amp;</w:t>
      </w:r>
      <w:r w:rsidRPr="00D07273">
        <w:rPr>
          <w:rFonts w:cs="Arial"/>
          <w:spacing w:val="-3"/>
          <w:sz w:val="24"/>
        </w:rPr>
        <w:t xml:space="preserve"> </w:t>
      </w:r>
      <w:r w:rsidRPr="00D07273">
        <w:rPr>
          <w:rFonts w:cs="Arial"/>
          <w:sz w:val="24"/>
        </w:rPr>
        <w:t>Behaviours</w:t>
      </w:r>
    </w:p>
    <w:p w14:paraId="441D1A3E" w14:textId="7CCA89DB" w:rsidR="00247438" w:rsidRDefault="00FF65D8" w:rsidP="65D22E76">
      <w:pPr>
        <w:pStyle w:val="NoSpacing"/>
        <w:numPr>
          <w:ilvl w:val="0"/>
          <w:numId w:val="40"/>
        </w:numPr>
        <w:spacing w:line="276" w:lineRule="auto"/>
        <w:ind w:left="360"/>
        <w:rPr>
          <w:rFonts w:ascii="Arial" w:hAnsi="Arial" w:cs="Arial"/>
          <w:lang w:val="en-GB"/>
        </w:rPr>
      </w:pPr>
      <w:r w:rsidRPr="65D22E76">
        <w:rPr>
          <w:rFonts w:ascii="Arial" w:hAnsi="Arial" w:cs="Arial"/>
          <w:lang w:val="en-GB"/>
        </w:rPr>
        <w:t>Representing GMFRS in a professional manner whilst ensuring all relevant information is given and GMFRS priorities are clearly expressed.</w:t>
      </w:r>
    </w:p>
    <w:p w14:paraId="3E52DB9B" w14:textId="5CB6D9C7" w:rsidR="00247438" w:rsidRPr="00247438" w:rsidRDefault="00247438" w:rsidP="65D22E76">
      <w:pPr>
        <w:pStyle w:val="NoSpacing"/>
        <w:numPr>
          <w:ilvl w:val="0"/>
          <w:numId w:val="40"/>
        </w:numPr>
        <w:spacing w:line="276" w:lineRule="auto"/>
        <w:ind w:left="360"/>
        <w:rPr>
          <w:rFonts w:ascii="Arial" w:hAnsi="Arial" w:cs="Arial"/>
          <w:lang w:val="en-GB"/>
        </w:rPr>
      </w:pPr>
      <w:r w:rsidRPr="65D22E76">
        <w:rPr>
          <w:rFonts w:ascii="Arial" w:hAnsi="Arial" w:cs="Arial"/>
          <w:lang w:val="en-GB"/>
        </w:rPr>
        <w:t>Ability to adhere and perform to GMFRS Values and Behaviors and NFCC Code of Ethics</w:t>
      </w:r>
    </w:p>
    <w:p w14:paraId="1983A81C" w14:textId="3CC450B5" w:rsidR="00FF65D8" w:rsidRPr="00FF65D8" w:rsidRDefault="00FF65D8" w:rsidP="000C237D">
      <w:pPr>
        <w:pStyle w:val="NoSpacing"/>
        <w:numPr>
          <w:ilvl w:val="0"/>
          <w:numId w:val="39"/>
        </w:numPr>
        <w:spacing w:line="276" w:lineRule="auto"/>
        <w:ind w:left="360"/>
        <w:rPr>
          <w:rFonts w:ascii="Arial" w:hAnsi="Arial" w:cs="Arial"/>
        </w:rPr>
      </w:pPr>
      <w:r w:rsidRPr="00FF65D8">
        <w:rPr>
          <w:rFonts w:ascii="Arial" w:hAnsi="Arial" w:cs="Arial"/>
        </w:rPr>
        <w:t>Ability to present information to individuals, small groups, and larger audiences with an awareness of recipients' needs.</w:t>
      </w:r>
    </w:p>
    <w:p w14:paraId="0683F158" w14:textId="72A3CF96" w:rsidR="00FF65D8" w:rsidRPr="00FF65D8" w:rsidRDefault="00FF65D8" w:rsidP="65D22E76">
      <w:pPr>
        <w:pStyle w:val="NoSpacing"/>
        <w:numPr>
          <w:ilvl w:val="0"/>
          <w:numId w:val="39"/>
        </w:numPr>
        <w:spacing w:line="276" w:lineRule="auto"/>
        <w:ind w:left="360"/>
        <w:rPr>
          <w:rFonts w:ascii="Arial" w:hAnsi="Arial" w:cs="Arial"/>
          <w:lang w:val="en-GB"/>
        </w:rPr>
      </w:pPr>
      <w:r w:rsidRPr="65D22E76">
        <w:rPr>
          <w:rFonts w:ascii="Arial" w:hAnsi="Arial" w:cs="Arial"/>
          <w:lang w:val="en-GB"/>
        </w:rPr>
        <w:t>Be a strong communicator with the ability to demonstrate a range of behaviors such as empathy, trust, patience with a non-judgmental and inclusive approach to working with diverse and vulnerable communities</w:t>
      </w:r>
    </w:p>
    <w:p w14:paraId="238B36C2" w14:textId="41381C39" w:rsidR="00FF65D8" w:rsidRPr="00FF65D8" w:rsidRDefault="00FF65D8" w:rsidP="000C237D">
      <w:pPr>
        <w:pStyle w:val="ListParagraph"/>
        <w:widowControl/>
        <w:numPr>
          <w:ilvl w:val="0"/>
          <w:numId w:val="39"/>
        </w:numPr>
        <w:pBdr>
          <w:top w:val="nil"/>
          <w:left w:val="nil"/>
          <w:bottom w:val="nil"/>
          <w:right w:val="nil"/>
          <w:between w:val="nil"/>
          <w:bar w:val="nil"/>
        </w:pBdr>
        <w:autoSpaceDE/>
        <w:autoSpaceDN/>
        <w:spacing w:before="0" w:after="0" w:line="276" w:lineRule="auto"/>
        <w:ind w:left="360"/>
        <w:rPr>
          <w:szCs w:val="24"/>
        </w:rPr>
      </w:pPr>
      <w:r w:rsidRPr="00FF65D8">
        <w:rPr>
          <w:szCs w:val="24"/>
        </w:rPr>
        <w:t>Effective written communication skills in order to take accurate and legible records and produce brief reports as required for partner agencies or safeguarding boards</w:t>
      </w:r>
    </w:p>
    <w:p w14:paraId="268AD085" w14:textId="6F437848" w:rsidR="00FF65D8" w:rsidRPr="00FF65D8" w:rsidRDefault="00FF65D8" w:rsidP="000C237D">
      <w:pPr>
        <w:pStyle w:val="ListParagraph"/>
        <w:widowControl/>
        <w:numPr>
          <w:ilvl w:val="0"/>
          <w:numId w:val="39"/>
        </w:numPr>
        <w:pBdr>
          <w:top w:val="nil"/>
          <w:left w:val="nil"/>
          <w:bottom w:val="nil"/>
          <w:right w:val="nil"/>
          <w:between w:val="nil"/>
          <w:bar w:val="nil"/>
        </w:pBdr>
        <w:autoSpaceDE/>
        <w:autoSpaceDN/>
        <w:spacing w:before="0" w:after="0" w:line="276" w:lineRule="auto"/>
        <w:ind w:left="360"/>
        <w:rPr>
          <w:szCs w:val="24"/>
        </w:rPr>
      </w:pPr>
      <w:r w:rsidRPr="00FF65D8">
        <w:rPr>
          <w:szCs w:val="24"/>
        </w:rPr>
        <w:t>Ability to use a range of information and communication technology mediums to a basic level including: computer / keyboard skills.</w:t>
      </w:r>
    </w:p>
    <w:p w14:paraId="366E4C05" w14:textId="77777777" w:rsidR="00FF65D8" w:rsidRPr="00FF65D8" w:rsidRDefault="00FF65D8" w:rsidP="000C237D">
      <w:pPr>
        <w:pStyle w:val="ListParagraph"/>
        <w:widowControl/>
        <w:numPr>
          <w:ilvl w:val="0"/>
          <w:numId w:val="39"/>
        </w:numPr>
        <w:pBdr>
          <w:top w:val="nil"/>
          <w:left w:val="nil"/>
          <w:bottom w:val="nil"/>
          <w:right w:val="nil"/>
          <w:between w:val="nil"/>
          <w:bar w:val="nil"/>
        </w:pBdr>
        <w:autoSpaceDE/>
        <w:autoSpaceDN/>
        <w:spacing w:before="0" w:after="0" w:line="276" w:lineRule="auto"/>
        <w:ind w:left="360"/>
        <w:rPr>
          <w:szCs w:val="24"/>
        </w:rPr>
      </w:pPr>
      <w:r w:rsidRPr="00FF65D8">
        <w:rPr>
          <w:szCs w:val="24"/>
        </w:rPr>
        <w:t>Hold a current driving licence.</w:t>
      </w:r>
    </w:p>
    <w:p w14:paraId="7621515E" w14:textId="77777777" w:rsidR="0077488B" w:rsidRDefault="0077488B" w:rsidP="0077488B">
      <w:pPr>
        <w:ind w:left="993" w:hanging="633"/>
      </w:pPr>
    </w:p>
    <w:p w14:paraId="32DB6099" w14:textId="77777777" w:rsidR="00E9063E" w:rsidRPr="0077488B" w:rsidRDefault="00E9063E" w:rsidP="00E9063E">
      <w:pPr>
        <w:adjustRightInd w:val="0"/>
        <w:spacing w:before="240"/>
        <w:rPr>
          <w:rFonts w:cs="Arial"/>
          <w:b/>
          <w:color w:val="auto"/>
          <w:szCs w:val="24"/>
        </w:rPr>
      </w:pPr>
      <w:r w:rsidRPr="0077488B">
        <w:rPr>
          <w:rFonts w:cs="Arial"/>
          <w:b/>
          <w:color w:val="auto"/>
          <w:szCs w:val="24"/>
        </w:rPr>
        <w:t>FOR ROLES EXEMPT FROM THE REHABILITATION OF OFFENDERS ACT:</w:t>
      </w:r>
    </w:p>
    <w:p w14:paraId="19E9560D" w14:textId="238F6CB4" w:rsidR="00C42EC1" w:rsidRPr="0077488B" w:rsidRDefault="00E9063E" w:rsidP="0077488B">
      <w:pPr>
        <w:rPr>
          <w:rFonts w:cs="Arial"/>
          <w:color w:val="auto"/>
          <w:szCs w:val="24"/>
        </w:rPr>
      </w:pPr>
      <w:r w:rsidRPr="0077488B">
        <w:rPr>
          <w:rFonts w:cs="Arial"/>
          <w:color w:val="auto"/>
          <w:szCs w:val="24"/>
        </w:rPr>
        <w:t>This role is exempt from the Rehabilitation of Offenders Act (1974) and will require disclosure of all convictions including those considered spent under the Act. The role holder will be subject to an Enhanced level check by the Disclosure &amp; Barring Service.</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 xml:space="preserve">themselves, or on their behalf, on </w:t>
      </w:r>
      <w:r w:rsidRPr="009A3AA2">
        <w:rPr>
          <w:rFonts w:cs="Arial"/>
          <w:i/>
          <w:iCs/>
          <w:sz w:val="20"/>
          <w:szCs w:val="20"/>
        </w:rPr>
        <w:lastRenderedPageBreak/>
        <w:t>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7"/>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3C20" w14:textId="77777777" w:rsidR="00124D37" w:rsidRDefault="00124D37" w:rsidP="00342A79">
      <w:r>
        <w:separator/>
      </w:r>
    </w:p>
  </w:endnote>
  <w:endnote w:type="continuationSeparator" w:id="0">
    <w:p w14:paraId="0A03ADE8" w14:textId="77777777" w:rsidR="00124D37" w:rsidRDefault="00124D37" w:rsidP="00342A79">
      <w:r>
        <w:continuationSeparator/>
      </w:r>
    </w:p>
  </w:endnote>
  <w:endnote w:type="continuationNotice" w:id="1">
    <w:p w14:paraId="2BBCAA86" w14:textId="77777777" w:rsidR="00124D37" w:rsidRDefault="00124D37"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3B3B" w14:textId="77777777" w:rsidR="00124D37" w:rsidRDefault="00124D37" w:rsidP="00342A79">
      <w:r>
        <w:separator/>
      </w:r>
    </w:p>
  </w:footnote>
  <w:footnote w:type="continuationSeparator" w:id="0">
    <w:p w14:paraId="676D0AFA" w14:textId="77777777" w:rsidR="00124D37" w:rsidRDefault="00124D37" w:rsidP="00342A79">
      <w:r>
        <w:continuationSeparator/>
      </w:r>
    </w:p>
  </w:footnote>
  <w:footnote w:type="continuationNotice" w:id="1">
    <w:p w14:paraId="23767F17" w14:textId="77777777" w:rsidR="00124D37" w:rsidRDefault="00124D37"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6CEF"/>
    <w:multiLevelType w:val="hybridMultilevel"/>
    <w:tmpl w:val="77E28968"/>
    <w:lvl w:ilvl="0" w:tplc="ED42C282">
      <w:start w:val="1"/>
      <w:numFmt w:val="decimal"/>
      <w:lvlText w:val="%1."/>
      <w:lvlJc w:val="left"/>
      <w:pPr>
        <w:ind w:left="720" w:hanging="360"/>
      </w:pPr>
    </w:lvl>
    <w:lvl w:ilvl="1" w:tplc="6BF8A798">
      <w:start w:val="1"/>
      <w:numFmt w:val="lowerLetter"/>
      <w:lvlText w:val="%2."/>
      <w:lvlJc w:val="left"/>
      <w:pPr>
        <w:ind w:left="1440" w:hanging="360"/>
      </w:pPr>
    </w:lvl>
    <w:lvl w:ilvl="2" w:tplc="254C1A22">
      <w:start w:val="1"/>
      <w:numFmt w:val="lowerRoman"/>
      <w:lvlText w:val="%3."/>
      <w:lvlJc w:val="right"/>
      <w:pPr>
        <w:ind w:left="2160" w:hanging="180"/>
      </w:pPr>
    </w:lvl>
    <w:lvl w:ilvl="3" w:tplc="E840738A">
      <w:start w:val="1"/>
      <w:numFmt w:val="decimal"/>
      <w:lvlText w:val="%4."/>
      <w:lvlJc w:val="left"/>
      <w:pPr>
        <w:ind w:left="2880" w:hanging="360"/>
      </w:pPr>
    </w:lvl>
    <w:lvl w:ilvl="4" w:tplc="F9C6D36C">
      <w:start w:val="1"/>
      <w:numFmt w:val="lowerLetter"/>
      <w:lvlText w:val="%5."/>
      <w:lvlJc w:val="left"/>
      <w:pPr>
        <w:ind w:left="3600" w:hanging="360"/>
      </w:pPr>
    </w:lvl>
    <w:lvl w:ilvl="5" w:tplc="50205800">
      <w:start w:val="1"/>
      <w:numFmt w:val="lowerRoman"/>
      <w:lvlText w:val="%6."/>
      <w:lvlJc w:val="right"/>
      <w:pPr>
        <w:ind w:left="4320" w:hanging="180"/>
      </w:pPr>
    </w:lvl>
    <w:lvl w:ilvl="6" w:tplc="59E06374">
      <w:start w:val="1"/>
      <w:numFmt w:val="decimal"/>
      <w:lvlText w:val="%7."/>
      <w:lvlJc w:val="left"/>
      <w:pPr>
        <w:ind w:left="5040" w:hanging="360"/>
      </w:pPr>
    </w:lvl>
    <w:lvl w:ilvl="7" w:tplc="DD0E10A0">
      <w:start w:val="1"/>
      <w:numFmt w:val="lowerLetter"/>
      <w:lvlText w:val="%8."/>
      <w:lvlJc w:val="left"/>
      <w:pPr>
        <w:ind w:left="5760" w:hanging="360"/>
      </w:pPr>
    </w:lvl>
    <w:lvl w:ilvl="8" w:tplc="25D4B4E6">
      <w:start w:val="1"/>
      <w:numFmt w:val="lowerRoman"/>
      <w:lvlText w:val="%9."/>
      <w:lvlJc w:val="right"/>
      <w:pPr>
        <w:ind w:left="6480" w:hanging="180"/>
      </w:pPr>
    </w:lvl>
  </w:abstractNum>
  <w:abstractNum w:abstractNumId="1"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934588"/>
    <w:multiLevelType w:val="hybridMultilevel"/>
    <w:tmpl w:val="6218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F2FBE"/>
    <w:multiLevelType w:val="hybridMultilevel"/>
    <w:tmpl w:val="3CDE98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8"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8422BF"/>
    <w:multiLevelType w:val="hybridMultilevel"/>
    <w:tmpl w:val="D45EC4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20"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1"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221BD"/>
    <w:multiLevelType w:val="hybridMultilevel"/>
    <w:tmpl w:val="9FA8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90746"/>
    <w:multiLevelType w:val="hybridMultilevel"/>
    <w:tmpl w:val="D1F40132"/>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6" w15:restartNumberingAfterBreak="0">
    <w:nsid w:val="554F6E35"/>
    <w:multiLevelType w:val="hybridMultilevel"/>
    <w:tmpl w:val="B56E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8A3FD9"/>
    <w:multiLevelType w:val="hybridMultilevel"/>
    <w:tmpl w:val="346A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792086">
    <w:abstractNumId w:val="0"/>
  </w:num>
  <w:num w:numId="2" w16cid:durableId="1047071105">
    <w:abstractNumId w:val="20"/>
  </w:num>
  <w:num w:numId="3" w16cid:durableId="403452831">
    <w:abstractNumId w:val="33"/>
  </w:num>
  <w:num w:numId="4" w16cid:durableId="972127992">
    <w:abstractNumId w:val="7"/>
  </w:num>
  <w:num w:numId="5" w16cid:durableId="705913865">
    <w:abstractNumId w:val="19"/>
  </w:num>
  <w:num w:numId="6" w16cid:durableId="2037344836">
    <w:abstractNumId w:val="31"/>
  </w:num>
  <w:num w:numId="7" w16cid:durableId="867109901">
    <w:abstractNumId w:val="16"/>
  </w:num>
  <w:num w:numId="8" w16cid:durableId="2074496982">
    <w:abstractNumId w:val="13"/>
  </w:num>
  <w:num w:numId="9" w16cid:durableId="1150252616">
    <w:abstractNumId w:val="10"/>
  </w:num>
  <w:num w:numId="10" w16cid:durableId="668949124">
    <w:abstractNumId w:val="29"/>
  </w:num>
  <w:num w:numId="11" w16cid:durableId="551115193">
    <w:abstractNumId w:val="34"/>
  </w:num>
  <w:num w:numId="12" w16cid:durableId="999232152">
    <w:abstractNumId w:val="32"/>
  </w:num>
  <w:num w:numId="13" w16cid:durableId="160390960">
    <w:abstractNumId w:val="9"/>
  </w:num>
  <w:num w:numId="14" w16cid:durableId="1205479470">
    <w:abstractNumId w:val="5"/>
  </w:num>
  <w:num w:numId="15" w16cid:durableId="269894756">
    <w:abstractNumId w:val="3"/>
  </w:num>
  <w:num w:numId="16" w16cid:durableId="79066554">
    <w:abstractNumId w:val="21"/>
  </w:num>
  <w:num w:numId="17" w16cid:durableId="1296058634">
    <w:abstractNumId w:val="22"/>
  </w:num>
  <w:num w:numId="18" w16cid:durableId="1149901856">
    <w:abstractNumId w:val="1"/>
  </w:num>
  <w:num w:numId="19" w16cid:durableId="1534808822">
    <w:abstractNumId w:val="6"/>
  </w:num>
  <w:num w:numId="20" w16cid:durableId="583422076">
    <w:abstractNumId w:val="30"/>
  </w:num>
  <w:num w:numId="21" w16cid:durableId="645017364">
    <w:abstractNumId w:val="23"/>
  </w:num>
  <w:num w:numId="22" w16cid:durableId="1177960860">
    <w:abstractNumId w:val="17"/>
  </w:num>
  <w:num w:numId="23" w16cid:durableId="569771011">
    <w:abstractNumId w:val="8"/>
  </w:num>
  <w:num w:numId="24" w16cid:durableId="337118398">
    <w:abstractNumId w:val="12"/>
  </w:num>
  <w:num w:numId="25" w16cid:durableId="241716552">
    <w:abstractNumId w:val="27"/>
  </w:num>
  <w:num w:numId="26" w16cid:durableId="1541161792">
    <w:abstractNumId w:val="18"/>
  </w:num>
  <w:num w:numId="27" w16cid:durableId="975260206">
    <w:abstractNumId w:val="30"/>
    <w:lvlOverride w:ilvl="0">
      <w:startOverride w:val="1"/>
    </w:lvlOverride>
  </w:num>
  <w:num w:numId="28" w16cid:durableId="527258458">
    <w:abstractNumId w:val="30"/>
    <w:lvlOverride w:ilvl="0">
      <w:startOverride w:val="1"/>
    </w:lvlOverride>
  </w:num>
  <w:num w:numId="29" w16cid:durableId="497158035">
    <w:abstractNumId w:val="30"/>
    <w:lvlOverride w:ilvl="0">
      <w:startOverride w:val="1"/>
    </w:lvlOverride>
  </w:num>
  <w:num w:numId="30" w16cid:durableId="527446879">
    <w:abstractNumId w:val="30"/>
    <w:lvlOverride w:ilvl="0">
      <w:startOverride w:val="1"/>
    </w:lvlOverride>
  </w:num>
  <w:num w:numId="31" w16cid:durableId="743264208">
    <w:abstractNumId w:val="30"/>
    <w:lvlOverride w:ilvl="0">
      <w:startOverride w:val="1"/>
    </w:lvlOverride>
  </w:num>
  <w:num w:numId="32" w16cid:durableId="1584297774">
    <w:abstractNumId w:val="30"/>
    <w:lvlOverride w:ilvl="0">
      <w:startOverride w:val="1"/>
    </w:lvlOverride>
  </w:num>
  <w:num w:numId="33" w16cid:durableId="760876146">
    <w:abstractNumId w:val="14"/>
  </w:num>
  <w:num w:numId="34" w16cid:durableId="1482193906">
    <w:abstractNumId w:val="28"/>
  </w:num>
  <w:num w:numId="35" w16cid:durableId="1236013200">
    <w:abstractNumId w:val="11"/>
  </w:num>
  <w:num w:numId="36" w16cid:durableId="1406731840">
    <w:abstractNumId w:val="25"/>
  </w:num>
  <w:num w:numId="37" w16cid:durableId="1979719488">
    <w:abstractNumId w:val="26"/>
  </w:num>
  <w:num w:numId="38" w16cid:durableId="1136798600">
    <w:abstractNumId w:val="24"/>
  </w:num>
  <w:num w:numId="39" w16cid:durableId="1630160957">
    <w:abstractNumId w:val="2"/>
  </w:num>
  <w:num w:numId="40" w16cid:durableId="1111120762">
    <w:abstractNumId w:val="35"/>
  </w:num>
  <w:num w:numId="41" w16cid:durableId="1316953957">
    <w:abstractNumId w:val="4"/>
  </w:num>
  <w:num w:numId="42" w16cid:durableId="831874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revisionView w:inkAnnotations="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50D53"/>
    <w:rsid w:val="00051932"/>
    <w:rsid w:val="000653C1"/>
    <w:rsid w:val="00075EE2"/>
    <w:rsid w:val="0008210F"/>
    <w:rsid w:val="000961F4"/>
    <w:rsid w:val="00096E8B"/>
    <w:rsid w:val="000A4F8F"/>
    <w:rsid w:val="000B4CAC"/>
    <w:rsid w:val="000C237D"/>
    <w:rsid w:val="000D32C4"/>
    <w:rsid w:val="000D64B1"/>
    <w:rsid w:val="00120025"/>
    <w:rsid w:val="00124D37"/>
    <w:rsid w:val="00125480"/>
    <w:rsid w:val="001279D8"/>
    <w:rsid w:val="00133524"/>
    <w:rsid w:val="00143EEF"/>
    <w:rsid w:val="00144603"/>
    <w:rsid w:val="00145E6A"/>
    <w:rsid w:val="00145F22"/>
    <w:rsid w:val="001561D7"/>
    <w:rsid w:val="0017338C"/>
    <w:rsid w:val="00193627"/>
    <w:rsid w:val="00195A41"/>
    <w:rsid w:val="00195B19"/>
    <w:rsid w:val="001A482C"/>
    <w:rsid w:val="001B0CC2"/>
    <w:rsid w:val="001B6AA6"/>
    <w:rsid w:val="001C1309"/>
    <w:rsid w:val="001D0238"/>
    <w:rsid w:val="001E526D"/>
    <w:rsid w:val="002134E7"/>
    <w:rsid w:val="0021462D"/>
    <w:rsid w:val="00215E8B"/>
    <w:rsid w:val="00217675"/>
    <w:rsid w:val="002220EE"/>
    <w:rsid w:val="002303CF"/>
    <w:rsid w:val="00247438"/>
    <w:rsid w:val="00250BDB"/>
    <w:rsid w:val="00251999"/>
    <w:rsid w:val="00280662"/>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773E8"/>
    <w:rsid w:val="003817C5"/>
    <w:rsid w:val="003877C8"/>
    <w:rsid w:val="003909CB"/>
    <w:rsid w:val="0039368D"/>
    <w:rsid w:val="0039686E"/>
    <w:rsid w:val="00397A5D"/>
    <w:rsid w:val="003C128B"/>
    <w:rsid w:val="003C14BB"/>
    <w:rsid w:val="003C28BF"/>
    <w:rsid w:val="003C514A"/>
    <w:rsid w:val="003D1D8E"/>
    <w:rsid w:val="003F19FA"/>
    <w:rsid w:val="003F445E"/>
    <w:rsid w:val="003F6D5E"/>
    <w:rsid w:val="003F71E1"/>
    <w:rsid w:val="00403381"/>
    <w:rsid w:val="0040656C"/>
    <w:rsid w:val="00406881"/>
    <w:rsid w:val="00406A0A"/>
    <w:rsid w:val="00407975"/>
    <w:rsid w:val="00407E65"/>
    <w:rsid w:val="00445DA6"/>
    <w:rsid w:val="0045137F"/>
    <w:rsid w:val="004628B1"/>
    <w:rsid w:val="0046526B"/>
    <w:rsid w:val="00470BBF"/>
    <w:rsid w:val="004736A3"/>
    <w:rsid w:val="004801EA"/>
    <w:rsid w:val="004915E5"/>
    <w:rsid w:val="004A7F60"/>
    <w:rsid w:val="004B15E5"/>
    <w:rsid w:val="004B4757"/>
    <w:rsid w:val="004C582C"/>
    <w:rsid w:val="004D16E3"/>
    <w:rsid w:val="004D5FA9"/>
    <w:rsid w:val="004E7C6C"/>
    <w:rsid w:val="004E7E16"/>
    <w:rsid w:val="004F481A"/>
    <w:rsid w:val="00512F13"/>
    <w:rsid w:val="00520834"/>
    <w:rsid w:val="00543E54"/>
    <w:rsid w:val="00547336"/>
    <w:rsid w:val="00557ED8"/>
    <w:rsid w:val="005615A4"/>
    <w:rsid w:val="0058495C"/>
    <w:rsid w:val="005A7FAC"/>
    <w:rsid w:val="005B1039"/>
    <w:rsid w:val="005B374D"/>
    <w:rsid w:val="005C0927"/>
    <w:rsid w:val="005C55D1"/>
    <w:rsid w:val="005D386A"/>
    <w:rsid w:val="005D75FE"/>
    <w:rsid w:val="005E216F"/>
    <w:rsid w:val="005E5DA5"/>
    <w:rsid w:val="005F42C6"/>
    <w:rsid w:val="00600478"/>
    <w:rsid w:val="00606699"/>
    <w:rsid w:val="00621ED8"/>
    <w:rsid w:val="00623794"/>
    <w:rsid w:val="006338B6"/>
    <w:rsid w:val="00635819"/>
    <w:rsid w:val="006376D7"/>
    <w:rsid w:val="00641C47"/>
    <w:rsid w:val="00644ADC"/>
    <w:rsid w:val="006453DC"/>
    <w:rsid w:val="0065424F"/>
    <w:rsid w:val="00675768"/>
    <w:rsid w:val="00676334"/>
    <w:rsid w:val="006A2C83"/>
    <w:rsid w:val="00700CB7"/>
    <w:rsid w:val="00706E71"/>
    <w:rsid w:val="00707B36"/>
    <w:rsid w:val="007118E9"/>
    <w:rsid w:val="007123E5"/>
    <w:rsid w:val="00713F02"/>
    <w:rsid w:val="00732161"/>
    <w:rsid w:val="00737EB0"/>
    <w:rsid w:val="007402DF"/>
    <w:rsid w:val="00740EEF"/>
    <w:rsid w:val="00750EB1"/>
    <w:rsid w:val="00764A4A"/>
    <w:rsid w:val="00766F0E"/>
    <w:rsid w:val="00767994"/>
    <w:rsid w:val="0077488B"/>
    <w:rsid w:val="00780065"/>
    <w:rsid w:val="00786BBE"/>
    <w:rsid w:val="007A6205"/>
    <w:rsid w:val="007A6863"/>
    <w:rsid w:val="007B1635"/>
    <w:rsid w:val="007B3152"/>
    <w:rsid w:val="007B68F4"/>
    <w:rsid w:val="007C11C1"/>
    <w:rsid w:val="007C4A10"/>
    <w:rsid w:val="007D1256"/>
    <w:rsid w:val="007E2477"/>
    <w:rsid w:val="007E54DB"/>
    <w:rsid w:val="007E5ED1"/>
    <w:rsid w:val="007F52C8"/>
    <w:rsid w:val="00800C14"/>
    <w:rsid w:val="00807671"/>
    <w:rsid w:val="00811D41"/>
    <w:rsid w:val="008144D0"/>
    <w:rsid w:val="0081661E"/>
    <w:rsid w:val="0082234C"/>
    <w:rsid w:val="00823531"/>
    <w:rsid w:val="00847717"/>
    <w:rsid w:val="00850CB4"/>
    <w:rsid w:val="0085596D"/>
    <w:rsid w:val="00855FDA"/>
    <w:rsid w:val="0087309E"/>
    <w:rsid w:val="0089711B"/>
    <w:rsid w:val="008C057F"/>
    <w:rsid w:val="008C2390"/>
    <w:rsid w:val="008C31C6"/>
    <w:rsid w:val="008C6B98"/>
    <w:rsid w:val="008D5C63"/>
    <w:rsid w:val="008E72A0"/>
    <w:rsid w:val="008F14E5"/>
    <w:rsid w:val="008F3323"/>
    <w:rsid w:val="008F40ED"/>
    <w:rsid w:val="008F62F4"/>
    <w:rsid w:val="008F6AD1"/>
    <w:rsid w:val="009000B0"/>
    <w:rsid w:val="00906A15"/>
    <w:rsid w:val="009117D0"/>
    <w:rsid w:val="00914ED3"/>
    <w:rsid w:val="00920FE4"/>
    <w:rsid w:val="0092646E"/>
    <w:rsid w:val="00927B53"/>
    <w:rsid w:val="00945A05"/>
    <w:rsid w:val="00947347"/>
    <w:rsid w:val="00952489"/>
    <w:rsid w:val="00966235"/>
    <w:rsid w:val="009776BC"/>
    <w:rsid w:val="00983668"/>
    <w:rsid w:val="00984F9D"/>
    <w:rsid w:val="00986A84"/>
    <w:rsid w:val="00986B22"/>
    <w:rsid w:val="0099003F"/>
    <w:rsid w:val="009A33EA"/>
    <w:rsid w:val="009A3AA2"/>
    <w:rsid w:val="009A43CA"/>
    <w:rsid w:val="009A5C37"/>
    <w:rsid w:val="009B31E1"/>
    <w:rsid w:val="009D2EA6"/>
    <w:rsid w:val="009D6564"/>
    <w:rsid w:val="009D7F97"/>
    <w:rsid w:val="009E2C30"/>
    <w:rsid w:val="009E4C0F"/>
    <w:rsid w:val="009F020B"/>
    <w:rsid w:val="00A042E3"/>
    <w:rsid w:val="00A1168B"/>
    <w:rsid w:val="00A17349"/>
    <w:rsid w:val="00A205D4"/>
    <w:rsid w:val="00A26226"/>
    <w:rsid w:val="00A32A41"/>
    <w:rsid w:val="00A44B16"/>
    <w:rsid w:val="00A51058"/>
    <w:rsid w:val="00A52650"/>
    <w:rsid w:val="00A52F5B"/>
    <w:rsid w:val="00A532D5"/>
    <w:rsid w:val="00A6255C"/>
    <w:rsid w:val="00A64E2D"/>
    <w:rsid w:val="00A71F3E"/>
    <w:rsid w:val="00A91B3C"/>
    <w:rsid w:val="00A93637"/>
    <w:rsid w:val="00AA2AEA"/>
    <w:rsid w:val="00AA593B"/>
    <w:rsid w:val="00AA7AA6"/>
    <w:rsid w:val="00AB14DF"/>
    <w:rsid w:val="00AD7827"/>
    <w:rsid w:val="00AD7FD5"/>
    <w:rsid w:val="00AF285E"/>
    <w:rsid w:val="00B1064E"/>
    <w:rsid w:val="00B136C2"/>
    <w:rsid w:val="00B15211"/>
    <w:rsid w:val="00B40859"/>
    <w:rsid w:val="00B523B3"/>
    <w:rsid w:val="00B65E7B"/>
    <w:rsid w:val="00B66B5F"/>
    <w:rsid w:val="00B8281F"/>
    <w:rsid w:val="00B86CB6"/>
    <w:rsid w:val="00B87B0F"/>
    <w:rsid w:val="00BA34FA"/>
    <w:rsid w:val="00BA6B3E"/>
    <w:rsid w:val="00BB7D51"/>
    <w:rsid w:val="00BC2419"/>
    <w:rsid w:val="00BD6446"/>
    <w:rsid w:val="00BE4FB2"/>
    <w:rsid w:val="00BE67A5"/>
    <w:rsid w:val="00BF2236"/>
    <w:rsid w:val="00C021A2"/>
    <w:rsid w:val="00C15156"/>
    <w:rsid w:val="00C164CD"/>
    <w:rsid w:val="00C42EC1"/>
    <w:rsid w:val="00C465F7"/>
    <w:rsid w:val="00C51E20"/>
    <w:rsid w:val="00C62185"/>
    <w:rsid w:val="00C66754"/>
    <w:rsid w:val="00C725EC"/>
    <w:rsid w:val="00C94131"/>
    <w:rsid w:val="00CB0D06"/>
    <w:rsid w:val="00CC6EC8"/>
    <w:rsid w:val="00CC7377"/>
    <w:rsid w:val="00CD39A4"/>
    <w:rsid w:val="00CD3BB1"/>
    <w:rsid w:val="00CD3BF1"/>
    <w:rsid w:val="00CD3C58"/>
    <w:rsid w:val="00CE3F0E"/>
    <w:rsid w:val="00CE6D32"/>
    <w:rsid w:val="00CF243D"/>
    <w:rsid w:val="00CF75CB"/>
    <w:rsid w:val="00D04A86"/>
    <w:rsid w:val="00D07273"/>
    <w:rsid w:val="00D252D1"/>
    <w:rsid w:val="00D25C16"/>
    <w:rsid w:val="00D51709"/>
    <w:rsid w:val="00D54414"/>
    <w:rsid w:val="00D55034"/>
    <w:rsid w:val="00D56910"/>
    <w:rsid w:val="00D72A7A"/>
    <w:rsid w:val="00D73191"/>
    <w:rsid w:val="00D75429"/>
    <w:rsid w:val="00D77855"/>
    <w:rsid w:val="00D944AE"/>
    <w:rsid w:val="00DB0EDF"/>
    <w:rsid w:val="00DB6E81"/>
    <w:rsid w:val="00DC44A6"/>
    <w:rsid w:val="00DC57DB"/>
    <w:rsid w:val="00DD087D"/>
    <w:rsid w:val="00E04F97"/>
    <w:rsid w:val="00E04FDD"/>
    <w:rsid w:val="00E0621A"/>
    <w:rsid w:val="00E11ABC"/>
    <w:rsid w:val="00E15312"/>
    <w:rsid w:val="00E223EB"/>
    <w:rsid w:val="00E54A32"/>
    <w:rsid w:val="00E6345C"/>
    <w:rsid w:val="00E7082F"/>
    <w:rsid w:val="00E72112"/>
    <w:rsid w:val="00E73F2D"/>
    <w:rsid w:val="00E761E8"/>
    <w:rsid w:val="00E9063E"/>
    <w:rsid w:val="00E9273C"/>
    <w:rsid w:val="00EA1A99"/>
    <w:rsid w:val="00EB4947"/>
    <w:rsid w:val="00ED4E8E"/>
    <w:rsid w:val="00EE2A46"/>
    <w:rsid w:val="00EE7B90"/>
    <w:rsid w:val="00EF7A53"/>
    <w:rsid w:val="00F104B4"/>
    <w:rsid w:val="00F12A6E"/>
    <w:rsid w:val="00F130EA"/>
    <w:rsid w:val="00F137BC"/>
    <w:rsid w:val="00F25FBB"/>
    <w:rsid w:val="00F270B6"/>
    <w:rsid w:val="00F3132A"/>
    <w:rsid w:val="00F31A63"/>
    <w:rsid w:val="00F54AB2"/>
    <w:rsid w:val="00F63261"/>
    <w:rsid w:val="00F67691"/>
    <w:rsid w:val="00F71A2A"/>
    <w:rsid w:val="00F7593E"/>
    <w:rsid w:val="00F81CB5"/>
    <w:rsid w:val="00F8671F"/>
    <w:rsid w:val="00F95E37"/>
    <w:rsid w:val="00F9694B"/>
    <w:rsid w:val="00FA4F22"/>
    <w:rsid w:val="00FB1296"/>
    <w:rsid w:val="00FB2E88"/>
    <w:rsid w:val="00FC22E7"/>
    <w:rsid w:val="00FD06F5"/>
    <w:rsid w:val="00FE3C95"/>
    <w:rsid w:val="00FE6411"/>
    <w:rsid w:val="00FE7944"/>
    <w:rsid w:val="00FF65D8"/>
    <w:rsid w:val="0C62D7D9"/>
    <w:rsid w:val="13273D28"/>
    <w:rsid w:val="148D0668"/>
    <w:rsid w:val="15910813"/>
    <w:rsid w:val="1C79F8E7"/>
    <w:rsid w:val="20B3A1F1"/>
    <w:rsid w:val="23D3E0BE"/>
    <w:rsid w:val="2662A9C9"/>
    <w:rsid w:val="2C1B32BE"/>
    <w:rsid w:val="2E303AC7"/>
    <w:rsid w:val="30B8EF8B"/>
    <w:rsid w:val="333B63D8"/>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5D22E76"/>
    <w:rsid w:val="6DF3758D"/>
    <w:rsid w:val="6E98866E"/>
    <w:rsid w:val="713AF060"/>
    <w:rsid w:val="7E6E0B03"/>
    <w:rsid w:val="7FFCC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20"/>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paragraph" w:styleId="NoSpacing">
    <w:name w:val="No Spacing"/>
    <w:uiPriority w:val="1"/>
    <w:qFormat/>
    <w:rsid w:val="00195B19"/>
    <w:pPr>
      <w:widowControl/>
      <w:pBdr>
        <w:top w:val="nil"/>
        <w:left w:val="nil"/>
        <w:bottom w:val="nil"/>
        <w:right w:val="nil"/>
        <w:between w:val="nil"/>
        <w:bar w:val="nil"/>
      </w:pBdr>
      <w:autoSpaceDE/>
      <w:autoSpaceDN/>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1385</Words>
  <Characters>7901</Characters>
  <Application>Microsoft Office Word</Application>
  <DocSecurity>2</DocSecurity>
  <Lines>65</Lines>
  <Paragraphs>18</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Ahmed, Humaira</cp:lastModifiedBy>
  <cp:revision>2</cp:revision>
  <dcterms:created xsi:type="dcterms:W3CDTF">2025-08-11T12:24:00Z</dcterms:created>
  <dcterms:modified xsi:type="dcterms:W3CDTF">2025-08-11T12:24:00Z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0x01010039A3F7AB21A19A428374F46E32A7C5AC</vt:lpwstr>
  </property>
  <property fmtid="{D5CDD505-2E9C-101B-9397-08002B2CF9AE}" pid="6" name="MediaServiceImageTags">
    <vt:lpwstr/>
  </property>
</Properties>
</file>