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F564" w14:textId="591137D7" w:rsidR="003C14BB" w:rsidRPr="00D07273" w:rsidRDefault="0033626F" w:rsidP="003C14BB">
      <w:pPr>
        <w:pStyle w:val="Heading1"/>
        <w:rPr>
          <w:rFonts w:cs="Arial"/>
          <w:sz w:val="24"/>
          <w:szCs w:val="24"/>
        </w:rPr>
      </w:pPr>
      <w:r w:rsidRPr="00D07273">
        <w:rPr>
          <w:rFonts w:cs="Arial"/>
          <w:sz w:val="24"/>
          <w:szCs w:val="24"/>
        </w:rPr>
        <w:t>Role profile</w:t>
      </w:r>
    </w:p>
    <w:p w14:paraId="652E419B" w14:textId="7AD78E52" w:rsidR="003C14BB" w:rsidRPr="00D07273" w:rsidRDefault="003C14BB" w:rsidP="003C14BB">
      <w:pPr>
        <w:pStyle w:val="ListParagraph"/>
        <w:numPr>
          <w:ilvl w:val="0"/>
          <w:numId w:val="7"/>
        </w:numPr>
        <w:rPr>
          <w:rFonts w:cs="Arial"/>
          <w:szCs w:val="24"/>
        </w:rPr>
      </w:pPr>
      <w:r w:rsidRPr="00D07273">
        <w:rPr>
          <w:rFonts w:cs="Arial"/>
          <w:b/>
          <w:bCs/>
          <w:szCs w:val="24"/>
        </w:rPr>
        <w:t>Job title</w:t>
      </w:r>
      <w:r w:rsidRPr="00D07273">
        <w:rPr>
          <w:rFonts w:cs="Arial"/>
          <w:szCs w:val="24"/>
        </w:rPr>
        <w:t>:</w:t>
      </w:r>
      <w:r w:rsidR="008D7B6C" w:rsidRPr="008D7B6C">
        <w:rPr>
          <w:rFonts w:cs="Arial"/>
          <w:bCs/>
        </w:rPr>
        <w:t xml:space="preserve"> </w:t>
      </w:r>
      <w:r w:rsidR="00DA6A31">
        <w:rPr>
          <w:rFonts w:cs="Arial"/>
          <w:bCs/>
        </w:rPr>
        <w:t xml:space="preserve">2 x </w:t>
      </w:r>
      <w:r w:rsidR="008071F4">
        <w:rPr>
          <w:rFonts w:cs="Arial"/>
          <w:bCs/>
        </w:rPr>
        <w:t xml:space="preserve">Senior </w:t>
      </w:r>
      <w:r w:rsidR="008D7B6C" w:rsidRPr="00624FA0">
        <w:rPr>
          <w:rFonts w:cs="Arial"/>
          <w:bCs/>
        </w:rPr>
        <w:t xml:space="preserve">Project </w:t>
      </w:r>
      <w:r w:rsidR="004302C6" w:rsidRPr="00624FA0">
        <w:rPr>
          <w:rFonts w:cs="Arial"/>
          <w:bCs/>
        </w:rPr>
        <w:t>Manager</w:t>
      </w:r>
      <w:r w:rsidR="004302C6">
        <w:rPr>
          <w:rFonts w:cs="Arial"/>
          <w:bCs/>
        </w:rPr>
        <w:t xml:space="preserve"> </w:t>
      </w:r>
      <w:r w:rsidR="004302C6" w:rsidRPr="00624FA0">
        <w:rPr>
          <w:rFonts w:cs="Arial"/>
          <w:bCs/>
        </w:rPr>
        <w:t>(</w:t>
      </w:r>
      <w:r w:rsidR="008D7B6C" w:rsidRPr="00624FA0">
        <w:rPr>
          <w:rFonts w:cs="Arial"/>
          <w:bCs/>
        </w:rPr>
        <w:t>Low Carbon</w:t>
      </w:r>
      <w:r w:rsidR="008D7B6C">
        <w:rPr>
          <w:rFonts w:cs="Arial"/>
          <w:bCs/>
        </w:rPr>
        <w:t>)</w:t>
      </w:r>
    </w:p>
    <w:p w14:paraId="4583AC0F" w14:textId="523599F4" w:rsidR="00BD6446" w:rsidRPr="00D07273" w:rsidRDefault="00145E6A" w:rsidP="00737EB0">
      <w:pPr>
        <w:pStyle w:val="ListParagraph"/>
        <w:numPr>
          <w:ilvl w:val="0"/>
          <w:numId w:val="7"/>
        </w:numPr>
        <w:rPr>
          <w:rFonts w:cs="Arial"/>
          <w:szCs w:val="24"/>
        </w:rPr>
      </w:pPr>
      <w:r w:rsidRPr="00D07273">
        <w:rPr>
          <w:rFonts w:cs="Arial"/>
          <w:b/>
          <w:bCs/>
          <w:szCs w:val="24"/>
        </w:rPr>
        <w:t>Grade</w:t>
      </w:r>
      <w:r w:rsidR="00BD6446" w:rsidRPr="00D07273">
        <w:rPr>
          <w:rFonts w:cs="Arial"/>
          <w:b/>
          <w:bCs/>
          <w:szCs w:val="24"/>
        </w:rPr>
        <w:t>:</w:t>
      </w:r>
      <w:r w:rsidR="00BD6446" w:rsidRPr="00D07273">
        <w:rPr>
          <w:rFonts w:cs="Arial"/>
          <w:szCs w:val="24"/>
        </w:rPr>
        <w:t xml:space="preserve"> </w:t>
      </w:r>
      <w:r w:rsidR="008D7B6C" w:rsidRPr="00CA4DE7">
        <w:rPr>
          <w:rFonts w:cs="Arial"/>
          <w:iCs/>
        </w:rPr>
        <w:t xml:space="preserve">Grade </w:t>
      </w:r>
      <w:r w:rsidR="00CB3486" w:rsidRPr="00B701CB">
        <w:rPr>
          <w:rFonts w:cs="Arial"/>
          <w:iCs/>
        </w:rPr>
        <w:t>9</w:t>
      </w:r>
      <w:r w:rsidR="008D7B6C" w:rsidRPr="00B701CB">
        <w:rPr>
          <w:rFonts w:cs="Arial"/>
          <w:iCs/>
        </w:rPr>
        <w:t xml:space="preserve"> (£</w:t>
      </w:r>
      <w:r w:rsidR="005847FC" w:rsidRPr="00B701CB">
        <w:rPr>
          <w:rFonts w:cs="Arial"/>
          <w:iCs/>
        </w:rPr>
        <w:t>4</w:t>
      </w:r>
      <w:r w:rsidR="00B21F93">
        <w:rPr>
          <w:rFonts w:cs="Arial"/>
          <w:iCs/>
        </w:rPr>
        <w:t>9,282 - £53,460</w:t>
      </w:r>
      <w:r w:rsidR="000C2664">
        <w:rPr>
          <w:rFonts w:cs="Arial"/>
          <w:iCs/>
        </w:rPr>
        <w:t>)</w:t>
      </w:r>
    </w:p>
    <w:p w14:paraId="760BDC30" w14:textId="22CCADB5" w:rsidR="00BD6446" w:rsidRPr="00D07273" w:rsidRDefault="00BD6446" w:rsidP="00737EB0">
      <w:pPr>
        <w:pStyle w:val="ListParagraph"/>
        <w:numPr>
          <w:ilvl w:val="0"/>
          <w:numId w:val="7"/>
        </w:numPr>
        <w:rPr>
          <w:rFonts w:cs="Arial"/>
          <w:szCs w:val="24"/>
        </w:rPr>
      </w:pPr>
      <w:r w:rsidRPr="00D07273">
        <w:rPr>
          <w:rFonts w:cs="Arial"/>
          <w:b/>
          <w:bCs/>
          <w:szCs w:val="24"/>
        </w:rPr>
        <w:t>Business area:</w:t>
      </w:r>
      <w:r w:rsidRPr="00D07273">
        <w:rPr>
          <w:rFonts w:cs="Arial"/>
          <w:szCs w:val="24"/>
        </w:rPr>
        <w:t xml:space="preserve"> </w:t>
      </w:r>
      <w:r w:rsidR="008D7B6C" w:rsidRPr="004C0599">
        <w:rPr>
          <w:rFonts w:cs="Arial"/>
        </w:rPr>
        <w:t>Environment</w:t>
      </w:r>
      <w:r w:rsidR="009E4AEB">
        <w:rPr>
          <w:rFonts w:cs="Arial"/>
        </w:rPr>
        <w:t xml:space="preserve"> Directorate</w:t>
      </w:r>
    </w:p>
    <w:p w14:paraId="098B4AB5" w14:textId="6628851C" w:rsidR="00BD6446" w:rsidRPr="00D07273" w:rsidRDefault="00BD6446" w:rsidP="00737EB0">
      <w:pPr>
        <w:pStyle w:val="ListParagraph"/>
        <w:numPr>
          <w:ilvl w:val="0"/>
          <w:numId w:val="7"/>
        </w:numPr>
        <w:rPr>
          <w:rFonts w:cs="Arial"/>
          <w:szCs w:val="24"/>
        </w:rPr>
      </w:pPr>
      <w:r w:rsidRPr="00D07273">
        <w:rPr>
          <w:rFonts w:cs="Arial"/>
          <w:b/>
          <w:bCs/>
          <w:szCs w:val="24"/>
        </w:rPr>
        <w:t>Reporting line:</w:t>
      </w:r>
      <w:r w:rsidRPr="00D07273">
        <w:rPr>
          <w:rFonts w:cs="Arial"/>
          <w:szCs w:val="24"/>
        </w:rPr>
        <w:t xml:space="preserve"> </w:t>
      </w:r>
      <w:r w:rsidR="008D7B6C">
        <w:rPr>
          <w:rFonts w:cs="Arial"/>
          <w:color w:val="auto"/>
          <w:szCs w:val="24"/>
        </w:rPr>
        <w:t>Programme Manager</w:t>
      </w:r>
      <w:r w:rsidR="008D7B6C" w:rsidRPr="004C0599">
        <w:rPr>
          <w:rFonts w:cs="Arial"/>
          <w:color w:val="auto"/>
          <w:szCs w:val="24"/>
        </w:rPr>
        <w:t xml:space="preserve"> </w:t>
      </w:r>
      <w:r w:rsidR="008D7B6C">
        <w:rPr>
          <w:rFonts w:cs="Arial"/>
          <w:color w:val="auto"/>
          <w:szCs w:val="24"/>
        </w:rPr>
        <w:t>(</w:t>
      </w:r>
      <w:r w:rsidR="008D7B6C" w:rsidRPr="004C0599">
        <w:rPr>
          <w:rFonts w:cs="Arial"/>
          <w:color w:val="auto"/>
          <w:szCs w:val="24"/>
        </w:rPr>
        <w:t>Low Carbon</w:t>
      </w:r>
      <w:r w:rsidR="000C2664">
        <w:rPr>
          <w:rFonts w:cs="Arial"/>
          <w:color w:val="auto"/>
          <w:szCs w:val="24"/>
        </w:rPr>
        <w:t xml:space="preserve">) </w:t>
      </w:r>
    </w:p>
    <w:p w14:paraId="14D144A8" w14:textId="763580DC" w:rsidR="00BD6446" w:rsidRPr="001A7FEF" w:rsidRDefault="00BD6446" w:rsidP="00737EB0">
      <w:pPr>
        <w:pStyle w:val="ListParagraph"/>
        <w:numPr>
          <w:ilvl w:val="0"/>
          <w:numId w:val="7"/>
        </w:numPr>
        <w:rPr>
          <w:rFonts w:cs="Arial"/>
          <w:szCs w:val="24"/>
        </w:rPr>
      </w:pPr>
      <w:r w:rsidRPr="00D07273">
        <w:rPr>
          <w:rFonts w:cs="Arial"/>
          <w:b/>
          <w:bCs/>
          <w:szCs w:val="24"/>
        </w:rPr>
        <w:t>Team:</w:t>
      </w:r>
      <w:r w:rsidRPr="00D07273">
        <w:rPr>
          <w:rFonts w:cs="Arial"/>
          <w:szCs w:val="24"/>
        </w:rPr>
        <w:t xml:space="preserve"> </w:t>
      </w:r>
      <w:r w:rsidR="008D7B6C" w:rsidRPr="00EF321E">
        <w:rPr>
          <w:rFonts w:cs="Arial"/>
          <w:iCs/>
        </w:rPr>
        <w:t>Low Carbon</w:t>
      </w:r>
      <w:r w:rsidR="008D7B6C">
        <w:rPr>
          <w:rFonts w:cs="Arial"/>
          <w:iCs/>
        </w:rPr>
        <w:t xml:space="preserve"> Team</w:t>
      </w:r>
    </w:p>
    <w:p w14:paraId="564B0EE1" w14:textId="10A44DBA" w:rsidR="001A7FEF" w:rsidRPr="00D07273" w:rsidRDefault="001A7FEF" w:rsidP="00737EB0">
      <w:pPr>
        <w:pStyle w:val="ListParagraph"/>
        <w:numPr>
          <w:ilvl w:val="0"/>
          <w:numId w:val="7"/>
        </w:numPr>
        <w:rPr>
          <w:rFonts w:cs="Arial"/>
          <w:szCs w:val="24"/>
        </w:rPr>
      </w:pPr>
      <w:r>
        <w:rPr>
          <w:rFonts w:cs="Arial"/>
          <w:b/>
          <w:bCs/>
          <w:szCs w:val="24"/>
        </w:rPr>
        <w:t>Location:</w:t>
      </w:r>
      <w:r>
        <w:rPr>
          <w:rFonts w:cs="Arial"/>
          <w:szCs w:val="24"/>
        </w:rPr>
        <w:t xml:space="preserve"> </w:t>
      </w:r>
      <w:r w:rsidR="00C57286">
        <w:rPr>
          <w:rFonts w:cs="Arial"/>
          <w:szCs w:val="24"/>
        </w:rPr>
        <w:t xml:space="preserve">Manchester: </w:t>
      </w:r>
      <w:r>
        <w:rPr>
          <w:rFonts w:cs="Arial"/>
          <w:szCs w:val="24"/>
        </w:rPr>
        <w:t>GMCA Offices</w:t>
      </w:r>
      <w:r w:rsidR="00C57286">
        <w:rPr>
          <w:rFonts w:cs="Arial"/>
          <w:szCs w:val="24"/>
        </w:rPr>
        <w:t>, Oxford Road</w:t>
      </w:r>
    </w:p>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616B9AF0" w14:textId="77777777" w:rsidR="00792E35" w:rsidRDefault="00792E35">
      <w:pPr>
        <w:rPr>
          <w:szCs w:val="24"/>
        </w:rPr>
      </w:pPr>
      <w:r>
        <w:t>Greater Manchester Combined Authority’s Environment Directorate is driving ambitious, high-impact change—improving lives across the region while delivering real-world carbon reduction at pace and at scale.</w:t>
      </w:r>
    </w:p>
    <w:p w14:paraId="18F3558F" w14:textId="77777777" w:rsidR="00792E35" w:rsidRDefault="00792E35">
      <w:pPr>
        <w:rPr>
          <w:szCs w:val="24"/>
        </w:rPr>
      </w:pPr>
      <w:r>
        <w:t>GMCA is delivering a portfolio of major programmes to cut emissions and transform energy performance across the public estate—while increasingly extending support into the private and commercial sectors. This role sits within the Low Carbon team, working at the forefront of energy generation and storage, building retrofit, and heat network development.</w:t>
      </w:r>
    </w:p>
    <w:p w14:paraId="02F0D4EA" w14:textId="3B8773F1" w:rsidR="00792E35" w:rsidRDefault="00792E35">
      <w:pPr>
        <w:rPr>
          <w:szCs w:val="24"/>
        </w:rPr>
      </w:pPr>
      <w:r>
        <w:t xml:space="preserve">This is a permanent role within GMCA’s Low Carbon team. As a </w:t>
      </w:r>
      <w:r w:rsidRPr="00701140">
        <w:t>Senior</w:t>
      </w:r>
      <w:r>
        <w:t xml:space="preserve"> Project Manager, you will take a senior role reporting to the programme manager and will help drive delivery across a complex, fast-moving and high-profile set of projects. Alongside delivery leadership, the post has a strong strategic and technical bias: you will help shape programmes, develop new delivery models and propositions, and bring technical and commercial judgement to turn plans into investable, deliverable action. You will also have responsibility for leading more junior team members, including setting workplans and project objectives.</w:t>
      </w:r>
    </w:p>
    <w:p w14:paraId="42352989" w14:textId="77777777" w:rsidR="00792E35" w:rsidRDefault="00792E35">
      <w:pPr>
        <w:rPr>
          <w:szCs w:val="24"/>
        </w:rPr>
      </w:pPr>
      <w:r>
        <w:t xml:space="preserve">The role involves working with the programme manager in fulfilling GMCA’s role in supporting the 10 local authorities and wider public sector to accelerate decarbonisation through ambitious energy projects and programmes. The role will include taking ownership of active operational programmes in the team, leading high-impact delivery with partners, and supporting the development of new programmes—helping to shape what comes next. </w:t>
      </w:r>
      <w:r w:rsidRPr="00701140">
        <w:t xml:space="preserve">We are recruiting for two </w:t>
      </w:r>
      <w:r w:rsidRPr="00701140">
        <w:lastRenderedPageBreak/>
        <w:t>roles</w:t>
      </w:r>
      <w:r>
        <w:t xml:space="preserve"> </w:t>
      </w:r>
      <w:r w:rsidRPr="00701140">
        <w:t xml:space="preserve">and are interested in seeing applicants </w:t>
      </w:r>
      <w:r>
        <w:t>with experience</w:t>
      </w:r>
      <w:r w:rsidRPr="00701140">
        <w:t xml:space="preserve"> in:</w:t>
      </w:r>
    </w:p>
    <w:p w14:paraId="517E664A" w14:textId="77777777" w:rsidR="00792E35" w:rsidRDefault="00792E35" w:rsidP="00701140">
      <w:pPr>
        <w:pStyle w:val="ListParagraph"/>
        <w:numPr>
          <w:ilvl w:val="0"/>
          <w:numId w:val="42"/>
        </w:numPr>
        <w:spacing w:before="0" w:after="0"/>
        <w:rPr>
          <w:rFonts w:cs="Arial"/>
        </w:rPr>
      </w:pPr>
      <w:r>
        <w:rPr>
          <w:rFonts w:cs="Arial"/>
        </w:rPr>
        <w:t>Building decarbonisation &amp; retrofit programmes</w:t>
      </w:r>
    </w:p>
    <w:p w14:paraId="7927101A" w14:textId="77777777" w:rsidR="00792E35" w:rsidRDefault="00792E35" w:rsidP="00701140">
      <w:pPr>
        <w:pStyle w:val="ListParagraph"/>
        <w:numPr>
          <w:ilvl w:val="0"/>
          <w:numId w:val="42"/>
        </w:numPr>
        <w:spacing w:before="0" w:after="0"/>
        <w:rPr>
          <w:rFonts w:cs="Arial"/>
        </w:rPr>
      </w:pPr>
      <w:r>
        <w:rPr>
          <w:rFonts w:cs="Arial"/>
        </w:rPr>
        <w:t>Energy generation and storage programmes</w:t>
      </w:r>
    </w:p>
    <w:p w14:paraId="6AA1B2DF" w14:textId="5677A630" w:rsidR="00792E35" w:rsidRPr="008071F4" w:rsidRDefault="00792E35" w:rsidP="00701140">
      <w:pPr>
        <w:pStyle w:val="ListParagraph"/>
        <w:numPr>
          <w:ilvl w:val="0"/>
          <w:numId w:val="42"/>
        </w:numPr>
        <w:spacing w:before="0"/>
        <w:rPr>
          <w:rFonts w:cs="Arial"/>
        </w:rPr>
      </w:pPr>
      <w:r>
        <w:rPr>
          <w:rFonts w:cs="Arial"/>
        </w:rPr>
        <w:t>Heat network programmes</w:t>
      </w:r>
    </w:p>
    <w:p w14:paraId="0E6C4C18" w14:textId="77777777" w:rsidR="008D7B6C" w:rsidRPr="004C0599" w:rsidRDefault="008D7B6C" w:rsidP="008D7B6C">
      <w:pPr>
        <w:rPr>
          <w:rFonts w:cs="Arial"/>
          <w:b/>
          <w:bCs/>
        </w:rPr>
      </w:pPr>
      <w:r w:rsidRPr="004C0599">
        <w:rPr>
          <w:rFonts w:cs="Arial"/>
          <w:b/>
          <w:bCs/>
        </w:rPr>
        <w:t>Your Impact:</w:t>
      </w:r>
    </w:p>
    <w:p w14:paraId="280963A9" w14:textId="77777777" w:rsidR="00792E35" w:rsidRDefault="00792E35">
      <w:pPr>
        <w:rPr>
          <w:szCs w:val="24"/>
        </w:rPr>
      </w:pPr>
      <w:r>
        <w:t>As Senior Project Manager, you will work with districts and wider public organisations to accelerate delivery of their strategic objectives—translating ambition into high-impact action aligned to the UK’s and Greater Manchester’s carbon neutral agenda and the Greater Manchester Five Year Environment Plan. You will combine programme delivery leadership with strategic thinking, technical insight and commercial awareness—helping to develop propositions, shape delivery pathways, and influence how Greater Manchester delivers decarbonisation at pace and at scale.</w:t>
      </w:r>
    </w:p>
    <w:p w14:paraId="6EB02E78" w14:textId="77777777" w:rsidR="00792E35" w:rsidRDefault="00792E35">
      <w:pPr>
        <w:rPr>
          <w:szCs w:val="24"/>
        </w:rPr>
      </w:pPr>
      <w:r>
        <w:t>Meeting the region’s carbon neutrality targets is an exciting opportunity to deliver visible, lasting change—through project development and delivery across smart energy generation and storage, heat decarbonisation, and energy efficiency.</w:t>
      </w:r>
    </w:p>
    <w:p w14:paraId="68C619F5" w14:textId="77777777" w:rsidR="00792E35" w:rsidRPr="00701140" w:rsidRDefault="00792E35">
      <w:r>
        <w:t xml:space="preserve">GM’s Low Carbon Programme has been designed to be purposefully iterative </w:t>
      </w:r>
      <w:r w:rsidRPr="00701140">
        <w:t xml:space="preserve">and sustainable </w:t>
      </w:r>
      <w:r>
        <w:t xml:space="preserve">in its development and commissioning, </w:t>
      </w:r>
      <w:r w:rsidRPr="00701140">
        <w:t xml:space="preserve">as </w:t>
      </w:r>
      <w:r>
        <w:t>we pioneer new support schemes, business models and value propositions that can be replicated and scaled for accelerated delivery—putting GM in a unique position to shape, influence and drive the low carbon transition.</w:t>
      </w:r>
    </w:p>
    <w:p w14:paraId="46F498BF" w14:textId="0EC97057" w:rsidR="008D7B6C" w:rsidRPr="004C0599" w:rsidRDefault="008D7B6C" w:rsidP="008D7B6C">
      <w:pPr>
        <w:rPr>
          <w:rFonts w:cs="Arial"/>
          <w:b/>
          <w:bCs/>
        </w:rPr>
      </w:pPr>
      <w:r w:rsidRPr="004C0599">
        <w:rPr>
          <w:rFonts w:cs="Arial"/>
          <w:b/>
          <w:bCs/>
        </w:rPr>
        <w:t>About the opportunity</w:t>
      </w:r>
      <w:r w:rsidR="008071F4">
        <w:rPr>
          <w:rFonts w:cs="Arial"/>
          <w:b/>
          <w:bCs/>
        </w:rPr>
        <w:t xml:space="preserve"> and requirements</w:t>
      </w:r>
      <w:r w:rsidRPr="004C0599">
        <w:rPr>
          <w:rFonts w:cs="Arial"/>
          <w:b/>
          <w:bCs/>
        </w:rPr>
        <w:t>:</w:t>
      </w:r>
    </w:p>
    <w:p w14:paraId="76F061C5" w14:textId="1DDC5221" w:rsidR="00792E35" w:rsidRDefault="00792E35">
      <w:pPr>
        <w:rPr>
          <w:szCs w:val="24"/>
        </w:rPr>
      </w:pPr>
      <w:r>
        <w:t xml:space="preserve">GMCA are looking for </w:t>
      </w:r>
      <w:r w:rsidRPr="00701140">
        <w:t xml:space="preserve">two highly motivated </w:t>
      </w:r>
      <w:r w:rsidRPr="00701140">
        <w:t xml:space="preserve">and experienced Senior </w:t>
      </w:r>
      <w:r w:rsidRPr="00701140">
        <w:t>Project Manager</w:t>
      </w:r>
      <w:r w:rsidR="00E47E46" w:rsidRPr="00701140">
        <w:t>s</w:t>
      </w:r>
      <w:r w:rsidRPr="00701140">
        <w:t xml:space="preserve"> to join the Low Carbon Team at </w:t>
      </w:r>
      <w:r w:rsidRPr="00701140">
        <w:t>Grade 3 level</w:t>
      </w:r>
      <w:r w:rsidRPr="00701140">
        <w:t>. You</w:t>
      </w:r>
      <w:r>
        <w:t xml:space="preserve"> will lead major, high-impact programmes that help districts and partners move faster—from early-stage concept and business case through to delivery at scale.</w:t>
      </w:r>
    </w:p>
    <w:p w14:paraId="2C9205C2" w14:textId="77777777" w:rsidR="00792E35" w:rsidRDefault="00792E35">
      <w:pPr>
        <w:rPr>
          <w:szCs w:val="24"/>
        </w:rPr>
      </w:pPr>
      <w:r>
        <w:t>The role will require a strong understanding of the energy sector, built environment, and climate agenda to support the development and delivery of an accelerated low carbon delivery programme, providing technical and commercial advice and guidance. You will be comfortable operating at the intersection of strategy, policy and delivery—scoping opportunities, testing feasibility, and helping partners make confident investment decisions. An understanding of local government structures, functions, policies and operations (and in particular in relation to schools) will be beneficial to this role.</w:t>
      </w:r>
    </w:p>
    <w:p w14:paraId="14526AD1" w14:textId="77777777" w:rsidR="00792E35" w:rsidRDefault="00792E35">
      <w:pPr>
        <w:rPr>
          <w:szCs w:val="24"/>
        </w:rPr>
      </w:pPr>
      <w:r>
        <w:t xml:space="preserve">The role will also involve supporting and running research commissions investigating new </w:t>
      </w:r>
      <w:r>
        <w:lastRenderedPageBreak/>
        <w:t>technologies and emerging approaches to public-estate decarbonisation—alongside exploring new delivery models, partner propositions and commercial structures that can be scaled across Greater Manchester.</w:t>
      </w:r>
    </w:p>
    <w:p w14:paraId="7E860894" w14:textId="77777777" w:rsidR="00792E35" w:rsidRDefault="00792E35">
      <w:pPr>
        <w:rPr>
          <w:szCs w:val="24"/>
        </w:rPr>
      </w:pPr>
      <w:r>
        <w:t>You will be responsible for supporting the development of the region’s low carbon programme—shaping propositions and workstreams, developing business cases and delivery models, and then leading delivery through to measurable outcomes. You will provide advice and innovative approaches relating to climate change and decarbonisation, liaise with partners and suppliers, and contribute to business development and programme growth.</w:t>
      </w:r>
    </w:p>
    <w:p w14:paraId="24771AA1" w14:textId="77777777" w:rsidR="00792E35" w:rsidRDefault="00792E35">
      <w:pPr>
        <w:rPr>
          <w:szCs w:val="24"/>
        </w:rPr>
      </w:pPr>
      <w:r>
        <w:t xml:space="preserve">The successful individual should be able to demonstrate knowledge and skills in the following areas: programme and project management, stakeholder management, strategic thinking, proposition and delivery-model development, business case development, contracting, </w:t>
      </w:r>
      <w:r w:rsidRPr="00701140">
        <w:t xml:space="preserve">grant </w:t>
      </w:r>
      <w:r>
        <w:t>administration and procurement.</w:t>
      </w:r>
    </w:p>
    <w:p w14:paraId="4585D4BC" w14:textId="77777777" w:rsidR="00792E35" w:rsidRPr="00701140" w:rsidRDefault="00792E35" w:rsidP="008D7B6C">
      <w:r>
        <w:rPr>
          <w:rFonts w:cs="Arial"/>
        </w:rPr>
        <w:t xml:space="preserve">Specialist knowledge in areas including any of the following are also important; energy technology, energy markets, energy economics, investment &amp; finance / financial </w:t>
      </w:r>
      <w:r w:rsidRPr="00701140">
        <w:t>modelling</w:t>
      </w:r>
      <w:r w:rsidRPr="00701140">
        <w:t>, energy data analysis, procurement specification &amp; tender drafting</w:t>
      </w:r>
      <w:r w:rsidRPr="00701140">
        <w:t>.</w:t>
      </w:r>
    </w:p>
    <w:p w14:paraId="3A3F19A6" w14:textId="77777777" w:rsidR="00792E35" w:rsidRDefault="00792E35" w:rsidP="008D7B6C">
      <w:pPr>
        <w:rPr>
          <w:rFonts w:cs="Arial"/>
        </w:rPr>
      </w:pPr>
      <w:r w:rsidRPr="00701140">
        <w:t xml:space="preserve">The Project Manager should be confident at providing clear written and verbal guidance to </w:t>
      </w:r>
      <w:r w:rsidRPr="00701140">
        <w:t xml:space="preserve">Public sector </w:t>
      </w:r>
      <w:r w:rsidRPr="00701140">
        <w:t>partners and able to make decisions autonomously, on difficult issues, whilst working to tight and often changing timescales. You will be able to prioritise your own work and direct the activities</w:t>
      </w:r>
      <w:r w:rsidRPr="004C0599">
        <w:rPr>
          <w:rFonts w:cs="Arial"/>
        </w:rPr>
        <w:t xml:space="preserve"> of others</w:t>
      </w:r>
      <w:r>
        <w:rPr>
          <w:rFonts w:cs="Arial"/>
        </w:rPr>
        <w:t>.</w:t>
      </w: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2887181C" w14:textId="77777777" w:rsidR="008D7B6C" w:rsidRPr="006E3F81" w:rsidRDefault="008D7B6C" w:rsidP="008D7B6C">
      <w:pPr>
        <w:pStyle w:val="ListParagraph"/>
        <w:widowControl/>
        <w:numPr>
          <w:ilvl w:val="0"/>
          <w:numId w:val="8"/>
        </w:numPr>
        <w:autoSpaceDE/>
        <w:autoSpaceDN/>
        <w:spacing w:before="0" w:after="0" w:line="240" w:lineRule="auto"/>
        <w:ind w:right="261"/>
        <w:rPr>
          <w:szCs w:val="24"/>
        </w:rPr>
      </w:pPr>
      <w:r w:rsidRPr="006E3F81">
        <w:rPr>
          <w:szCs w:val="24"/>
        </w:rPr>
        <w:t>Head of Low Carbon</w:t>
      </w:r>
    </w:p>
    <w:p w14:paraId="61B4BE9D" w14:textId="77777777" w:rsidR="008D7B6C" w:rsidRPr="006E3F81" w:rsidRDefault="008D7B6C" w:rsidP="008D7B6C">
      <w:pPr>
        <w:pStyle w:val="ListParagraph"/>
        <w:widowControl/>
        <w:numPr>
          <w:ilvl w:val="0"/>
          <w:numId w:val="8"/>
        </w:numPr>
        <w:autoSpaceDE/>
        <w:autoSpaceDN/>
        <w:spacing w:before="0" w:after="0" w:line="240" w:lineRule="auto"/>
        <w:ind w:right="261"/>
        <w:rPr>
          <w:szCs w:val="24"/>
        </w:rPr>
      </w:pPr>
      <w:r w:rsidRPr="006E3F81">
        <w:rPr>
          <w:szCs w:val="24"/>
        </w:rPr>
        <w:t>Programme and Policy Lead (E</w:t>
      </w:r>
      <w:r>
        <w:rPr>
          <w:szCs w:val="24"/>
        </w:rPr>
        <w:t>n</w:t>
      </w:r>
      <w:r w:rsidRPr="006E3F81">
        <w:rPr>
          <w:szCs w:val="24"/>
        </w:rPr>
        <w:t>e</w:t>
      </w:r>
      <w:r>
        <w:rPr>
          <w:szCs w:val="24"/>
        </w:rPr>
        <w:t>r</w:t>
      </w:r>
      <w:r w:rsidRPr="006E3F81">
        <w:rPr>
          <w:szCs w:val="24"/>
        </w:rPr>
        <w:t>gy)</w:t>
      </w:r>
    </w:p>
    <w:p w14:paraId="6E018212" w14:textId="77777777" w:rsidR="008D7B6C" w:rsidRDefault="008D7B6C" w:rsidP="008D7B6C">
      <w:pPr>
        <w:pStyle w:val="ListParagraph"/>
        <w:widowControl/>
        <w:numPr>
          <w:ilvl w:val="0"/>
          <w:numId w:val="8"/>
        </w:numPr>
        <w:autoSpaceDE/>
        <w:autoSpaceDN/>
        <w:spacing w:before="0" w:after="0" w:line="240" w:lineRule="auto"/>
        <w:ind w:right="261"/>
        <w:rPr>
          <w:szCs w:val="24"/>
        </w:rPr>
      </w:pPr>
      <w:r w:rsidRPr="006E3F81">
        <w:rPr>
          <w:szCs w:val="24"/>
        </w:rPr>
        <w:t>Programme Manager (Low Carbon)</w:t>
      </w:r>
    </w:p>
    <w:p w14:paraId="73B62B73" w14:textId="5571099E" w:rsidR="00E1794E" w:rsidRPr="006E3F81" w:rsidRDefault="00E1794E" w:rsidP="008D7B6C">
      <w:pPr>
        <w:pStyle w:val="ListParagraph"/>
        <w:widowControl/>
        <w:numPr>
          <w:ilvl w:val="0"/>
          <w:numId w:val="8"/>
        </w:numPr>
        <w:autoSpaceDE/>
        <w:autoSpaceDN/>
        <w:spacing w:before="0" w:after="0" w:line="240" w:lineRule="auto"/>
        <w:ind w:right="261"/>
        <w:rPr>
          <w:szCs w:val="24"/>
        </w:rPr>
      </w:pPr>
      <w:r>
        <w:rPr>
          <w:szCs w:val="24"/>
        </w:rPr>
        <w:t>District Decarbonisation Lead</w:t>
      </w:r>
    </w:p>
    <w:p w14:paraId="4AE7E21A" w14:textId="77777777" w:rsidR="008D7B6C" w:rsidRPr="006E3F81" w:rsidRDefault="008D7B6C" w:rsidP="008D7B6C">
      <w:pPr>
        <w:pStyle w:val="ListParagraph"/>
        <w:widowControl/>
        <w:numPr>
          <w:ilvl w:val="0"/>
          <w:numId w:val="8"/>
        </w:numPr>
        <w:autoSpaceDE/>
        <w:autoSpaceDN/>
        <w:spacing w:before="0" w:after="0" w:line="240" w:lineRule="auto"/>
        <w:ind w:right="261"/>
        <w:rPr>
          <w:szCs w:val="24"/>
        </w:rPr>
      </w:pPr>
      <w:r w:rsidRPr="006E3F81">
        <w:rPr>
          <w:szCs w:val="24"/>
        </w:rPr>
        <w:t>Internal and external customer groups and strategic partners, e.g., government departments.</w:t>
      </w:r>
    </w:p>
    <w:p w14:paraId="3CD9D923" w14:textId="77777777" w:rsidR="008D7B6C" w:rsidRPr="006E3F81" w:rsidRDefault="008D7B6C" w:rsidP="008D7B6C">
      <w:pPr>
        <w:pStyle w:val="ListParagraph"/>
        <w:widowControl/>
        <w:numPr>
          <w:ilvl w:val="0"/>
          <w:numId w:val="8"/>
        </w:numPr>
        <w:autoSpaceDE/>
        <w:autoSpaceDN/>
        <w:spacing w:before="0" w:after="0" w:line="240" w:lineRule="auto"/>
        <w:ind w:right="261"/>
        <w:rPr>
          <w:szCs w:val="24"/>
        </w:rPr>
      </w:pPr>
      <w:r w:rsidRPr="006E3F81">
        <w:rPr>
          <w:szCs w:val="24"/>
        </w:rPr>
        <w:t>Senior Managers from across GM’s public sector.</w:t>
      </w:r>
    </w:p>
    <w:p w14:paraId="0C6BD774" w14:textId="77777777" w:rsidR="008D7B6C" w:rsidRPr="006E3F81" w:rsidRDefault="008D7B6C" w:rsidP="008D7B6C">
      <w:pPr>
        <w:pStyle w:val="ListParagraph"/>
        <w:widowControl/>
        <w:numPr>
          <w:ilvl w:val="0"/>
          <w:numId w:val="8"/>
        </w:numPr>
        <w:autoSpaceDE/>
        <w:autoSpaceDN/>
        <w:spacing w:before="0" w:after="0" w:line="240" w:lineRule="auto"/>
        <w:ind w:right="261"/>
        <w:rPr>
          <w:szCs w:val="24"/>
        </w:rPr>
      </w:pPr>
      <w:r w:rsidRPr="006E3F81">
        <w:rPr>
          <w:szCs w:val="24"/>
        </w:rPr>
        <w:t>Senior Managers within GMCA.</w:t>
      </w:r>
    </w:p>
    <w:p w14:paraId="20353869" w14:textId="77777777" w:rsidR="008D7B6C" w:rsidRDefault="008D7B6C" w:rsidP="008D7B6C">
      <w:pPr>
        <w:pStyle w:val="ListParagraph"/>
        <w:widowControl/>
        <w:numPr>
          <w:ilvl w:val="0"/>
          <w:numId w:val="8"/>
        </w:numPr>
        <w:autoSpaceDE/>
        <w:autoSpaceDN/>
        <w:spacing w:before="0" w:after="0" w:line="240" w:lineRule="auto"/>
        <w:ind w:right="261"/>
        <w:rPr>
          <w:szCs w:val="24"/>
        </w:rPr>
      </w:pPr>
      <w:r w:rsidRPr="006E3F81">
        <w:rPr>
          <w:szCs w:val="24"/>
        </w:rPr>
        <w:t>Local Authorities, key public sector bodies.</w:t>
      </w:r>
    </w:p>
    <w:p w14:paraId="098F0914" w14:textId="1EE5E28A" w:rsidR="00326407" w:rsidRDefault="00326407" w:rsidP="008D7B6C">
      <w:pPr>
        <w:pStyle w:val="ListParagraph"/>
        <w:widowControl/>
        <w:numPr>
          <w:ilvl w:val="0"/>
          <w:numId w:val="8"/>
        </w:numPr>
        <w:autoSpaceDE/>
        <w:autoSpaceDN/>
        <w:spacing w:before="0" w:after="0" w:line="240" w:lineRule="auto"/>
        <w:ind w:right="261"/>
        <w:rPr>
          <w:szCs w:val="24"/>
        </w:rPr>
      </w:pPr>
      <w:r>
        <w:rPr>
          <w:szCs w:val="24"/>
        </w:rPr>
        <w:t>School bodies, trusts and similar</w:t>
      </w:r>
    </w:p>
    <w:p w14:paraId="02F1A220" w14:textId="0C36B42C" w:rsidR="00326407" w:rsidRPr="006E3F81" w:rsidRDefault="00326407" w:rsidP="008D7B6C">
      <w:pPr>
        <w:pStyle w:val="ListParagraph"/>
        <w:widowControl/>
        <w:numPr>
          <w:ilvl w:val="0"/>
          <w:numId w:val="8"/>
        </w:numPr>
        <w:autoSpaceDE/>
        <w:autoSpaceDN/>
        <w:spacing w:before="0" w:after="0" w:line="240" w:lineRule="auto"/>
        <w:ind w:right="261"/>
        <w:rPr>
          <w:szCs w:val="24"/>
        </w:rPr>
      </w:pPr>
      <w:r>
        <w:rPr>
          <w:szCs w:val="24"/>
        </w:rPr>
        <w:t>Contractors</w:t>
      </w:r>
    </w:p>
    <w:p w14:paraId="34C1E19F" w14:textId="791330D4" w:rsidR="008D7B6C" w:rsidRPr="006E3F81" w:rsidRDefault="008D7B6C" w:rsidP="008D7B6C">
      <w:pPr>
        <w:pStyle w:val="ListParagraph"/>
        <w:widowControl/>
        <w:numPr>
          <w:ilvl w:val="0"/>
          <w:numId w:val="8"/>
        </w:numPr>
        <w:autoSpaceDE/>
        <w:autoSpaceDN/>
        <w:spacing w:before="0" w:after="0" w:line="240" w:lineRule="auto"/>
        <w:ind w:right="261"/>
        <w:rPr>
          <w:szCs w:val="24"/>
        </w:rPr>
      </w:pPr>
      <w:r w:rsidRPr="006E3F81">
        <w:rPr>
          <w:szCs w:val="24"/>
        </w:rPr>
        <w:t>Commissioned delivery partners</w:t>
      </w:r>
      <w:r>
        <w:rPr>
          <w:szCs w:val="24"/>
        </w:rPr>
        <w:t xml:space="preserve"> and consultancy service providers</w:t>
      </w:r>
    </w:p>
    <w:p w14:paraId="517ED2BE" w14:textId="6293D5A8" w:rsidR="00BD6446" w:rsidRPr="00D07273" w:rsidRDefault="00BD6446" w:rsidP="00C164CD">
      <w:pPr>
        <w:pStyle w:val="Heading2"/>
        <w:rPr>
          <w:rFonts w:cs="Arial"/>
          <w:sz w:val="24"/>
          <w:szCs w:val="24"/>
        </w:rPr>
      </w:pPr>
      <w:r w:rsidRPr="00D07273">
        <w:rPr>
          <w:rFonts w:cs="Arial"/>
          <w:sz w:val="24"/>
          <w:szCs w:val="24"/>
        </w:rPr>
        <w:t>Key Responsibilities</w:t>
      </w:r>
    </w:p>
    <w:p w14:paraId="54C87F65" w14:textId="77777777" w:rsidR="00792E35" w:rsidRPr="007D607D" w:rsidRDefault="00792E35"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lastRenderedPageBreak/>
        <w:t>With a good understanding of the GM Five Year Environment Plans, the Local Area Energy Plans, the Go Neutral Framework, and local climate plans, you will take a whole system approach to translating strategic and low carbon priorities into a range of externally delivered projects.</w:t>
      </w:r>
    </w:p>
    <w:p w14:paraId="4B8AD6B1" w14:textId="77777777" w:rsidR="00792E35" w:rsidRDefault="007D607D" w:rsidP="00792E35">
      <w:pPr>
        <w:widowControl/>
        <w:numPr>
          <w:ilvl w:val="0"/>
          <w:numId w:val="38"/>
        </w:numPr>
        <w:adjustRightInd w:val="0"/>
        <w:spacing w:before="120" w:after="120" w:line="240" w:lineRule="auto"/>
        <w:ind w:left="714" w:hanging="357"/>
        <w:rPr>
          <w:rFonts w:cs="Arial"/>
          <w:color w:val="000000"/>
        </w:rPr>
      </w:pPr>
      <w:r w:rsidRPr="007D607D">
        <w:rPr>
          <w:rFonts w:cs="Arial"/>
          <w:color w:val="000000"/>
        </w:rPr>
        <w:t xml:space="preserve">Lead multiple workstreams under the direction of the Programme Development Manager/District stakeholders. </w:t>
      </w:r>
    </w:p>
    <w:p w14:paraId="1C43C91F" w14:textId="09845127" w:rsidR="00792E35" w:rsidRPr="00792E35" w:rsidRDefault="00792E35" w:rsidP="00792E35">
      <w:pPr>
        <w:widowControl/>
        <w:numPr>
          <w:ilvl w:val="0"/>
          <w:numId w:val="38"/>
        </w:numPr>
        <w:adjustRightInd w:val="0"/>
        <w:spacing w:before="120" w:after="120" w:line="240" w:lineRule="auto"/>
        <w:ind w:left="714" w:hanging="357"/>
        <w:rPr>
          <w:rFonts w:cs="Arial"/>
          <w:color w:val="000000"/>
        </w:rPr>
      </w:pPr>
      <w:r w:rsidRPr="00792E35">
        <w:rPr>
          <w:color w:val="000000"/>
        </w:rPr>
        <w:t>Develop and manage the successful delivery of high-impact projects and initiatives to the agreed scope and on time, to budget and of the right quality—ensuring that outcomes and benefits are realised and that delivery supports the region’s ambitious decarbonisation goals—using GMCA’s standard project management methodology where appropriate.</w:t>
      </w:r>
    </w:p>
    <w:p w14:paraId="5157F868" w14:textId="77777777" w:rsidR="00792E35" w:rsidRDefault="00792E35">
      <w:pPr>
        <w:spacing w:before="120" w:after="120" w:line="240" w:lineRule="auto"/>
        <w:ind w:left="714"/>
        <w:rPr>
          <w:szCs w:val="24"/>
        </w:rPr>
      </w:pPr>
      <w:r>
        <w:rPr>
          <w:rFonts w:ascii="Symbol" w:hAnsi="Symbol"/>
          <w:color w:val="000000"/>
        </w:rPr>
        <w:t>·</w:t>
      </w:r>
      <w:r>
        <w:rPr>
          <w:rFonts w:ascii="Symbol"/>
          <w:color w:val="000000"/>
        </w:rPr>
        <w:t>        </w:t>
      </w:r>
      <w:r>
        <w:rPr>
          <w:rFonts w:ascii="Symbol" w:hAnsi="Symbol"/>
          <w:color w:val="000000"/>
        </w:rPr>
        <w:t xml:space="preserve"> </w:t>
      </w:r>
      <w:r>
        <w:rPr>
          <w:color w:val="000000"/>
        </w:rPr>
        <w:t>Research, interpret and effectively communicate information on pipeline opportunities, funding options and delivery models—supporting the development of business cases, investment propositions and an evidence base for decision-making and effective delivery.</w:t>
      </w:r>
    </w:p>
    <w:p w14:paraId="7339D995" w14:textId="77777777" w:rsidR="00792E35" w:rsidRDefault="00792E35">
      <w:pPr>
        <w:spacing w:before="120" w:after="120" w:line="240" w:lineRule="auto"/>
        <w:ind w:left="714"/>
        <w:rPr>
          <w:szCs w:val="24"/>
        </w:rPr>
      </w:pPr>
      <w:r>
        <w:rPr>
          <w:rFonts w:ascii="Symbol" w:hAnsi="Symbol"/>
          <w:color w:val="000000"/>
        </w:rPr>
        <w:t>·</w:t>
      </w:r>
      <w:r>
        <w:rPr>
          <w:rFonts w:ascii="Symbol"/>
          <w:color w:val="000000"/>
        </w:rPr>
        <w:t>        </w:t>
      </w:r>
      <w:r>
        <w:rPr>
          <w:rFonts w:ascii="Symbol" w:hAnsi="Symbol"/>
          <w:color w:val="000000"/>
        </w:rPr>
        <w:t xml:space="preserve"> </w:t>
      </w:r>
      <w:r>
        <w:rPr>
          <w:color w:val="000000"/>
        </w:rPr>
        <w:t>Lead on the development of effective tender specifications and technical requirements that deliver high quality outputs for the GM district councils, and work with procurement through the tendering process.</w:t>
      </w:r>
    </w:p>
    <w:p w14:paraId="6BD3A474"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Support procurement with the logistic requirements of a tendering exercise, such as market engagement, evaluation, and contract awards.</w:t>
      </w:r>
    </w:p>
    <w:p w14:paraId="3158E63C"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Highlight exceptions and risks, ensuring mitigation actions can be taken to keep projects on track.</w:t>
      </w:r>
    </w:p>
    <w:p w14:paraId="3A855B72"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Produce documentation to strict timeframes and to a high standard and report to stakeholders/ funders on milestones, by collating information from delivery partners.</w:t>
      </w:r>
    </w:p>
    <w:p w14:paraId="03893BD5" w14:textId="77777777" w:rsidR="00792E35" w:rsidRDefault="00792E35">
      <w:pPr>
        <w:spacing w:before="120" w:after="120" w:line="240" w:lineRule="auto"/>
        <w:ind w:left="714"/>
        <w:rPr>
          <w:szCs w:val="24"/>
        </w:rPr>
      </w:pPr>
      <w:r>
        <w:rPr>
          <w:rFonts w:ascii="Symbol" w:hAnsi="Symbol"/>
          <w:color w:val="000000"/>
        </w:rPr>
        <w:t>·</w:t>
      </w:r>
      <w:r>
        <w:rPr>
          <w:rFonts w:ascii="Symbol"/>
          <w:color w:val="000000"/>
        </w:rPr>
        <w:t>        </w:t>
      </w:r>
      <w:r>
        <w:rPr>
          <w:rFonts w:ascii="Symbol" w:hAnsi="Symbol"/>
          <w:color w:val="000000"/>
        </w:rPr>
        <w:t xml:space="preserve"> </w:t>
      </w:r>
      <w:r>
        <w:rPr>
          <w:color w:val="000000"/>
        </w:rPr>
        <w:t>Identify opportunities to collaborate across internal teams and partner organisations, and to drive change by turning agreed strategic priorities into implemented activity and measurable progress.</w:t>
      </w:r>
    </w:p>
    <w:p w14:paraId="32CF6FBA"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Develop and maintain effective relationships with senior officers and produce high quality, timely reports and briefings, pulling together complex information from numerous sources.</w:t>
      </w:r>
    </w:p>
    <w:p w14:paraId="5AFDF435"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Develop and facilitate effective relevant forums and networks involving all stakeholders, ensuring clear and effective channels of communication</w:t>
      </w:r>
    </w:p>
    <w:p w14:paraId="5B8E7396"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 xml:space="preserve">Use persuasion and negotiation skills to engage key stakeholders and overcome resistance to driving forward action from staff at all levels of the organisation. </w:t>
      </w:r>
    </w:p>
    <w:p w14:paraId="02F535A3"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 xml:space="preserve">Communicate, in the most appropriate manner, technical and non-technical information, and sensitive issues to internal and external stakeholders, and suppliers. </w:t>
      </w:r>
    </w:p>
    <w:p w14:paraId="14175029"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Motivate and engage team members, leading by example.</w:t>
      </w:r>
    </w:p>
    <w:p w14:paraId="5D6AF33C"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 xml:space="preserve">Ensure effective communication of project plans and drive stakeholders to benefits agreement. </w:t>
      </w:r>
    </w:p>
    <w:p w14:paraId="04B1C2FE" w14:textId="77777777" w:rsidR="00792E35" w:rsidRDefault="00792E35">
      <w:pPr>
        <w:spacing w:before="120" w:after="120" w:line="240" w:lineRule="auto"/>
        <w:ind w:left="714"/>
        <w:rPr>
          <w:szCs w:val="24"/>
        </w:rPr>
      </w:pPr>
      <w:r>
        <w:rPr>
          <w:rFonts w:ascii="Symbol" w:hAnsi="Symbol"/>
          <w:color w:val="000000"/>
        </w:rPr>
        <w:t>·</w:t>
      </w:r>
      <w:r>
        <w:rPr>
          <w:rFonts w:ascii="Symbol"/>
          <w:color w:val="000000"/>
        </w:rPr>
        <w:t>        </w:t>
      </w:r>
      <w:r>
        <w:rPr>
          <w:rFonts w:ascii="Symbol" w:hAnsi="Symbol"/>
          <w:color w:val="000000"/>
        </w:rPr>
        <w:t xml:space="preserve"> </w:t>
      </w:r>
      <w:r>
        <w:rPr>
          <w:color w:val="000000"/>
        </w:rPr>
        <w:t>Develop best-practice methodologies, delivery models and partner propositions for the proposed change, resolving complex problems and dealing with unanticipated issues.</w:t>
      </w:r>
    </w:p>
    <w:p w14:paraId="4F8894E8"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Communicate sensitive information about project delivery to the Programme Delivery Executive and other key stakeholders as required. Provide advice to a variety of stakeholders with regards to implementing new practice and report on the progress and effectiveness of the project.</w:t>
      </w:r>
    </w:p>
    <w:p w14:paraId="45C5675D"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Provide regular progress reports to the Head of Low Carbon Programme and Policy Lead and Programme Development Manager and ensure risks and issues are escalated in a timely manner.</w:t>
      </w:r>
    </w:p>
    <w:p w14:paraId="556C689A" w14:textId="614C1567" w:rsidR="00F104B4" w:rsidRPr="007D607D" w:rsidRDefault="00F104B4" w:rsidP="007D607D">
      <w:pPr>
        <w:widowControl/>
        <w:adjustRightInd w:val="0"/>
        <w:spacing w:before="120" w:after="120" w:line="240" w:lineRule="auto"/>
        <w:rPr>
          <w:szCs w:val="24"/>
        </w:rPr>
      </w:pPr>
    </w:p>
    <w:p w14:paraId="47A5EC31" w14:textId="3E96C694" w:rsidR="00675768" w:rsidRPr="00D07273" w:rsidRDefault="00F31A63" w:rsidP="00C164CD">
      <w:pPr>
        <w:pStyle w:val="Heading2"/>
        <w:rPr>
          <w:rFonts w:cs="Arial"/>
          <w:sz w:val="24"/>
          <w:szCs w:val="24"/>
        </w:rPr>
      </w:pPr>
      <w:r w:rsidRPr="00D07273">
        <w:rPr>
          <w:rFonts w:cs="Arial"/>
          <w:sz w:val="24"/>
          <w:szCs w:val="24"/>
        </w:rPr>
        <w:t>General</w:t>
      </w:r>
    </w:p>
    <w:p w14:paraId="02E26873" w14:textId="76DABB9E" w:rsidR="5F92E1F9" w:rsidRPr="003C14BB" w:rsidRDefault="00036240" w:rsidP="6DF3758D">
      <w:pPr>
        <w:rPr>
          <w:b/>
          <w:color w:val="auto"/>
          <w:szCs w:val="24"/>
        </w:rPr>
      </w:pPr>
      <w:r>
        <w:rPr>
          <w:b/>
          <w:color w:val="auto"/>
          <w:szCs w:val="24"/>
        </w:rPr>
        <w:t>GMCA expects candidates to:</w:t>
      </w:r>
    </w:p>
    <w:p w14:paraId="20E24D36" w14:textId="0BA8BB47" w:rsidR="00EA1A99" w:rsidRPr="0045137F" w:rsidRDefault="00036240" w:rsidP="00EA1A99">
      <w:pPr>
        <w:pStyle w:val="ListParagraph"/>
        <w:rPr>
          <w:rFonts w:cs="Arial"/>
          <w:color w:val="auto"/>
        </w:rPr>
      </w:pPr>
      <w:r>
        <w:rPr>
          <w:rFonts w:cs="Arial"/>
          <w:color w:val="auto"/>
        </w:rPr>
        <w:t>A</w:t>
      </w:r>
      <w:r w:rsidR="0085596D" w:rsidRPr="34DD3003">
        <w:rPr>
          <w:rFonts w:cs="Arial"/>
          <w:color w:val="auto"/>
        </w:rPr>
        <w:t>lways hold yourself and others to a high standard of professionalism</w:t>
      </w:r>
      <w:r w:rsidR="00EA1A99" w:rsidRPr="34DD3003">
        <w:rPr>
          <w:rFonts w:cs="Arial"/>
          <w:color w:val="auto"/>
        </w:rPr>
        <w:t>, demonstrating your commitment to our values and behaviours as well as ensuring service confidentiality is maintained throughout all we do.</w:t>
      </w:r>
    </w:p>
    <w:p w14:paraId="728C6577" w14:textId="77777777" w:rsidR="00792E35" w:rsidRDefault="00792E35" w:rsidP="4DE1E9ED">
      <w:pPr>
        <w:pStyle w:val="ListParagraph"/>
        <w:rPr>
          <w:rFonts w:eastAsia="Arial" w:cs="Arial"/>
          <w:color w:val="auto"/>
          <w:szCs w:val="24"/>
        </w:rPr>
      </w:pPr>
      <w:r>
        <w:rPr>
          <w:rFonts w:eastAsia="Arial" w:cs="Arial"/>
          <w:color w:val="auto"/>
          <w:szCs w:val="24"/>
        </w:rPr>
        <w:t>Work</w:t>
      </w:r>
      <w:r w:rsidRPr="34DD3003">
        <w:rPr>
          <w:rFonts w:eastAsia="Arial" w:cs="Arial"/>
          <w:color w:val="auto"/>
          <w:szCs w:val="24"/>
        </w:rPr>
        <w:t xml:space="preserve"> with other teams internally and externally collaboration is maximised and supporting on activity where appropriate</w:t>
      </w:r>
      <w:r>
        <w:rPr>
          <w:rFonts w:eastAsia="Arial" w:cs="Arial"/>
          <w:color w:val="auto"/>
          <w:szCs w:val="24"/>
        </w:rPr>
        <w:t>.</w:t>
      </w:r>
    </w:p>
    <w:p w14:paraId="6D6C8028" w14:textId="790CBC3F" w:rsidR="0045137F" w:rsidRPr="0045137F" w:rsidRDefault="00EA1A99" w:rsidP="0045137F">
      <w:pPr>
        <w:pStyle w:val="ListParagraph"/>
        <w:rPr>
          <w:rFonts w:cs="Arial"/>
          <w:color w:val="auto"/>
        </w:rPr>
      </w:pPr>
      <w:r w:rsidRPr="34DD3003">
        <w:rPr>
          <w:color w:val="auto"/>
        </w:rPr>
        <w:t>Ensure the services delivered internally and externally are inclusive and accessible</w:t>
      </w:r>
      <w:r w:rsidR="0085596D">
        <w:rPr>
          <w:color w:val="auto"/>
        </w:rPr>
        <w:t>.</w:t>
      </w:r>
    </w:p>
    <w:p w14:paraId="24B8D6C1" w14:textId="53D7078E" w:rsidR="00EA1A99" w:rsidRPr="0045137F" w:rsidRDefault="00036240" w:rsidP="009F4E6D">
      <w:pPr>
        <w:pStyle w:val="ListParagraph"/>
        <w:rPr>
          <w:rFonts w:cs="Arial"/>
          <w:color w:val="auto"/>
        </w:rPr>
      </w:pPr>
      <w:r>
        <w:rPr>
          <w:rFonts w:cs="Arial"/>
          <w:color w:val="auto"/>
        </w:rPr>
        <w:t>A</w:t>
      </w:r>
      <w:r w:rsidR="0045137F" w:rsidRPr="7E6E0B03">
        <w:rPr>
          <w:rFonts w:cs="Arial"/>
          <w:color w:val="auto"/>
        </w:rPr>
        <w:t xml:space="preserve">lign work area to the Sustainability Strategy and ensure work practices are inclusive of this </w:t>
      </w:r>
      <w:r w:rsidR="00EA1A99" w:rsidRPr="7E6E0B03">
        <w:rPr>
          <w:rFonts w:cs="Arial"/>
          <w:color w:val="auto"/>
        </w:rPr>
        <w:t>value &amp; strategic intent</w:t>
      </w:r>
      <w:r w:rsidR="0085596D">
        <w:rPr>
          <w:rFonts w:cs="Arial"/>
          <w:color w:val="auto"/>
        </w:rPr>
        <w:t>.</w:t>
      </w:r>
      <w:r w:rsidR="00EA1A99" w:rsidRPr="7E6E0B03">
        <w:rPr>
          <w:rFonts w:cs="Arial"/>
          <w:color w:val="auto"/>
        </w:rPr>
        <w:t xml:space="preserve"> </w:t>
      </w:r>
    </w:p>
    <w:p w14:paraId="68227C0D" w14:textId="00595689" w:rsidR="00C66754" w:rsidRPr="00D07273" w:rsidRDefault="00C66754" w:rsidP="00342A79">
      <w:pPr>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t xml:space="preserve">Knowledge, </w:t>
      </w:r>
      <w:r w:rsidR="00F67691" w:rsidRPr="00D07273">
        <w:rPr>
          <w:rFonts w:cs="Arial"/>
          <w:sz w:val="24"/>
          <w:szCs w:val="24"/>
        </w:rPr>
        <w:t>Skills,</w:t>
      </w:r>
      <w:r w:rsidRPr="00D07273">
        <w:rPr>
          <w:rFonts w:cs="Arial"/>
          <w:sz w:val="24"/>
          <w:szCs w:val="24"/>
        </w:rPr>
        <w:t xml:space="preserve"> and Experience</w:t>
      </w:r>
    </w:p>
    <w:p w14:paraId="7274062E" w14:textId="3C646BCC" w:rsidR="00766F0E" w:rsidRDefault="00766F0E" w:rsidP="0087309E">
      <w:pPr>
        <w:pStyle w:val="Heading3"/>
        <w:rPr>
          <w:rFonts w:cs="Arial"/>
          <w:sz w:val="24"/>
        </w:rPr>
      </w:pPr>
      <w:r w:rsidRPr="00036240">
        <w:rPr>
          <w:rFonts w:cs="Arial"/>
          <w:b/>
          <w:bCs/>
          <w:sz w:val="24"/>
        </w:rPr>
        <w:t>Knowledge</w:t>
      </w:r>
    </w:p>
    <w:p w14:paraId="6E96FFF3" w14:textId="77777777" w:rsidR="00E91C50" w:rsidRPr="00E91C50" w:rsidRDefault="00E91C50" w:rsidP="00E91C50">
      <w:pPr>
        <w:widowControl/>
        <w:numPr>
          <w:ilvl w:val="0"/>
          <w:numId w:val="38"/>
        </w:numPr>
        <w:adjustRightInd w:val="0"/>
        <w:spacing w:before="120" w:after="120" w:line="240" w:lineRule="auto"/>
        <w:rPr>
          <w:rFonts w:cs="Arial"/>
          <w:color w:val="000000"/>
        </w:rPr>
      </w:pPr>
      <w:r w:rsidRPr="00E91C50">
        <w:rPr>
          <w:rFonts w:cs="Arial"/>
          <w:color w:val="000000"/>
        </w:rPr>
        <w:t xml:space="preserve">Educated to at least degree level, or demonstration of significant experience and a relevant qualification to the duties of the post (preferably including PRINCE2 qualification or similar). </w:t>
      </w:r>
    </w:p>
    <w:p w14:paraId="5E2D810F" w14:textId="77777777" w:rsidR="00E91C50" w:rsidRPr="00E91C50" w:rsidRDefault="00E91C50" w:rsidP="00E91C50">
      <w:pPr>
        <w:widowControl/>
        <w:numPr>
          <w:ilvl w:val="0"/>
          <w:numId w:val="38"/>
        </w:numPr>
        <w:adjustRightInd w:val="0"/>
        <w:spacing w:before="120" w:after="120" w:line="240" w:lineRule="auto"/>
        <w:rPr>
          <w:rFonts w:cs="Arial"/>
          <w:color w:val="000000"/>
        </w:rPr>
      </w:pPr>
      <w:r w:rsidRPr="00E91C50">
        <w:rPr>
          <w:rFonts w:cs="Arial"/>
          <w:color w:val="000000"/>
        </w:rPr>
        <w:t>Knowledge of and experience in managing multiple, complex projects and/or a diverse workload, including working with numerous partners and achieving objectives to time and quality.</w:t>
      </w:r>
    </w:p>
    <w:p w14:paraId="4361B3F6" w14:textId="24AEF313" w:rsidR="001C5ED2" w:rsidRDefault="00E91C50" w:rsidP="001C5ED2">
      <w:pPr>
        <w:widowControl/>
        <w:numPr>
          <w:ilvl w:val="0"/>
          <w:numId w:val="38"/>
        </w:numPr>
        <w:adjustRightInd w:val="0"/>
        <w:spacing w:before="120" w:after="120" w:line="240" w:lineRule="auto"/>
        <w:rPr>
          <w:rFonts w:cs="Arial"/>
          <w:color w:val="000000"/>
        </w:rPr>
      </w:pPr>
      <w:r w:rsidRPr="00E91C50">
        <w:rPr>
          <w:rFonts w:cs="Arial"/>
          <w:color w:val="000000"/>
        </w:rPr>
        <w:t xml:space="preserve">Extensive expertise of developing and delivering projects (covering all project stages), within a structured methodology, to challenging timelines, balancing conflicting project priorities to ensure the delivery of successful outcomes. </w:t>
      </w:r>
    </w:p>
    <w:p w14:paraId="3FDF092C" w14:textId="77777777" w:rsidR="001C5ED2" w:rsidRPr="001C5ED2" w:rsidRDefault="001C5ED2" w:rsidP="001C5ED2">
      <w:pPr>
        <w:widowControl/>
        <w:adjustRightInd w:val="0"/>
        <w:spacing w:before="120" w:after="120" w:line="240" w:lineRule="auto"/>
        <w:ind w:left="720"/>
        <w:rPr>
          <w:rFonts w:cs="Arial"/>
          <w:color w:val="000000"/>
        </w:rPr>
      </w:pPr>
    </w:p>
    <w:p w14:paraId="4E43D7A0" w14:textId="29DAA110" w:rsidR="006644F6" w:rsidRPr="001C5ED2" w:rsidRDefault="006644F6" w:rsidP="001C5ED2">
      <w:pPr>
        <w:pStyle w:val="Heading3"/>
        <w:rPr>
          <w:rFonts w:cs="Arial"/>
          <w:b/>
          <w:bCs/>
          <w:sz w:val="24"/>
        </w:rPr>
      </w:pPr>
      <w:r w:rsidRPr="001C5ED2">
        <w:rPr>
          <w:rFonts w:cs="Arial"/>
          <w:b/>
          <w:bCs/>
          <w:sz w:val="24"/>
        </w:rPr>
        <w:t>Skills</w:t>
      </w:r>
    </w:p>
    <w:p w14:paraId="1E36A039" w14:textId="77777777" w:rsidR="001C5ED2" w:rsidRPr="001C5ED2" w:rsidRDefault="001C5ED2" w:rsidP="001C5ED2">
      <w:pPr>
        <w:widowControl/>
        <w:numPr>
          <w:ilvl w:val="0"/>
          <w:numId w:val="38"/>
        </w:numPr>
        <w:adjustRightInd w:val="0"/>
        <w:spacing w:before="120" w:after="120" w:line="240" w:lineRule="auto"/>
        <w:rPr>
          <w:rFonts w:cs="Arial"/>
          <w:color w:val="000000"/>
        </w:rPr>
      </w:pPr>
      <w:r w:rsidRPr="001C5ED2">
        <w:rPr>
          <w:rFonts w:cs="Arial"/>
          <w:color w:val="000000"/>
        </w:rPr>
        <w:t>Excellent relationship management and consulting skills with demonstrated ability to develop effective strategic relationships with key stakeholders and colleagues.</w:t>
      </w:r>
    </w:p>
    <w:p w14:paraId="06731DB5" w14:textId="77777777" w:rsidR="001C5ED2" w:rsidRPr="001C5ED2" w:rsidRDefault="001C5ED2" w:rsidP="001C5ED2">
      <w:pPr>
        <w:widowControl/>
        <w:numPr>
          <w:ilvl w:val="0"/>
          <w:numId w:val="38"/>
        </w:numPr>
        <w:adjustRightInd w:val="0"/>
        <w:spacing w:before="120" w:after="120" w:line="240" w:lineRule="auto"/>
        <w:rPr>
          <w:rFonts w:cs="Arial"/>
          <w:color w:val="000000"/>
        </w:rPr>
      </w:pPr>
      <w:r w:rsidRPr="001C5ED2">
        <w:rPr>
          <w:rFonts w:cs="Arial"/>
          <w:color w:val="000000"/>
        </w:rPr>
        <w:t>Excellent writing skills and ability to translate complex messaging for differing audiences, both on and offline.</w:t>
      </w:r>
    </w:p>
    <w:p w14:paraId="1082026E" w14:textId="77777777" w:rsidR="001C5ED2" w:rsidRPr="001C5ED2" w:rsidRDefault="001C5ED2" w:rsidP="001C5ED2">
      <w:pPr>
        <w:widowControl/>
        <w:numPr>
          <w:ilvl w:val="0"/>
          <w:numId w:val="38"/>
        </w:numPr>
        <w:adjustRightInd w:val="0"/>
        <w:spacing w:before="120" w:after="120" w:line="240" w:lineRule="auto"/>
        <w:rPr>
          <w:rFonts w:cs="Arial"/>
          <w:color w:val="000000"/>
        </w:rPr>
      </w:pPr>
      <w:r w:rsidRPr="001C5ED2">
        <w:rPr>
          <w:rFonts w:cs="Arial"/>
          <w:color w:val="000000"/>
        </w:rPr>
        <w:lastRenderedPageBreak/>
        <w:t>Well-developed negotiating and influencing skills, and the ability to negotiate at senior levels with a proven track record of using influencing, negotiation and coach skills at these levels.</w:t>
      </w:r>
    </w:p>
    <w:p w14:paraId="398CDBDE" w14:textId="77777777" w:rsidR="001C5ED2" w:rsidRPr="001C5ED2" w:rsidRDefault="001C5ED2" w:rsidP="001C5ED2">
      <w:pPr>
        <w:widowControl/>
        <w:numPr>
          <w:ilvl w:val="0"/>
          <w:numId w:val="38"/>
        </w:numPr>
        <w:adjustRightInd w:val="0"/>
        <w:spacing w:before="120" w:after="120" w:line="240" w:lineRule="auto"/>
        <w:rPr>
          <w:rFonts w:cs="Arial"/>
          <w:color w:val="000000"/>
        </w:rPr>
      </w:pPr>
      <w:r w:rsidRPr="001C5ED2">
        <w:rPr>
          <w:rFonts w:cs="Arial"/>
          <w:color w:val="000000"/>
        </w:rPr>
        <w:t>Strong analytical skills with the ability to quickly establish and address key issues.</w:t>
      </w:r>
    </w:p>
    <w:p w14:paraId="661CC043" w14:textId="77777777" w:rsidR="001C5ED2" w:rsidRPr="001C5ED2" w:rsidRDefault="001C5ED2" w:rsidP="001C5ED2">
      <w:pPr>
        <w:widowControl/>
        <w:numPr>
          <w:ilvl w:val="0"/>
          <w:numId w:val="38"/>
        </w:numPr>
        <w:adjustRightInd w:val="0"/>
        <w:spacing w:before="120" w:after="120" w:line="240" w:lineRule="auto"/>
        <w:rPr>
          <w:rFonts w:cs="Arial"/>
          <w:color w:val="000000"/>
        </w:rPr>
      </w:pPr>
      <w:r w:rsidRPr="001C5ED2">
        <w:rPr>
          <w:rFonts w:cs="Arial"/>
          <w:color w:val="000000"/>
        </w:rPr>
        <w:t>Effective oral and written communication skills with a confident presentational style.</w:t>
      </w:r>
    </w:p>
    <w:p w14:paraId="7F754008" w14:textId="77777777" w:rsidR="001C5ED2" w:rsidRPr="001C5ED2" w:rsidRDefault="001C5ED2" w:rsidP="001C5ED2">
      <w:pPr>
        <w:widowControl/>
        <w:numPr>
          <w:ilvl w:val="0"/>
          <w:numId w:val="38"/>
        </w:numPr>
        <w:adjustRightInd w:val="0"/>
        <w:spacing w:before="120" w:after="120" w:line="240" w:lineRule="auto"/>
        <w:rPr>
          <w:rFonts w:cs="Arial"/>
          <w:color w:val="000000"/>
        </w:rPr>
      </w:pPr>
      <w:r w:rsidRPr="001C5ED2">
        <w:rPr>
          <w:rFonts w:cs="Arial"/>
          <w:color w:val="000000"/>
        </w:rPr>
        <w:t>Self-motivation and ability to deal with a demanding workload and deliver consistently to deadlines.</w:t>
      </w:r>
    </w:p>
    <w:p w14:paraId="39BCE1FE" w14:textId="70653089" w:rsidR="001C5ED2" w:rsidRPr="001C5ED2" w:rsidRDefault="001C5ED2" w:rsidP="001C5ED2">
      <w:pPr>
        <w:widowControl/>
        <w:numPr>
          <w:ilvl w:val="0"/>
          <w:numId w:val="38"/>
        </w:numPr>
        <w:adjustRightInd w:val="0"/>
        <w:spacing w:before="120" w:after="120" w:line="240" w:lineRule="auto"/>
        <w:rPr>
          <w:rFonts w:cs="Arial"/>
          <w:color w:val="000000"/>
        </w:rPr>
      </w:pPr>
      <w:r w:rsidRPr="001C5ED2">
        <w:rPr>
          <w:rFonts w:cs="Arial"/>
          <w:color w:val="000000"/>
        </w:rPr>
        <w:t>Evidence of thinking cross-functionally and cross-organisationally, beyond one’s own professional areas of specialism is important as is the ability to conceptualise new, collaborative ways of achieving shared goals.</w:t>
      </w:r>
    </w:p>
    <w:p w14:paraId="2CB24668" w14:textId="77777777" w:rsidR="006644F6" w:rsidRPr="001C5ED2" w:rsidRDefault="006644F6" w:rsidP="001C5ED2">
      <w:pPr>
        <w:widowControl/>
        <w:adjustRightInd w:val="0"/>
        <w:spacing w:before="120" w:after="120" w:line="240" w:lineRule="auto"/>
        <w:rPr>
          <w:rFonts w:cs="Arial"/>
          <w:color w:val="000000"/>
        </w:rPr>
      </w:pPr>
    </w:p>
    <w:p w14:paraId="439A2896" w14:textId="79116DE8" w:rsidR="008D7B6C" w:rsidRPr="00CA4DE7" w:rsidRDefault="008D7B6C" w:rsidP="008D7B6C">
      <w:pPr>
        <w:adjustRightInd w:val="0"/>
        <w:rPr>
          <w:rFonts w:cs="Arial"/>
          <w:b/>
          <w:lang w:eastAsia="en-GB"/>
        </w:rPr>
      </w:pPr>
      <w:r w:rsidRPr="00CA4DE7">
        <w:rPr>
          <w:rFonts w:cs="Arial"/>
          <w:b/>
          <w:lang w:eastAsia="en-GB"/>
        </w:rPr>
        <w:t>Experience</w:t>
      </w:r>
    </w:p>
    <w:p w14:paraId="6B642D88" w14:textId="77777777" w:rsidR="00660E9F" w:rsidRPr="00E91C50" w:rsidRDefault="00660E9F" w:rsidP="00660E9F">
      <w:pPr>
        <w:widowControl/>
        <w:numPr>
          <w:ilvl w:val="0"/>
          <w:numId w:val="38"/>
        </w:numPr>
        <w:adjustRightInd w:val="0"/>
        <w:spacing w:before="120" w:after="120" w:line="240" w:lineRule="auto"/>
        <w:rPr>
          <w:rFonts w:cs="Arial"/>
          <w:color w:val="000000"/>
        </w:rPr>
      </w:pPr>
      <w:r w:rsidRPr="00E91C50">
        <w:rPr>
          <w:rFonts w:cs="Arial"/>
          <w:color w:val="000000"/>
        </w:rPr>
        <w:t>Experience of supporting development of and implementing complex or large-scale strategies, practices, and interventions within a political environment.</w:t>
      </w:r>
    </w:p>
    <w:p w14:paraId="7D33AAA5" w14:textId="77777777" w:rsidR="00660E9F" w:rsidRPr="00E91C50" w:rsidRDefault="00660E9F" w:rsidP="00660E9F">
      <w:pPr>
        <w:widowControl/>
        <w:numPr>
          <w:ilvl w:val="0"/>
          <w:numId w:val="38"/>
        </w:numPr>
        <w:adjustRightInd w:val="0"/>
        <w:spacing w:before="120" w:after="120" w:line="240" w:lineRule="auto"/>
        <w:rPr>
          <w:rFonts w:cs="Arial"/>
          <w:color w:val="000000"/>
        </w:rPr>
      </w:pPr>
      <w:r w:rsidRPr="00E91C50">
        <w:rPr>
          <w:rFonts w:cs="Arial"/>
          <w:color w:val="000000"/>
        </w:rPr>
        <w:t>Experience of working with a range of internal and external stakeholders to work collaboratively, manage and implement change, working flexibly and developing innovative approaches.</w:t>
      </w:r>
    </w:p>
    <w:p w14:paraId="4226800A" w14:textId="77777777" w:rsidR="00660E9F" w:rsidRPr="00E91C50" w:rsidRDefault="00660E9F" w:rsidP="00660E9F">
      <w:pPr>
        <w:widowControl/>
        <w:numPr>
          <w:ilvl w:val="0"/>
          <w:numId w:val="38"/>
        </w:numPr>
        <w:adjustRightInd w:val="0"/>
        <w:spacing w:before="120" w:after="120" w:line="240" w:lineRule="auto"/>
        <w:rPr>
          <w:rFonts w:cs="Arial"/>
          <w:color w:val="000000"/>
        </w:rPr>
      </w:pPr>
      <w:r w:rsidRPr="00E91C50">
        <w:rPr>
          <w:rFonts w:cs="Arial"/>
          <w:color w:val="000000"/>
        </w:rPr>
        <w:t>Proven ability to influence and develop joint objectives with senior stakeholders and decision makers to collaboratively achieve GMCA and the District Council’s objectives through partnership working.</w:t>
      </w:r>
    </w:p>
    <w:p w14:paraId="5A0AE276" w14:textId="77777777" w:rsidR="00660E9F" w:rsidRPr="00E91C50" w:rsidRDefault="00660E9F" w:rsidP="00660E9F">
      <w:pPr>
        <w:widowControl/>
        <w:numPr>
          <w:ilvl w:val="0"/>
          <w:numId w:val="38"/>
        </w:numPr>
        <w:adjustRightInd w:val="0"/>
        <w:spacing w:before="120" w:after="120" w:line="240" w:lineRule="auto"/>
        <w:rPr>
          <w:rFonts w:cs="Arial"/>
          <w:color w:val="000000"/>
        </w:rPr>
      </w:pPr>
      <w:r w:rsidRPr="00E91C50">
        <w:rPr>
          <w:rFonts w:cs="Arial"/>
          <w:color w:val="000000"/>
        </w:rPr>
        <w:t>Experience of working with grant funding.</w:t>
      </w:r>
    </w:p>
    <w:p w14:paraId="1260F8F7" w14:textId="03380A4E" w:rsidR="00660E9F" w:rsidRPr="00660E9F" w:rsidRDefault="00660E9F" w:rsidP="00660E9F">
      <w:pPr>
        <w:widowControl/>
        <w:numPr>
          <w:ilvl w:val="0"/>
          <w:numId w:val="38"/>
        </w:numPr>
        <w:adjustRightInd w:val="0"/>
        <w:spacing w:before="120" w:after="120" w:line="240" w:lineRule="auto"/>
        <w:rPr>
          <w:rFonts w:cs="Arial"/>
          <w:color w:val="000000"/>
        </w:rPr>
      </w:pPr>
      <w:r w:rsidRPr="00660E9F">
        <w:rPr>
          <w:rFonts w:cs="Arial"/>
          <w:color w:val="000000"/>
        </w:rPr>
        <w:t>Experience of evaluating options, assessing risk, and determining appropriate actions</w:t>
      </w:r>
    </w:p>
    <w:p w14:paraId="68FC47C5" w14:textId="77777777" w:rsidR="00660E9F" w:rsidRPr="00660E9F" w:rsidRDefault="00660E9F" w:rsidP="00660E9F">
      <w:pPr>
        <w:widowControl/>
        <w:numPr>
          <w:ilvl w:val="0"/>
          <w:numId w:val="38"/>
        </w:numPr>
        <w:adjustRightInd w:val="0"/>
        <w:spacing w:before="120" w:after="120" w:line="240" w:lineRule="auto"/>
        <w:rPr>
          <w:rFonts w:cs="Arial"/>
          <w:color w:val="000000"/>
        </w:rPr>
      </w:pPr>
      <w:r w:rsidRPr="00660E9F">
        <w:rPr>
          <w:rFonts w:cs="Arial"/>
          <w:color w:val="000000"/>
        </w:rPr>
        <w:t>Experience of effective project leadership and management, working effectively in cooperation and partnership with a wide range of key stakeholders and partners.</w:t>
      </w:r>
    </w:p>
    <w:p w14:paraId="6FC573A7" w14:textId="77777777" w:rsidR="00660E9F" w:rsidRPr="00660E9F" w:rsidRDefault="00660E9F" w:rsidP="00660E9F">
      <w:pPr>
        <w:widowControl/>
        <w:numPr>
          <w:ilvl w:val="0"/>
          <w:numId w:val="38"/>
        </w:numPr>
        <w:adjustRightInd w:val="0"/>
        <w:spacing w:before="120" w:after="120" w:line="240" w:lineRule="auto"/>
        <w:rPr>
          <w:rFonts w:cs="Arial"/>
          <w:color w:val="000000"/>
        </w:rPr>
      </w:pPr>
      <w:r w:rsidRPr="00660E9F">
        <w:rPr>
          <w:rFonts w:cs="Arial"/>
          <w:color w:val="000000"/>
        </w:rPr>
        <w:t>Knowledge of procurement and contracting practice.</w:t>
      </w:r>
    </w:p>
    <w:p w14:paraId="6DCBA40E" w14:textId="77777777" w:rsidR="00660E9F" w:rsidRPr="00660E9F" w:rsidRDefault="00660E9F" w:rsidP="00660E9F">
      <w:pPr>
        <w:widowControl/>
        <w:numPr>
          <w:ilvl w:val="0"/>
          <w:numId w:val="38"/>
        </w:numPr>
        <w:adjustRightInd w:val="0"/>
        <w:spacing w:before="120" w:after="120" w:line="240" w:lineRule="auto"/>
        <w:rPr>
          <w:rFonts w:cs="Arial"/>
          <w:color w:val="000000"/>
        </w:rPr>
      </w:pPr>
      <w:r w:rsidRPr="00660E9F">
        <w:rPr>
          <w:rFonts w:cs="Arial"/>
          <w:color w:val="000000"/>
        </w:rPr>
        <w:t>Knowledge and awareness of the current low carbon priorities, opportunities and issues facing local government and the wider public sector.</w:t>
      </w:r>
    </w:p>
    <w:p w14:paraId="5368E50B" w14:textId="77777777" w:rsidR="008D7B6C" w:rsidRDefault="008D7B6C" w:rsidP="00660E9F">
      <w:pPr>
        <w:widowControl/>
        <w:adjustRightInd w:val="0"/>
        <w:spacing w:before="120" w:after="120" w:line="240" w:lineRule="auto"/>
        <w:rPr>
          <w:rFonts w:cs="Arial"/>
          <w:color w:val="000000"/>
        </w:rPr>
      </w:pP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 xml:space="preserve">electronic, audio or videotapes. You must consult your manager if you </w:t>
      </w:r>
      <w:r w:rsidRPr="009A3AA2">
        <w:rPr>
          <w:rFonts w:cs="Arial"/>
          <w:i/>
          <w:iCs/>
          <w:sz w:val="20"/>
          <w:szCs w:val="20"/>
        </w:rPr>
        <w:lastRenderedPageBreak/>
        <w:t>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5C391D">
      <w:headerReference w:type="first" r:id="rId7"/>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0433E" w14:textId="77777777" w:rsidR="00316CCA" w:rsidRDefault="00316CCA" w:rsidP="00342A79">
      <w:r>
        <w:separator/>
      </w:r>
    </w:p>
  </w:endnote>
  <w:endnote w:type="continuationSeparator" w:id="0">
    <w:p w14:paraId="2A7A8A53" w14:textId="77777777" w:rsidR="00316CCA" w:rsidRDefault="00316CCA" w:rsidP="00342A79">
      <w:r>
        <w:continuationSeparator/>
      </w:r>
    </w:p>
  </w:endnote>
  <w:endnote w:type="continuationNotice" w:id="1">
    <w:p w14:paraId="7948A3DC" w14:textId="77777777" w:rsidR="00316CCA" w:rsidRDefault="00316CCA"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66EFB" w14:textId="77777777" w:rsidR="00316CCA" w:rsidRDefault="00316CCA" w:rsidP="00342A79">
      <w:r>
        <w:separator/>
      </w:r>
    </w:p>
  </w:footnote>
  <w:footnote w:type="continuationSeparator" w:id="0">
    <w:p w14:paraId="72E5B254" w14:textId="77777777" w:rsidR="00316CCA" w:rsidRDefault="00316CCA" w:rsidP="00342A79">
      <w:r>
        <w:continuationSeparator/>
      </w:r>
    </w:p>
  </w:footnote>
  <w:footnote w:type="continuationNotice" w:id="1">
    <w:p w14:paraId="5663FCA5" w14:textId="77777777" w:rsidR="00316CCA" w:rsidRDefault="00316CCA"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31821"/>
    <w:multiLevelType w:val="multilevel"/>
    <w:tmpl w:val="CE0C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6"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1952F6"/>
    <w:multiLevelType w:val="hybridMultilevel"/>
    <w:tmpl w:val="6E6A3D12"/>
    <w:lvl w:ilvl="0" w:tplc="15F23BA4">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7338B5"/>
    <w:multiLevelType w:val="hybridMultilevel"/>
    <w:tmpl w:val="27DA2BB4"/>
    <w:lvl w:ilvl="0" w:tplc="08090001">
      <w:start w:val="1"/>
      <w:numFmt w:val="bullet"/>
      <w:lvlText w:val=""/>
      <w:lvlJc w:val="left"/>
      <w:pPr>
        <w:tabs>
          <w:tab w:val="num" w:pos="360"/>
        </w:tabs>
        <w:ind w:left="360" w:hanging="360"/>
      </w:pPr>
      <w:rPr>
        <w:rFonts w:ascii="Symbol" w:hAnsi="Symbol" w:hint="default"/>
      </w:rPr>
    </w:lvl>
    <w:lvl w:ilvl="1" w:tplc="15F23BA4">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19" w15:restartNumberingAfterBreak="0">
    <w:nsid w:val="41B73C22"/>
    <w:multiLevelType w:val="multilevel"/>
    <w:tmpl w:val="61D8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544C21"/>
    <w:multiLevelType w:val="hybridMultilevel"/>
    <w:tmpl w:val="CA64F7C4"/>
    <w:lvl w:ilvl="0" w:tplc="CAAA54E2">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B60AB7"/>
    <w:multiLevelType w:val="hybridMultilevel"/>
    <w:tmpl w:val="81D42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23"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890746"/>
    <w:multiLevelType w:val="hybridMultilevel"/>
    <w:tmpl w:val="2298AE3C"/>
    <w:lvl w:ilvl="0" w:tplc="08090001">
      <w:start w:val="1"/>
      <w:numFmt w:val="bullet"/>
      <w:lvlText w:val=""/>
      <w:lvlJc w:val="left"/>
      <w:pPr>
        <w:ind w:left="458" w:hanging="360"/>
      </w:pPr>
      <w:rPr>
        <w:rFonts w:ascii="Symbol" w:hAnsi="Symbol" w:hint="default"/>
      </w:rPr>
    </w:lvl>
    <w:lvl w:ilvl="1" w:tplc="08090003" w:tentative="1">
      <w:start w:val="1"/>
      <w:numFmt w:val="bullet"/>
      <w:lvlText w:val="o"/>
      <w:lvlJc w:val="left"/>
      <w:pPr>
        <w:ind w:left="1178" w:hanging="360"/>
      </w:pPr>
      <w:rPr>
        <w:rFonts w:ascii="Courier New" w:hAnsi="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27" w15:restartNumberingAfterBreak="0">
    <w:nsid w:val="507015A7"/>
    <w:multiLevelType w:val="multilevel"/>
    <w:tmpl w:val="B9FC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001A96"/>
    <w:multiLevelType w:val="hybridMultilevel"/>
    <w:tmpl w:val="3364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472480"/>
    <w:multiLevelType w:val="hybridMultilevel"/>
    <w:tmpl w:val="DBFA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74B18"/>
    <w:multiLevelType w:val="hybridMultilevel"/>
    <w:tmpl w:val="5B647E06"/>
    <w:lvl w:ilvl="0" w:tplc="1CC8AF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35"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37"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7613EE"/>
    <w:multiLevelType w:val="multilevel"/>
    <w:tmpl w:val="81E0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071105">
    <w:abstractNumId w:val="22"/>
  </w:num>
  <w:num w:numId="2" w16cid:durableId="403452831">
    <w:abstractNumId w:val="36"/>
  </w:num>
  <w:num w:numId="3" w16cid:durableId="972127992">
    <w:abstractNumId w:val="5"/>
  </w:num>
  <w:num w:numId="4" w16cid:durableId="705913865">
    <w:abstractNumId w:val="18"/>
  </w:num>
  <w:num w:numId="5" w16cid:durableId="2037344836">
    <w:abstractNumId w:val="34"/>
  </w:num>
  <w:num w:numId="6" w16cid:durableId="867109901">
    <w:abstractNumId w:val="13"/>
  </w:num>
  <w:num w:numId="7" w16cid:durableId="2074496982">
    <w:abstractNumId w:val="11"/>
  </w:num>
  <w:num w:numId="8" w16cid:durableId="1150252616">
    <w:abstractNumId w:val="8"/>
  </w:num>
  <w:num w:numId="9" w16cid:durableId="668949124">
    <w:abstractNumId w:val="30"/>
  </w:num>
  <w:num w:numId="10" w16cid:durableId="551115193">
    <w:abstractNumId w:val="37"/>
  </w:num>
  <w:num w:numId="11" w16cid:durableId="999232152">
    <w:abstractNumId w:val="35"/>
  </w:num>
  <w:num w:numId="12" w16cid:durableId="160390960">
    <w:abstractNumId w:val="7"/>
  </w:num>
  <w:num w:numId="13" w16cid:durableId="1205479470">
    <w:abstractNumId w:val="3"/>
  </w:num>
  <w:num w:numId="14" w16cid:durableId="269894756">
    <w:abstractNumId w:val="1"/>
  </w:num>
  <w:num w:numId="15" w16cid:durableId="79066554">
    <w:abstractNumId w:val="23"/>
  </w:num>
  <w:num w:numId="16" w16cid:durableId="1296058634">
    <w:abstractNumId w:val="24"/>
  </w:num>
  <w:num w:numId="17" w16cid:durableId="1149901856">
    <w:abstractNumId w:val="0"/>
  </w:num>
  <w:num w:numId="18" w16cid:durableId="1534808822">
    <w:abstractNumId w:val="4"/>
  </w:num>
  <w:num w:numId="19" w16cid:durableId="583422076">
    <w:abstractNumId w:val="33"/>
  </w:num>
  <w:num w:numId="20" w16cid:durableId="645017364">
    <w:abstractNumId w:val="25"/>
  </w:num>
  <w:num w:numId="21" w16cid:durableId="1177960860">
    <w:abstractNumId w:val="16"/>
  </w:num>
  <w:num w:numId="22" w16cid:durableId="569771011">
    <w:abstractNumId w:val="6"/>
  </w:num>
  <w:num w:numId="23" w16cid:durableId="337118398">
    <w:abstractNumId w:val="10"/>
  </w:num>
  <w:num w:numId="24" w16cid:durableId="241716552">
    <w:abstractNumId w:val="28"/>
  </w:num>
  <w:num w:numId="25" w16cid:durableId="1541161792">
    <w:abstractNumId w:val="17"/>
  </w:num>
  <w:num w:numId="26" w16cid:durableId="975260206">
    <w:abstractNumId w:val="33"/>
    <w:lvlOverride w:ilvl="0">
      <w:startOverride w:val="1"/>
    </w:lvlOverride>
  </w:num>
  <w:num w:numId="27" w16cid:durableId="527258458">
    <w:abstractNumId w:val="33"/>
    <w:lvlOverride w:ilvl="0">
      <w:startOverride w:val="1"/>
    </w:lvlOverride>
  </w:num>
  <w:num w:numId="28" w16cid:durableId="497158035">
    <w:abstractNumId w:val="33"/>
    <w:lvlOverride w:ilvl="0">
      <w:startOverride w:val="1"/>
    </w:lvlOverride>
  </w:num>
  <w:num w:numId="29" w16cid:durableId="527446879">
    <w:abstractNumId w:val="33"/>
    <w:lvlOverride w:ilvl="0">
      <w:startOverride w:val="1"/>
    </w:lvlOverride>
  </w:num>
  <w:num w:numId="30" w16cid:durableId="743264208">
    <w:abstractNumId w:val="33"/>
    <w:lvlOverride w:ilvl="0">
      <w:startOverride w:val="1"/>
    </w:lvlOverride>
  </w:num>
  <w:num w:numId="31" w16cid:durableId="1584297774">
    <w:abstractNumId w:val="33"/>
    <w:lvlOverride w:ilvl="0">
      <w:startOverride w:val="1"/>
    </w:lvlOverride>
  </w:num>
  <w:num w:numId="32" w16cid:durableId="760876146">
    <w:abstractNumId w:val="12"/>
  </w:num>
  <w:num w:numId="33" w16cid:durableId="1482193906">
    <w:abstractNumId w:val="29"/>
  </w:num>
  <w:num w:numId="34" w16cid:durableId="1236013200">
    <w:abstractNumId w:val="9"/>
  </w:num>
  <w:num w:numId="35" w16cid:durableId="769395526">
    <w:abstractNumId w:val="26"/>
  </w:num>
  <w:num w:numId="36" w16cid:durableId="1765566045">
    <w:abstractNumId w:val="31"/>
  </w:num>
  <w:num w:numId="37" w16cid:durableId="1167551867">
    <w:abstractNumId w:val="33"/>
  </w:num>
  <w:num w:numId="38" w16cid:durableId="2056352101">
    <w:abstractNumId w:val="32"/>
  </w:num>
  <w:num w:numId="39" w16cid:durableId="123155808">
    <w:abstractNumId w:val="21"/>
  </w:num>
  <w:num w:numId="40" w16cid:durableId="453672552">
    <w:abstractNumId w:val="14"/>
  </w:num>
  <w:num w:numId="41" w16cid:durableId="1913390076">
    <w:abstractNumId w:val="15"/>
  </w:num>
  <w:num w:numId="42" w16cid:durableId="2000887895">
    <w:abstractNumId w:val="20"/>
  </w:num>
  <w:num w:numId="43" w16cid:durableId="983122670">
    <w:abstractNumId w:val="38"/>
  </w:num>
  <w:num w:numId="44" w16cid:durableId="404378612">
    <w:abstractNumId w:val="2"/>
  </w:num>
  <w:num w:numId="45" w16cid:durableId="1440292633">
    <w:abstractNumId w:val="19"/>
  </w:num>
  <w:num w:numId="46" w16cid:durableId="13556126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23905"/>
    <w:rsid w:val="00036240"/>
    <w:rsid w:val="00051932"/>
    <w:rsid w:val="000653C1"/>
    <w:rsid w:val="00073A36"/>
    <w:rsid w:val="00075EE2"/>
    <w:rsid w:val="0008210F"/>
    <w:rsid w:val="000961F4"/>
    <w:rsid w:val="000A4F8F"/>
    <w:rsid w:val="000B4CAC"/>
    <w:rsid w:val="000C2664"/>
    <w:rsid w:val="000D32C4"/>
    <w:rsid w:val="000D64B1"/>
    <w:rsid w:val="00110B25"/>
    <w:rsid w:val="00120025"/>
    <w:rsid w:val="00125480"/>
    <w:rsid w:val="001279D8"/>
    <w:rsid w:val="00133524"/>
    <w:rsid w:val="00137E10"/>
    <w:rsid w:val="00144603"/>
    <w:rsid w:val="00145E6A"/>
    <w:rsid w:val="00145F22"/>
    <w:rsid w:val="001561D7"/>
    <w:rsid w:val="00195A41"/>
    <w:rsid w:val="001A482C"/>
    <w:rsid w:val="001A7FEF"/>
    <w:rsid w:val="001B0CC2"/>
    <w:rsid w:val="001B5D00"/>
    <w:rsid w:val="001B6AA6"/>
    <w:rsid w:val="001C1309"/>
    <w:rsid w:val="001C5ED2"/>
    <w:rsid w:val="001D0238"/>
    <w:rsid w:val="001E526D"/>
    <w:rsid w:val="001F1C17"/>
    <w:rsid w:val="001F6017"/>
    <w:rsid w:val="00200B24"/>
    <w:rsid w:val="00207E53"/>
    <w:rsid w:val="002134E7"/>
    <w:rsid w:val="0021462D"/>
    <w:rsid w:val="00217675"/>
    <w:rsid w:val="002220EE"/>
    <w:rsid w:val="00250BDB"/>
    <w:rsid w:val="00251999"/>
    <w:rsid w:val="00251C94"/>
    <w:rsid w:val="002607E2"/>
    <w:rsid w:val="00280662"/>
    <w:rsid w:val="00282076"/>
    <w:rsid w:val="0028366E"/>
    <w:rsid w:val="002861E0"/>
    <w:rsid w:val="00295AFC"/>
    <w:rsid w:val="002A1EE9"/>
    <w:rsid w:val="002A52CB"/>
    <w:rsid w:val="002B18A8"/>
    <w:rsid w:val="002B5E72"/>
    <w:rsid w:val="002C3427"/>
    <w:rsid w:val="002E1D31"/>
    <w:rsid w:val="002E3C9D"/>
    <w:rsid w:val="002E780E"/>
    <w:rsid w:val="002F1F47"/>
    <w:rsid w:val="00306E3A"/>
    <w:rsid w:val="0031502E"/>
    <w:rsid w:val="00316CCA"/>
    <w:rsid w:val="00322DDA"/>
    <w:rsid w:val="00326407"/>
    <w:rsid w:val="00326E07"/>
    <w:rsid w:val="00327122"/>
    <w:rsid w:val="0032718C"/>
    <w:rsid w:val="0033626F"/>
    <w:rsid w:val="00342A79"/>
    <w:rsid w:val="00360D97"/>
    <w:rsid w:val="003817C5"/>
    <w:rsid w:val="0038554E"/>
    <w:rsid w:val="003877C8"/>
    <w:rsid w:val="003909CB"/>
    <w:rsid w:val="0039686E"/>
    <w:rsid w:val="00397A5D"/>
    <w:rsid w:val="003C128B"/>
    <w:rsid w:val="003C14BB"/>
    <w:rsid w:val="003C514A"/>
    <w:rsid w:val="003D1D8E"/>
    <w:rsid w:val="003E2E43"/>
    <w:rsid w:val="003F445E"/>
    <w:rsid w:val="003F6D5E"/>
    <w:rsid w:val="003F71E1"/>
    <w:rsid w:val="00403381"/>
    <w:rsid w:val="0040656C"/>
    <w:rsid w:val="00406881"/>
    <w:rsid w:val="00406A0A"/>
    <w:rsid w:val="00407975"/>
    <w:rsid w:val="00407E65"/>
    <w:rsid w:val="004302C6"/>
    <w:rsid w:val="00445DA6"/>
    <w:rsid w:val="0045137F"/>
    <w:rsid w:val="00454D53"/>
    <w:rsid w:val="004628B1"/>
    <w:rsid w:val="0046526B"/>
    <w:rsid w:val="00470BBF"/>
    <w:rsid w:val="004736A3"/>
    <w:rsid w:val="004801EA"/>
    <w:rsid w:val="004915E5"/>
    <w:rsid w:val="004A7F60"/>
    <w:rsid w:val="004B4757"/>
    <w:rsid w:val="004C582C"/>
    <w:rsid w:val="004D16E3"/>
    <w:rsid w:val="004D5FA9"/>
    <w:rsid w:val="004E7C6C"/>
    <w:rsid w:val="004E7E16"/>
    <w:rsid w:val="004F481A"/>
    <w:rsid w:val="00512F13"/>
    <w:rsid w:val="00520834"/>
    <w:rsid w:val="00543E54"/>
    <w:rsid w:val="00547336"/>
    <w:rsid w:val="005557D4"/>
    <w:rsid w:val="00557ED8"/>
    <w:rsid w:val="005615A4"/>
    <w:rsid w:val="005847FC"/>
    <w:rsid w:val="0058495C"/>
    <w:rsid w:val="005A319F"/>
    <w:rsid w:val="005A7FAC"/>
    <w:rsid w:val="005B1039"/>
    <w:rsid w:val="005B374D"/>
    <w:rsid w:val="005C0927"/>
    <w:rsid w:val="005C391D"/>
    <w:rsid w:val="005C55D1"/>
    <w:rsid w:val="005D386A"/>
    <w:rsid w:val="005D75FE"/>
    <w:rsid w:val="005E216F"/>
    <w:rsid w:val="005E5DA5"/>
    <w:rsid w:val="005F42C6"/>
    <w:rsid w:val="00600478"/>
    <w:rsid w:val="006074D6"/>
    <w:rsid w:val="00621ED8"/>
    <w:rsid w:val="00623794"/>
    <w:rsid w:val="006255DA"/>
    <w:rsid w:val="006338B6"/>
    <w:rsid w:val="00635819"/>
    <w:rsid w:val="006376D7"/>
    <w:rsid w:val="00641C47"/>
    <w:rsid w:val="00644ADC"/>
    <w:rsid w:val="006453DC"/>
    <w:rsid w:val="0065424F"/>
    <w:rsid w:val="00660E9F"/>
    <w:rsid w:val="006644F6"/>
    <w:rsid w:val="00675768"/>
    <w:rsid w:val="00676334"/>
    <w:rsid w:val="006811A2"/>
    <w:rsid w:val="006A2C83"/>
    <w:rsid w:val="006D79AF"/>
    <w:rsid w:val="006D7B32"/>
    <w:rsid w:val="006F7515"/>
    <w:rsid w:val="00701140"/>
    <w:rsid w:val="00706E71"/>
    <w:rsid w:val="007118E9"/>
    <w:rsid w:val="00713F02"/>
    <w:rsid w:val="00732161"/>
    <w:rsid w:val="00737EB0"/>
    <w:rsid w:val="007402DF"/>
    <w:rsid w:val="00740EEF"/>
    <w:rsid w:val="0075003F"/>
    <w:rsid w:val="00750EB1"/>
    <w:rsid w:val="00764A4A"/>
    <w:rsid w:val="00766F0E"/>
    <w:rsid w:val="00767994"/>
    <w:rsid w:val="00780065"/>
    <w:rsid w:val="00786BBE"/>
    <w:rsid w:val="00792E35"/>
    <w:rsid w:val="007A6205"/>
    <w:rsid w:val="007A649F"/>
    <w:rsid w:val="007A6863"/>
    <w:rsid w:val="007B1635"/>
    <w:rsid w:val="007B3152"/>
    <w:rsid w:val="007B68F4"/>
    <w:rsid w:val="007C11C1"/>
    <w:rsid w:val="007C4A10"/>
    <w:rsid w:val="007D1256"/>
    <w:rsid w:val="007D607D"/>
    <w:rsid w:val="007E2477"/>
    <w:rsid w:val="007E54DB"/>
    <w:rsid w:val="007E5ED1"/>
    <w:rsid w:val="007F3823"/>
    <w:rsid w:val="007F52C8"/>
    <w:rsid w:val="00800C14"/>
    <w:rsid w:val="008071F4"/>
    <w:rsid w:val="00807671"/>
    <w:rsid w:val="0081661E"/>
    <w:rsid w:val="0082234C"/>
    <w:rsid w:val="00823531"/>
    <w:rsid w:val="008378EA"/>
    <w:rsid w:val="00847717"/>
    <w:rsid w:val="00850CB4"/>
    <w:rsid w:val="0085596D"/>
    <w:rsid w:val="00855FDA"/>
    <w:rsid w:val="00867961"/>
    <w:rsid w:val="0087309E"/>
    <w:rsid w:val="00875F64"/>
    <w:rsid w:val="0089711B"/>
    <w:rsid w:val="008A4659"/>
    <w:rsid w:val="008C057F"/>
    <w:rsid w:val="008C2390"/>
    <w:rsid w:val="008C6B98"/>
    <w:rsid w:val="008D5C63"/>
    <w:rsid w:val="008D7B6C"/>
    <w:rsid w:val="008E2A12"/>
    <w:rsid w:val="008E72A0"/>
    <w:rsid w:val="008F14E5"/>
    <w:rsid w:val="008F3323"/>
    <w:rsid w:val="008F40ED"/>
    <w:rsid w:val="008F6AD1"/>
    <w:rsid w:val="009000B0"/>
    <w:rsid w:val="00906A15"/>
    <w:rsid w:val="009117D0"/>
    <w:rsid w:val="00914ED3"/>
    <w:rsid w:val="00920FE4"/>
    <w:rsid w:val="0092646E"/>
    <w:rsid w:val="00927B53"/>
    <w:rsid w:val="00945A05"/>
    <w:rsid w:val="00947347"/>
    <w:rsid w:val="00966235"/>
    <w:rsid w:val="009730E0"/>
    <w:rsid w:val="009776BC"/>
    <w:rsid w:val="00984F9D"/>
    <w:rsid w:val="00986B22"/>
    <w:rsid w:val="00994F8D"/>
    <w:rsid w:val="009A33EA"/>
    <w:rsid w:val="009A3AA2"/>
    <w:rsid w:val="009A43CA"/>
    <w:rsid w:val="009A5C37"/>
    <w:rsid w:val="009D2EA6"/>
    <w:rsid w:val="009D6564"/>
    <w:rsid w:val="009D7F97"/>
    <w:rsid w:val="009E2C30"/>
    <w:rsid w:val="009E4AEB"/>
    <w:rsid w:val="009E4C0F"/>
    <w:rsid w:val="009F020B"/>
    <w:rsid w:val="00A042E3"/>
    <w:rsid w:val="00A1168B"/>
    <w:rsid w:val="00A17349"/>
    <w:rsid w:val="00A205D4"/>
    <w:rsid w:val="00A26226"/>
    <w:rsid w:val="00A32A41"/>
    <w:rsid w:val="00A36A37"/>
    <w:rsid w:val="00A44B16"/>
    <w:rsid w:val="00A51058"/>
    <w:rsid w:val="00A52650"/>
    <w:rsid w:val="00A52F5B"/>
    <w:rsid w:val="00A532D5"/>
    <w:rsid w:val="00A6255C"/>
    <w:rsid w:val="00A64E2D"/>
    <w:rsid w:val="00A71F3E"/>
    <w:rsid w:val="00A77A92"/>
    <w:rsid w:val="00A93637"/>
    <w:rsid w:val="00AA2AEA"/>
    <w:rsid w:val="00AA593B"/>
    <w:rsid w:val="00AA7AA6"/>
    <w:rsid w:val="00AD7FD5"/>
    <w:rsid w:val="00AE5FAA"/>
    <w:rsid w:val="00AF285E"/>
    <w:rsid w:val="00B01C43"/>
    <w:rsid w:val="00B1064E"/>
    <w:rsid w:val="00B136C2"/>
    <w:rsid w:val="00B15211"/>
    <w:rsid w:val="00B21F93"/>
    <w:rsid w:val="00B2718A"/>
    <w:rsid w:val="00B40859"/>
    <w:rsid w:val="00B40B8D"/>
    <w:rsid w:val="00B523B3"/>
    <w:rsid w:val="00B65E7B"/>
    <w:rsid w:val="00B66B5F"/>
    <w:rsid w:val="00B701CB"/>
    <w:rsid w:val="00B706A7"/>
    <w:rsid w:val="00B8055C"/>
    <w:rsid w:val="00B8281F"/>
    <w:rsid w:val="00B86CB6"/>
    <w:rsid w:val="00B87727"/>
    <w:rsid w:val="00BA34FA"/>
    <w:rsid w:val="00BB7D51"/>
    <w:rsid w:val="00BC2419"/>
    <w:rsid w:val="00BD6446"/>
    <w:rsid w:val="00BE3708"/>
    <w:rsid w:val="00BE4FB2"/>
    <w:rsid w:val="00BE67A5"/>
    <w:rsid w:val="00BF2236"/>
    <w:rsid w:val="00C021A2"/>
    <w:rsid w:val="00C15156"/>
    <w:rsid w:val="00C164CD"/>
    <w:rsid w:val="00C42EC1"/>
    <w:rsid w:val="00C465F7"/>
    <w:rsid w:val="00C51E20"/>
    <w:rsid w:val="00C57286"/>
    <w:rsid w:val="00C62185"/>
    <w:rsid w:val="00C66754"/>
    <w:rsid w:val="00C725EC"/>
    <w:rsid w:val="00C94131"/>
    <w:rsid w:val="00CA6E06"/>
    <w:rsid w:val="00CB0D06"/>
    <w:rsid w:val="00CB3486"/>
    <w:rsid w:val="00CC6EC8"/>
    <w:rsid w:val="00CC7377"/>
    <w:rsid w:val="00CD2849"/>
    <w:rsid w:val="00CD3BB1"/>
    <w:rsid w:val="00CD3BF1"/>
    <w:rsid w:val="00CE3F0E"/>
    <w:rsid w:val="00CE6D32"/>
    <w:rsid w:val="00CF243D"/>
    <w:rsid w:val="00CF4E8F"/>
    <w:rsid w:val="00CF75CB"/>
    <w:rsid w:val="00D0089C"/>
    <w:rsid w:val="00D02741"/>
    <w:rsid w:val="00D04A86"/>
    <w:rsid w:val="00D07273"/>
    <w:rsid w:val="00D252D1"/>
    <w:rsid w:val="00D25C16"/>
    <w:rsid w:val="00D4206E"/>
    <w:rsid w:val="00D51709"/>
    <w:rsid w:val="00D54414"/>
    <w:rsid w:val="00D55034"/>
    <w:rsid w:val="00D56910"/>
    <w:rsid w:val="00D72A7A"/>
    <w:rsid w:val="00D73191"/>
    <w:rsid w:val="00D77855"/>
    <w:rsid w:val="00D87664"/>
    <w:rsid w:val="00D944AE"/>
    <w:rsid w:val="00DA3B6E"/>
    <w:rsid w:val="00DA6A31"/>
    <w:rsid w:val="00DB0EDF"/>
    <w:rsid w:val="00DB6E81"/>
    <w:rsid w:val="00DC44A6"/>
    <w:rsid w:val="00E04F97"/>
    <w:rsid w:val="00E04FDD"/>
    <w:rsid w:val="00E05442"/>
    <w:rsid w:val="00E0621A"/>
    <w:rsid w:val="00E11ABC"/>
    <w:rsid w:val="00E15312"/>
    <w:rsid w:val="00E1794E"/>
    <w:rsid w:val="00E223EB"/>
    <w:rsid w:val="00E47E46"/>
    <w:rsid w:val="00E54A32"/>
    <w:rsid w:val="00E7082F"/>
    <w:rsid w:val="00E72112"/>
    <w:rsid w:val="00E73F2D"/>
    <w:rsid w:val="00E761E8"/>
    <w:rsid w:val="00E9063E"/>
    <w:rsid w:val="00E91C50"/>
    <w:rsid w:val="00E9273C"/>
    <w:rsid w:val="00EA1A99"/>
    <w:rsid w:val="00EB4947"/>
    <w:rsid w:val="00ED4E8E"/>
    <w:rsid w:val="00EE2A46"/>
    <w:rsid w:val="00EE3394"/>
    <w:rsid w:val="00EE7B90"/>
    <w:rsid w:val="00EF5485"/>
    <w:rsid w:val="00EF7A53"/>
    <w:rsid w:val="00F104B4"/>
    <w:rsid w:val="00F12A6E"/>
    <w:rsid w:val="00F130EA"/>
    <w:rsid w:val="00F137BC"/>
    <w:rsid w:val="00F25FBB"/>
    <w:rsid w:val="00F3132A"/>
    <w:rsid w:val="00F31A63"/>
    <w:rsid w:val="00F34854"/>
    <w:rsid w:val="00F54AB2"/>
    <w:rsid w:val="00F551F6"/>
    <w:rsid w:val="00F63261"/>
    <w:rsid w:val="00F67691"/>
    <w:rsid w:val="00F71A2A"/>
    <w:rsid w:val="00F7593E"/>
    <w:rsid w:val="00F76FCC"/>
    <w:rsid w:val="00F81CB5"/>
    <w:rsid w:val="00F8671F"/>
    <w:rsid w:val="00F95E37"/>
    <w:rsid w:val="00F9694B"/>
    <w:rsid w:val="00FA4F22"/>
    <w:rsid w:val="00FB1296"/>
    <w:rsid w:val="00FB2E88"/>
    <w:rsid w:val="00FC22E7"/>
    <w:rsid w:val="00FC3BF3"/>
    <w:rsid w:val="00FD06F5"/>
    <w:rsid w:val="00FE3C95"/>
    <w:rsid w:val="00FE6411"/>
    <w:rsid w:val="0C62D7D9"/>
    <w:rsid w:val="13273D28"/>
    <w:rsid w:val="148D0668"/>
    <w:rsid w:val="15910813"/>
    <w:rsid w:val="1C79F8E7"/>
    <w:rsid w:val="20B3A1F1"/>
    <w:rsid w:val="23D3E0BE"/>
    <w:rsid w:val="2662A9C9"/>
    <w:rsid w:val="2C1B32BE"/>
    <w:rsid w:val="2E303AC7"/>
    <w:rsid w:val="30B8EF8B"/>
    <w:rsid w:val="34DD3003"/>
    <w:rsid w:val="390BD973"/>
    <w:rsid w:val="3AD12ECA"/>
    <w:rsid w:val="3C208058"/>
    <w:rsid w:val="3C3E3B41"/>
    <w:rsid w:val="3C568779"/>
    <w:rsid w:val="405B8B4D"/>
    <w:rsid w:val="432FE2BF"/>
    <w:rsid w:val="4A1118B4"/>
    <w:rsid w:val="4CD5E8E0"/>
    <w:rsid w:val="4DCB1F70"/>
    <w:rsid w:val="4DE1E9ED"/>
    <w:rsid w:val="50AC7B95"/>
    <w:rsid w:val="5D4D6F98"/>
    <w:rsid w:val="5F92E1F9"/>
    <w:rsid w:val="6DF3758D"/>
    <w:rsid w:val="6E98866E"/>
    <w:rsid w:val="713AF060"/>
    <w:rsid w:val="7E6E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aliases w:val="Numbered Para 1,Dot pt,No Spacing1,List Paragraph Char Char Char,Indicator Text,List Paragraph1,Bullet Points,MAIN CONTENT,List Paragraph12,F5 List Paragraph,List Paragraph11,OBC Bullet,List Paragrap,Colorful List - Accent 12,Bullet Styl"/>
    <w:basedOn w:val="Normal"/>
    <w:link w:val="ListParagraphChar"/>
    <w:uiPriority w:val="34"/>
    <w:qFormat/>
    <w:rsid w:val="00737EB0"/>
    <w:pPr>
      <w:numPr>
        <w:numId w:val="19"/>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List Paragraph11 Char"/>
    <w:basedOn w:val="DefaultParagraphFont"/>
    <w:link w:val="ListParagraph"/>
    <w:qFormat/>
    <w:locked/>
    <w:rsid w:val="008D7B6C"/>
    <w:rPr>
      <w:rFonts w:ascii="Arial" w:eastAsia="Calibri" w:hAnsi="Arial" w:cs="Calibri"/>
      <w:color w:val="262626" w:themeColor="text1" w:themeTint="D9"/>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1273</TotalTime>
  <Pages>7</Pages>
  <Words>2184</Words>
  <Characters>13325</Characters>
  <Application>Microsoft Office Word</Application>
  <DocSecurity>2</DocSecurity>
  <Lines>229</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Hassall, Steven</cp:lastModifiedBy>
  <cp:revision>4</cp:revision>
  <dcterms:created xsi:type="dcterms:W3CDTF">2026-03-19T12:37:00Z</dcterms:created>
  <dcterms:modified xsi:type="dcterms:W3CDTF">2026-03-30T11:37:00Z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0x01010039F157BCC7051E4F9C468500D16E67D8</vt:lpwstr>
  </property>
  <property fmtid="{D5CDD505-2E9C-101B-9397-08002B2CF9AE}" pid="6" name="MediaServiceImageTags">
    <vt:lpwstr/>
  </property>
</Properties>
</file>