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media/image3.png" ContentType="image/png"/>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r>
        <w:rPr>
          <w:rFonts w:cs="Arial"/>
          <w:sz w:val="24"/>
          <w:szCs w:val="24"/>
        </w:rPr>
        <w:t>Role profile</w:t>
        <w:br/>
        <w:t>Principal Officer - Culture &amp; Heritage</w:t>
      </w:r>
    </w:p>
    <w:p>
      <w:pPr>
        <w:pStyle w:val="ListParagraph"/>
        <w:numPr>
          <w:ilvl w:val="0"/>
          <w:numId w:val="2"/>
        </w:numPr>
        <w:rPr/>
      </w:pPr>
      <w:r>
        <w:rPr>
          <w:rFonts w:cs="Arial"/>
          <w:b/>
          <w:bCs/>
          <w:szCs w:val="24"/>
        </w:rPr>
        <w:t>Grade:</w:t>
      </w:r>
      <w:r>
        <w:rPr>
          <w:rFonts w:cs="Arial"/>
          <w:szCs w:val="24"/>
        </w:rPr>
        <w:t xml:space="preserve"> 10</w:t>
      </w:r>
    </w:p>
    <w:p>
      <w:pPr>
        <w:pStyle w:val="ListParagraph"/>
        <w:numPr>
          <w:ilvl w:val="0"/>
          <w:numId w:val="2"/>
        </w:numPr>
        <w:rPr/>
      </w:pPr>
      <w:r>
        <w:rPr>
          <w:rFonts w:cs="Arial"/>
          <w:b/>
          <w:bCs/>
          <w:szCs w:val="24"/>
        </w:rPr>
        <w:t>Business area:</w:t>
      </w:r>
      <w:r>
        <w:rPr>
          <w:rFonts w:cs="Arial"/>
          <w:szCs w:val="24"/>
        </w:rPr>
        <w:t xml:space="preserve"> Economy</w:t>
      </w:r>
    </w:p>
    <w:p>
      <w:pPr>
        <w:pStyle w:val="ListParagraph"/>
        <w:numPr>
          <w:ilvl w:val="0"/>
          <w:numId w:val="2"/>
        </w:numPr>
        <w:rPr/>
      </w:pPr>
      <w:r>
        <w:rPr>
          <w:rFonts w:cs="Arial"/>
          <w:b/>
          <w:bCs/>
          <w:szCs w:val="24"/>
        </w:rPr>
        <w:t>Job title</w:t>
      </w:r>
      <w:r>
        <w:rPr>
          <w:rFonts w:cs="Arial"/>
          <w:szCs w:val="24"/>
        </w:rPr>
        <w:t>: Principal Officer – Culture &amp; Heritage</w:t>
      </w:r>
    </w:p>
    <w:p>
      <w:pPr>
        <w:pStyle w:val="ListParagraph"/>
        <w:numPr>
          <w:ilvl w:val="0"/>
          <w:numId w:val="2"/>
        </w:numPr>
        <w:rPr/>
      </w:pPr>
      <w:r>
        <w:rPr>
          <w:rFonts w:cs="Arial"/>
          <w:b/>
          <w:bCs/>
          <w:szCs w:val="24"/>
        </w:rPr>
        <w:t>Reporting line:</w:t>
      </w:r>
      <w:r>
        <w:rPr>
          <w:rFonts w:cs="Arial"/>
          <w:szCs w:val="24"/>
        </w:rPr>
        <w:t xml:space="preserve"> Head of Culture &amp; Creative Industries</w:t>
      </w:r>
    </w:p>
    <w:p>
      <w:pPr>
        <w:pStyle w:val="ListParagraph"/>
        <w:numPr>
          <w:ilvl w:val="0"/>
          <w:numId w:val="2"/>
        </w:numPr>
        <w:rPr/>
      </w:pPr>
      <w:r>
        <w:rPr>
          <w:rFonts w:cs="Arial"/>
          <w:b/>
          <w:bCs/>
          <w:szCs w:val="24"/>
        </w:rPr>
        <w:t>Team:</w:t>
      </w:r>
      <w:r>
        <w:rPr>
          <w:rFonts w:cs="Arial"/>
          <w:szCs w:val="24"/>
        </w:rPr>
        <w:t xml:space="preserve"> Economy</w:t>
      </w:r>
    </w:p>
    <w:p>
      <w:pPr>
        <w:pStyle w:val="Heading2"/>
        <w:shd w:fill="004F6E" w:val="clear"/>
        <w:rPr>
          <w:rFonts w:cs="Arial"/>
          <w:sz w:val="24"/>
          <w:szCs w:val="24"/>
        </w:rPr>
      </w:pPr>
      <w:r>
        <w:rPr>
          <w:rFonts w:cs="Arial"/>
          <w:sz w:val="24"/>
          <w:szCs w:val="24"/>
        </w:rPr>
        <w:t>Job Purpose</w:t>
      </w:r>
    </w:p>
    <w:p>
      <w:pPr>
        <w:pStyle w:val="Normal"/>
        <w:rPr>
          <w:rFonts w:eastAsia="Times New Roman" w:cs="Arial"/>
          <w:color w:val="auto"/>
          <w:szCs w:val="24"/>
          <w:lang w:eastAsia="en-GB"/>
        </w:rPr>
      </w:pPr>
      <w:r>
        <w:rPr>
          <w:rFonts w:eastAsia="Times New Roman" w:cs="Arial"/>
          <w:color w:val="auto"/>
          <w:szCs w:val="24"/>
          <w:lang w:eastAsia="en-GB"/>
        </w:rPr>
        <w:t>This role is responsible for leading the development and coordination of culture and heritage policy across Greater Manchester, ensuring that policies are practical, evidence-based and support the city-region’s ambitions. It will translate strategic priorities into deliverable programmes, working closely with local partners, delivery organisations and Government departments (including DCMS) to implement key elements of the Greater Manchester Strategy, Good Growth agenda and wider devolution priorities.</w:t>
      </w:r>
    </w:p>
    <w:p>
      <w:pPr>
        <w:sectPr>
          <w:headerReference w:type="default" r:id="rId2"/>
          <w:footerReference w:type="default" r:id="rId3"/>
          <w:type w:val="nextPage"/>
          <w:pgSz w:w="11906" w:h="16850"/>
          <w:pgMar w:left="1276" w:right="1410" w:header="709" w:top="2597" w:footer="444" w:bottom="1418" w:gutter="0"/>
          <w:pgNumType w:fmt="decimal"/>
          <w:formProt w:val="false"/>
          <w:textDirection w:val="lrTb"/>
          <w:docGrid w:type="default" w:linePitch="326" w:charSpace="0"/>
        </w:sectPr>
        <w:pStyle w:val="Normal"/>
        <w:rPr>
          <w:rFonts w:eastAsia="Times New Roman" w:cs="Arial"/>
          <w:color w:val="auto"/>
          <w:szCs w:val="24"/>
          <w:lang w:eastAsia="en-GB"/>
        </w:rPr>
      </w:pPr>
      <w:r>
        <w:rPr>
          <w:rFonts w:eastAsia="Times New Roman" w:cs="Arial"/>
          <w:color w:val="auto"/>
          <w:szCs w:val="24"/>
          <w:lang w:eastAsia="en-GB"/>
        </w:rPr>
        <w:t>The role will play a key part in shaping and delivering place-based programmes and sector development activity, ensuring that culture and heritage contribute to economic growth, regeneration, wellbeing and the visitor economy across Greater Manchester.</w:t>
      </w:r>
    </w:p>
    <w:p>
      <w:pPr>
        <w:pStyle w:val="Heading2"/>
        <w:shd w:fill="004F6E" w:val="clear"/>
        <w:rPr>
          <w:rFonts w:cs="Arial"/>
          <w:sz w:val="24"/>
          <w:szCs w:val="24"/>
        </w:rPr>
      </w:pPr>
      <w:r>
        <w:rPr>
          <w:rFonts w:cs="Arial"/>
          <w:sz w:val="24"/>
          <w:szCs w:val="24"/>
        </w:rPr>
        <w:t>Key working relationships</w:t>
      </w:r>
    </w:p>
    <w:p>
      <w:pPr>
        <w:pStyle w:val="ListParagraph"/>
        <w:numPr>
          <w:ilvl w:val="0"/>
          <w:numId w:val="3"/>
        </w:numPr>
        <w:spacing w:before="60" w:after="120"/>
        <w:ind w:left="714" w:right="0" w:hanging="357"/>
        <w:rPr>
          <w:rFonts w:cs="Arial"/>
          <w:color w:val="auto"/>
          <w:szCs w:val="24"/>
        </w:rPr>
      </w:pPr>
      <w:r>
        <w:rPr>
          <w:rFonts w:cs="Arial"/>
          <w:color w:val="auto"/>
          <w:szCs w:val="24"/>
        </w:rPr>
        <w:t>Chief Exec GMCA </w:t>
      </w:r>
    </w:p>
    <w:p>
      <w:pPr>
        <w:pStyle w:val="ListParagraph"/>
        <w:numPr>
          <w:ilvl w:val="0"/>
          <w:numId w:val="3"/>
        </w:numPr>
        <w:spacing w:before="60" w:after="120"/>
        <w:ind w:left="714" w:right="0" w:hanging="357"/>
        <w:rPr>
          <w:rFonts w:cs="Arial"/>
          <w:color w:val="auto"/>
          <w:szCs w:val="24"/>
        </w:rPr>
      </w:pPr>
      <w:r>
        <w:rPr>
          <w:rFonts w:cs="Arial"/>
          <w:color w:val="auto"/>
          <w:szCs w:val="24"/>
        </w:rPr>
        <w:t>Mayor of Greater Manchester </w:t>
      </w:r>
    </w:p>
    <w:p>
      <w:pPr>
        <w:pStyle w:val="ListParagraph"/>
        <w:numPr>
          <w:ilvl w:val="0"/>
          <w:numId w:val="3"/>
        </w:numPr>
        <w:spacing w:before="60" w:after="120"/>
        <w:ind w:left="714" w:right="0" w:hanging="357"/>
        <w:rPr>
          <w:rFonts w:cs="Arial"/>
          <w:color w:val="auto"/>
          <w:szCs w:val="24"/>
        </w:rPr>
      </w:pPr>
      <w:r>
        <w:rPr>
          <w:rFonts w:cs="Arial"/>
          <w:color w:val="auto"/>
          <w:szCs w:val="24"/>
        </w:rPr>
        <w:t>Senior Leaders within GMCA </w:t>
      </w:r>
    </w:p>
    <w:p>
      <w:pPr>
        <w:pStyle w:val="ListParagraph"/>
        <w:numPr>
          <w:ilvl w:val="0"/>
          <w:numId w:val="3"/>
        </w:numPr>
        <w:spacing w:before="60" w:after="120"/>
        <w:ind w:left="714" w:right="0" w:hanging="357"/>
        <w:rPr>
          <w:rFonts w:cs="Arial"/>
          <w:color w:val="auto"/>
          <w:szCs w:val="24"/>
        </w:rPr>
      </w:pPr>
      <w:r>
        <w:rPr>
          <w:rFonts w:cs="Arial"/>
          <w:color w:val="auto"/>
          <w:szCs w:val="24"/>
        </w:rPr>
        <w:t>Public, Private &amp; Academic and sector Senior Leaders </w:t>
      </w:r>
    </w:p>
    <w:p>
      <w:pPr>
        <w:pStyle w:val="ListParagraph"/>
        <w:numPr>
          <w:ilvl w:val="0"/>
          <w:numId w:val="3"/>
        </w:numPr>
        <w:spacing w:before="60" w:after="120"/>
        <w:ind w:left="714" w:right="0" w:hanging="357"/>
        <w:rPr>
          <w:rFonts w:cs="Arial"/>
          <w:color w:val="auto"/>
          <w:szCs w:val="24"/>
        </w:rPr>
      </w:pPr>
      <w:r>
        <w:rPr>
          <w:rFonts w:cs="Arial"/>
          <w:color w:val="auto"/>
          <w:szCs w:val="24"/>
        </w:rPr>
        <w:t>Partnership Boards &amp; wider Government Depts </w:t>
      </w:r>
    </w:p>
    <w:p>
      <w:pPr>
        <w:pStyle w:val="Heading2"/>
        <w:shd w:fill="004F6E" w:val="clear"/>
        <w:rPr>
          <w:rFonts w:cs="Arial"/>
          <w:sz w:val="24"/>
          <w:szCs w:val="24"/>
        </w:rPr>
      </w:pPr>
      <w:r>
        <w:rPr>
          <w:rFonts w:cs="Arial"/>
          <w:sz w:val="24"/>
          <w:szCs w:val="24"/>
        </w:rPr>
        <w:t>Key Responsibilities</w:t>
      </w:r>
    </w:p>
    <w:p>
      <w:pPr>
        <w:pStyle w:val="NormalWeb"/>
        <w:spacing w:lineRule="atLeast" w:line="300" w:before="280" w:after="280"/>
        <w:rPr>
          <w:rFonts w:ascii="Arial" w:hAnsi="Arial" w:cs="Arial"/>
        </w:rPr>
      </w:pPr>
      <w:r>
        <w:rPr>
          <w:rFonts w:cs="Arial" w:ascii="Arial" w:hAnsi="Arial"/>
        </w:rPr>
        <w:t>Lead on developing clear, practical policies for culture and heritage in Greater Manchester, making sure they are based on strong evidence and can actually be delivered in practice.</w:t>
      </w:r>
    </w:p>
    <w:p>
      <w:pPr>
        <w:pStyle w:val="NormalWeb"/>
        <w:spacing w:lineRule="atLeast" w:line="300" w:before="280" w:after="280"/>
        <w:rPr>
          <w:rFonts w:ascii="Arial" w:hAnsi="Arial" w:cs="Arial"/>
        </w:rPr>
      </w:pPr>
      <w:r>
        <w:rPr>
          <w:rFonts w:cs="Arial" w:ascii="Arial" w:hAnsi="Arial"/>
        </w:rPr>
        <w:t>Carry out research and gather evidence to help shape policy, working across teams (including Place and Investment) to support growth in the culture and heritage sector.</w:t>
      </w:r>
    </w:p>
    <w:p>
      <w:pPr>
        <w:pStyle w:val="NormalWeb"/>
        <w:spacing w:lineRule="atLeast" w:line="300" w:before="280" w:after="280"/>
        <w:rPr>
          <w:rFonts w:ascii="Arial" w:hAnsi="Arial" w:cs="Arial"/>
        </w:rPr>
      </w:pPr>
      <w:r>
        <w:rPr>
          <w:rFonts w:cs="Arial" w:ascii="Arial" w:hAnsi="Arial"/>
        </w:rPr>
        <w:t>Work with local authorities, Government and other senior partners to agree how plans and programmes will be funded and delivered.</w:t>
      </w:r>
    </w:p>
    <w:p>
      <w:pPr>
        <w:pStyle w:val="NormalWeb"/>
        <w:spacing w:lineRule="atLeast" w:line="300" w:before="280" w:after="280"/>
        <w:rPr>
          <w:rFonts w:ascii="Arial" w:hAnsi="Arial" w:cs="Arial"/>
        </w:rPr>
      </w:pPr>
      <w:r>
        <w:rPr>
          <w:rFonts w:cs="Arial" w:ascii="Arial" w:hAnsi="Arial"/>
        </w:rPr>
        <w:t>Build strong relationships with key partners so they can share knowledge and work together to design and deliver programmes.</w:t>
      </w:r>
    </w:p>
    <w:p>
      <w:pPr>
        <w:pStyle w:val="NormalWeb"/>
        <w:spacing w:lineRule="atLeast" w:line="300" w:before="280" w:after="280"/>
        <w:rPr>
          <w:rFonts w:ascii="Arial" w:hAnsi="Arial" w:cs="Arial"/>
        </w:rPr>
      </w:pPr>
      <w:r>
        <w:rPr>
          <w:rFonts w:cs="Arial" w:ascii="Arial" w:hAnsi="Arial"/>
        </w:rPr>
        <w:t>Act as the main point of contact externally for culture and heritage work, representing the Directorate.</w:t>
      </w:r>
    </w:p>
    <w:p>
      <w:pPr>
        <w:pStyle w:val="NormalWeb"/>
        <w:spacing w:lineRule="atLeast" w:line="300" w:before="280" w:after="280"/>
        <w:rPr>
          <w:rFonts w:ascii="Arial" w:hAnsi="Arial" w:cs="Arial"/>
        </w:rPr>
      </w:pPr>
      <w:r>
        <w:rPr>
          <w:rFonts w:cs="Arial" w:ascii="Arial" w:hAnsi="Arial"/>
        </w:rPr>
        <w:t>Provide advice and support to colleagues and help coordinate activity across projects as needed.</w:t>
      </w:r>
    </w:p>
    <w:p>
      <w:pPr>
        <w:pStyle w:val="NormalWeb"/>
        <w:spacing w:lineRule="atLeast" w:line="300" w:before="280" w:after="280"/>
        <w:rPr>
          <w:rFonts w:ascii="Arial" w:hAnsi="Arial" w:cs="Arial"/>
        </w:rPr>
      </w:pPr>
      <w:r>
        <w:rPr>
          <w:rFonts w:cs="Arial" w:ascii="Arial" w:hAnsi="Arial"/>
        </w:rPr>
        <w:t xml:space="preserve">Bring expertise and leadership in how culture, heritage and place connect, helping shape wider economic development work. </w:t>
      </w:r>
    </w:p>
    <w:p>
      <w:pPr>
        <w:pStyle w:val="NormalWeb"/>
        <w:spacing w:lineRule="atLeast" w:line="300" w:before="280" w:after="280"/>
        <w:rPr>
          <w:rFonts w:ascii="Arial" w:hAnsi="Arial" w:cs="Arial"/>
        </w:rPr>
      </w:pPr>
      <w:r>
        <w:rPr>
          <w:rFonts w:cs="Arial" w:ascii="Arial" w:hAnsi="Arial"/>
        </w:rPr>
        <w:t>Manage and support the Senior Policy Officer, helping them deliver their work and develop in their role.</w:t>
      </w:r>
    </w:p>
    <w:p>
      <w:pPr>
        <w:sectPr>
          <w:headerReference w:type="default" r:id="rId4"/>
          <w:headerReference w:type="first" r:id="rId5"/>
          <w:footerReference w:type="default" r:id="rId6"/>
          <w:footerReference w:type="first" r:id="rId7"/>
          <w:type w:val="nextPage"/>
          <w:pgSz w:w="11906" w:h="16850"/>
          <w:pgMar w:left="1276" w:right="1410" w:header="709" w:top="1560" w:footer="0" w:bottom="993" w:gutter="0"/>
          <w:pgNumType w:fmt="decimal"/>
          <w:formProt w:val="false"/>
          <w:titlePg/>
          <w:textDirection w:val="lrTb"/>
          <w:docGrid w:type="default" w:linePitch="326" w:charSpace="0"/>
        </w:sectPr>
        <w:pStyle w:val="NormalWeb"/>
        <w:spacing w:lineRule="atLeast" w:line="300" w:before="280" w:after="280"/>
        <w:rPr>
          <w:rFonts w:ascii="Arial" w:hAnsi="Arial" w:cs="Arial"/>
        </w:rPr>
      </w:pPr>
      <w:r>
        <w:rPr>
          <w:rFonts w:cs="Arial" w:ascii="Arial" w:hAnsi="Arial"/>
        </w:rPr>
        <w:t>Oversee the culture and heritage budget, making sure funding is planned, allocated and managed properly in line with GMCA priorities and requirements.</w:t>
      </w:r>
    </w:p>
    <w:p>
      <w:pPr>
        <w:pStyle w:val="Heading2"/>
        <w:shd w:fill="004F6E" w:val="clear"/>
        <w:rPr>
          <w:rFonts w:cs="Arial"/>
          <w:sz w:val="24"/>
          <w:szCs w:val="24"/>
        </w:rPr>
      </w:pPr>
      <w:r>
        <w:rPr>
          <w:rFonts w:cs="Arial"/>
          <w:sz w:val="24"/>
          <w:szCs w:val="24"/>
        </w:rPr>
        <w:t>General</w:t>
      </w:r>
    </w:p>
    <w:p>
      <w:pPr>
        <w:pStyle w:val="ListParagraph"/>
        <w:numPr>
          <w:ilvl w:val="0"/>
          <w:numId w:val="25"/>
        </w:numPr>
        <w:rPr>
          <w:rFonts w:cs="Arial"/>
          <w:color w:val="auto"/>
          <w:szCs w:val="24"/>
        </w:rPr>
      </w:pPr>
      <w:r>
        <w:rPr>
          <w:rFonts w:cs="Arial"/>
          <w:color w:val="auto"/>
          <w:szCs w:val="24"/>
        </w:rPr>
        <w:t>To contribute ideas and propose solutions to problems that occur during the team’s work</w:t>
      </w:r>
    </w:p>
    <w:p>
      <w:pPr>
        <w:pStyle w:val="ListParagraph"/>
        <w:numPr>
          <w:ilvl w:val="0"/>
          <w:numId w:val="17"/>
        </w:numPr>
        <w:rPr>
          <w:rFonts w:cs="Arial"/>
          <w:color w:val="auto"/>
          <w:szCs w:val="24"/>
        </w:rPr>
      </w:pPr>
      <w:r>
        <w:rPr>
          <w:rFonts w:cs="Arial"/>
          <w:color w:val="auto"/>
          <w:szCs w:val="24"/>
        </w:rPr>
        <w:t>To be well-organised and with a structured approach to working ensuring that colleagues are informed on tasks &amp; objectives</w:t>
      </w:r>
    </w:p>
    <w:p>
      <w:pPr>
        <w:pStyle w:val="ListParagraph"/>
        <w:numPr>
          <w:ilvl w:val="0"/>
          <w:numId w:val="17"/>
        </w:numPr>
        <w:rPr>
          <w:rFonts w:cs="Arial"/>
          <w:color w:val="auto"/>
          <w:szCs w:val="24"/>
        </w:rPr>
      </w:pPr>
      <w:r>
        <w:rPr>
          <w:rFonts w:cs="Arial"/>
          <w:color w:val="auto"/>
          <w:szCs w:val="24"/>
        </w:rPr>
        <w:t>To help coordinate and bring people together to collaborate on shared objectives and common goals</w:t>
      </w:r>
    </w:p>
    <w:p>
      <w:pPr>
        <w:pStyle w:val="ListParagraph"/>
        <w:numPr>
          <w:ilvl w:val="0"/>
          <w:numId w:val="17"/>
        </w:numPr>
        <w:rPr>
          <w:rFonts w:cs="Arial"/>
          <w:szCs w:val="24"/>
        </w:rPr>
      </w:pPr>
      <w:r>
        <w:rPr>
          <w:rFonts w:cs="Arial"/>
          <w:szCs w:val="24"/>
        </w:rPr>
        <w:t>To put forward new ideas and solutions that challenge the established ways of working</w:t>
      </w:r>
    </w:p>
    <w:p>
      <w:pPr>
        <w:pStyle w:val="ListParagraph"/>
        <w:numPr>
          <w:ilvl w:val="0"/>
          <w:numId w:val="17"/>
        </w:numPr>
        <w:rPr>
          <w:rFonts w:cs="Arial"/>
          <w:color w:val="auto"/>
          <w:szCs w:val="24"/>
        </w:rPr>
      </w:pPr>
      <w:r>
        <w:rPr>
          <w:rFonts w:cs="Arial"/>
          <w:color w:val="auto"/>
          <w:szCs w:val="24"/>
        </w:rPr>
        <w:t>To hold yourself and others to a high standard of professionalism at all times, demonstrating your commitment to our values and behaviours as well as ensuring service confidentiality is maintained throughout all we do.</w:t>
      </w:r>
    </w:p>
    <w:p>
      <w:pPr>
        <w:pStyle w:val="ListParagraph"/>
        <w:numPr>
          <w:ilvl w:val="0"/>
          <w:numId w:val="17"/>
        </w:numPr>
        <w:rPr>
          <w:rFonts w:eastAsia="Arial" w:cs="Arial"/>
          <w:color w:val="auto"/>
          <w:szCs w:val="24"/>
        </w:rPr>
      </w:pPr>
      <w:r>
        <w:rPr>
          <w:rFonts w:eastAsia="Arial" w:cs="Arial"/>
          <w:color w:val="auto"/>
          <w:szCs w:val="24"/>
        </w:rPr>
        <w:t>Working with other teams internally and externally collaboration is maximised and supporting on activity where appropriate</w:t>
      </w:r>
    </w:p>
    <w:p>
      <w:pPr>
        <w:pStyle w:val="ListParagraph"/>
        <w:numPr>
          <w:ilvl w:val="0"/>
          <w:numId w:val="17"/>
        </w:numPr>
        <w:rPr>
          <w:rFonts w:cs="Arial"/>
          <w:color w:val="auto"/>
          <w:szCs w:val="24"/>
        </w:rPr>
      </w:pPr>
      <w:r>
        <w:rPr>
          <w:rFonts w:cs="Arial"/>
          <w:color w:val="auto"/>
          <w:szCs w:val="24"/>
        </w:rPr>
        <w:t xml:space="preserve">Ensure the services delivered internally and externally are inclusive and accessible, integrated with the service </w:t>
      </w:r>
    </w:p>
    <w:p>
      <w:pPr>
        <w:pStyle w:val="ListParagraph"/>
        <w:numPr>
          <w:ilvl w:val="0"/>
          <w:numId w:val="17"/>
        </w:numPr>
        <w:rPr>
          <w:rFonts w:cs="Arial"/>
          <w:color w:val="auto"/>
          <w:szCs w:val="24"/>
        </w:rPr>
      </w:pPr>
      <w:r>
        <w:rPr>
          <w:rFonts w:cs="Arial"/>
          <w:color w:val="auto"/>
          <w:szCs w:val="24"/>
        </w:rPr>
        <w:t xml:space="preserve">To align work area to the Sustainability Strategy and ensure work practices are inclusive of this values &amp; strategic intent </w:t>
      </w:r>
    </w:p>
    <w:p>
      <w:pPr>
        <w:pStyle w:val="Normal"/>
        <w:rPr>
          <w:rFonts w:cs="Arial"/>
          <w:b/>
          <w:b/>
          <w:color w:val="auto"/>
          <w:szCs w:val="24"/>
        </w:rPr>
      </w:pPr>
      <w:r>
        <w:rPr>
          <w:rFonts w:cs="Arial"/>
          <w:b/>
          <w:color w:val="auto"/>
          <w:szCs w:val="24"/>
        </w:rPr>
        <w:t>NB: This list of duties and responsibilities is by no means exhaustive, and the post holder may be required to undertake other relevant and appropriate duties as required.</w:t>
      </w:r>
    </w:p>
    <w:p>
      <w:pPr>
        <w:pStyle w:val="Normal"/>
        <w:rPr>
          <w:rFonts w:cs="Arial"/>
          <w:b/>
          <w:b/>
          <w:color w:val="auto"/>
          <w:szCs w:val="24"/>
        </w:rPr>
      </w:pPr>
      <w:r>
        <w:rPr>
          <w:rFonts w:cs="Arial"/>
          <w:b/>
          <w:color w:val="auto"/>
          <w:szCs w:val="24"/>
        </w:rPr>
      </w:r>
    </w:p>
    <w:p>
      <w:pPr>
        <w:pStyle w:val="Normal"/>
        <w:rPr>
          <w:rFonts w:cs="Arial"/>
          <w:b/>
          <w:b/>
          <w:color w:val="auto"/>
          <w:szCs w:val="24"/>
        </w:rPr>
      </w:pPr>
      <w:r>
        <w:rPr>
          <w:rFonts w:cs="Arial"/>
          <w:b/>
          <w:color w:val="auto"/>
          <w:szCs w:val="24"/>
        </w:rPr>
      </w:r>
    </w:p>
    <w:p>
      <w:pPr>
        <w:pStyle w:val="Heading2"/>
        <w:shd w:fill="004F6E" w:val="clear"/>
        <w:rPr>
          <w:rFonts w:cs="Arial"/>
          <w:sz w:val="24"/>
          <w:szCs w:val="24"/>
        </w:rPr>
      </w:pPr>
      <w:r>
        <w:rPr>
          <w:rFonts w:cs="Arial"/>
          <w:sz w:val="24"/>
          <w:szCs w:val="24"/>
        </w:rPr>
        <w:t>Knowledge, Skills, and Experience</w:t>
      </w:r>
    </w:p>
    <w:p>
      <w:pPr>
        <w:pStyle w:val="Heading3"/>
        <w:rPr>
          <w:rFonts w:cs="Arial"/>
          <w:b/>
          <w:b/>
          <w:bCs/>
          <w:sz w:val="24"/>
        </w:rPr>
      </w:pPr>
      <w:r>
        <w:rPr>
          <w:rFonts w:cs="Arial"/>
          <w:b/>
          <w:bCs/>
          <w:sz w:val="24"/>
        </w:rPr>
        <w:t>Knowledge &amp; Experience</w:t>
      </w:r>
    </w:p>
    <w:p>
      <w:pPr>
        <w:pStyle w:val="Normal"/>
        <w:numPr>
          <w:ilvl w:val="0"/>
          <w:numId w:val="4"/>
        </w:numPr>
        <w:spacing w:before="0" w:after="120"/>
        <w:ind w:left="714" w:right="0" w:hanging="357"/>
        <w:rPr/>
      </w:pPr>
      <w:r>
        <w:rPr>
          <w:rFonts w:cs="Arial"/>
          <w:szCs w:val="24"/>
          <w:lang w:val="en-US"/>
        </w:rPr>
        <w:t>A degree in a related field such as culture and heritage, economics, politics, geography, or business administration is desirable, but not essential</w:t>
      </w:r>
      <w:r>
        <w:rPr>
          <w:rFonts w:cs="Arial"/>
          <w:szCs w:val="24"/>
        </w:rPr>
        <w:t> </w:t>
      </w:r>
    </w:p>
    <w:p>
      <w:pPr>
        <w:pStyle w:val="Normal"/>
        <w:numPr>
          <w:ilvl w:val="0"/>
          <w:numId w:val="5"/>
        </w:numPr>
        <w:spacing w:before="0" w:after="120"/>
        <w:ind w:left="714" w:right="0" w:hanging="357"/>
        <w:rPr/>
      </w:pPr>
      <w:r>
        <w:rPr>
          <w:rFonts w:cs="Arial"/>
          <w:szCs w:val="24"/>
          <w:lang w:val="en-US"/>
        </w:rPr>
        <w:t>Culture and Heritage and place policy and its implications for wider economic growth &amp; prosperity</w:t>
      </w:r>
      <w:r>
        <w:rPr>
          <w:rFonts w:cs="Arial"/>
          <w:szCs w:val="24"/>
        </w:rPr>
        <w:t> </w:t>
      </w:r>
    </w:p>
    <w:p>
      <w:pPr>
        <w:pStyle w:val="Normal"/>
        <w:numPr>
          <w:ilvl w:val="0"/>
          <w:numId w:val="6"/>
        </w:numPr>
        <w:spacing w:before="0" w:after="120"/>
        <w:ind w:left="714" w:right="0" w:hanging="357"/>
        <w:rPr>
          <w:rFonts w:cs="Arial"/>
          <w:color w:val="auto"/>
          <w:szCs w:val="24"/>
          <w:lang w:val="en-US"/>
        </w:rPr>
      </w:pPr>
      <w:r>
        <w:rPr>
          <w:rFonts w:cs="Arial"/>
          <w:color w:val="auto"/>
          <w:szCs w:val="24"/>
          <w:lang w:val="en-US"/>
        </w:rPr>
        <w:t>Policy development, desirably within the area of local economic growth, Place, or culture and heritage</w:t>
      </w:r>
    </w:p>
    <w:p>
      <w:pPr>
        <w:pStyle w:val="Normal"/>
        <w:numPr>
          <w:ilvl w:val="0"/>
          <w:numId w:val="6"/>
        </w:numPr>
        <w:spacing w:before="0" w:after="120"/>
        <w:ind w:left="714" w:right="0" w:hanging="357"/>
        <w:rPr>
          <w:rFonts w:cs="Arial"/>
          <w:szCs w:val="24"/>
          <w:lang w:val="en-US"/>
        </w:rPr>
      </w:pPr>
      <w:r>
        <w:rPr>
          <w:rFonts w:cs="Arial"/>
          <w:szCs w:val="24"/>
          <w:lang w:val="en-US"/>
        </w:rPr>
        <w:t>Instruments/ what works to drive growth within the visitor economy</w:t>
      </w:r>
    </w:p>
    <w:p>
      <w:pPr>
        <w:pStyle w:val="Normal"/>
        <w:numPr>
          <w:ilvl w:val="0"/>
          <w:numId w:val="7"/>
        </w:numPr>
        <w:spacing w:before="0" w:after="120"/>
        <w:ind w:left="714" w:right="0" w:hanging="357"/>
        <w:rPr/>
      </w:pPr>
      <w:r>
        <w:rPr>
          <w:rFonts w:cs="Arial"/>
          <w:szCs w:val="24"/>
          <w:lang w:val="en-US"/>
        </w:rPr>
        <w:t>A grasp of the Greater Manchester and wider Great North infrastructure, and its role in driving levelling up outcomes</w:t>
      </w:r>
      <w:r>
        <w:rPr>
          <w:rFonts w:cs="Arial"/>
          <w:szCs w:val="24"/>
        </w:rPr>
        <w:t> </w:t>
      </w:r>
    </w:p>
    <w:p>
      <w:pPr>
        <w:pStyle w:val="Normal"/>
        <w:numPr>
          <w:ilvl w:val="0"/>
          <w:numId w:val="8"/>
        </w:numPr>
        <w:spacing w:before="0" w:after="120"/>
        <w:ind w:left="714" w:right="0" w:hanging="357"/>
        <w:rPr/>
      </w:pPr>
      <w:r>
        <w:rPr>
          <w:rFonts w:cs="Arial"/>
          <w:szCs w:val="24"/>
          <w:lang w:val="en-US"/>
        </w:rPr>
        <w:t>Policy development and implementation, desirably relating to economic growth</w:t>
      </w:r>
      <w:r>
        <w:rPr>
          <w:rFonts w:cs="Arial"/>
          <w:szCs w:val="24"/>
        </w:rPr>
        <w:t> </w:t>
      </w:r>
    </w:p>
    <w:p>
      <w:pPr>
        <w:pStyle w:val="Normal"/>
        <w:numPr>
          <w:ilvl w:val="0"/>
          <w:numId w:val="11"/>
        </w:numPr>
        <w:spacing w:before="0" w:after="120"/>
        <w:ind w:left="714" w:right="0" w:hanging="357"/>
        <w:rPr/>
      </w:pPr>
      <w:r>
        <w:rPr>
          <w:rFonts w:cs="Arial"/>
          <w:szCs w:val="24"/>
          <w:lang w:val="en-US"/>
        </w:rPr>
        <w:t>Delivering successful outcomes in the context of cross-Whitehall policy priorities</w:t>
      </w:r>
      <w:r>
        <w:rPr>
          <w:rFonts w:cs="Arial"/>
          <w:szCs w:val="24"/>
        </w:rPr>
        <w:t> </w:t>
      </w:r>
    </w:p>
    <w:p>
      <w:pPr>
        <w:pStyle w:val="Normal"/>
        <w:numPr>
          <w:ilvl w:val="0"/>
          <w:numId w:val="12"/>
        </w:numPr>
        <w:spacing w:before="0" w:after="120"/>
        <w:ind w:left="714" w:right="0" w:hanging="357"/>
        <w:rPr/>
      </w:pPr>
      <w:r>
        <w:rPr>
          <w:rFonts w:cs="Arial"/>
          <w:szCs w:val="24"/>
          <w:lang w:val="en-US"/>
        </w:rPr>
        <w:t>Landing major competitive funding, desirably related to local economic growth</w:t>
      </w:r>
      <w:r>
        <w:rPr>
          <w:rFonts w:cs="Arial"/>
          <w:szCs w:val="24"/>
        </w:rPr>
        <w:t> </w:t>
      </w:r>
    </w:p>
    <w:p>
      <w:pPr>
        <w:pStyle w:val="Normal"/>
        <w:numPr>
          <w:ilvl w:val="0"/>
          <w:numId w:val="13"/>
        </w:numPr>
        <w:spacing w:before="0" w:after="120"/>
        <w:ind w:left="714" w:right="0" w:hanging="357"/>
        <w:rPr/>
      </w:pPr>
      <w:r>
        <w:rPr>
          <w:rFonts w:cs="Arial"/>
          <w:szCs w:val="24"/>
          <w:lang w:val="en-US"/>
        </w:rPr>
        <w:t>Project and programme management </w:t>
      </w:r>
      <w:r>
        <w:rPr>
          <w:rFonts w:cs="Arial"/>
          <w:szCs w:val="24"/>
        </w:rPr>
        <w:t> </w:t>
      </w:r>
    </w:p>
    <w:p>
      <w:pPr>
        <w:pStyle w:val="Normal"/>
        <w:numPr>
          <w:ilvl w:val="0"/>
          <w:numId w:val="14"/>
        </w:numPr>
        <w:spacing w:before="0" w:after="120"/>
        <w:ind w:left="714" w:right="0" w:hanging="357"/>
        <w:rPr/>
      </w:pPr>
      <w:r>
        <w:rPr>
          <w:rFonts w:cs="Arial"/>
          <w:szCs w:val="24"/>
          <w:lang w:val="en-US"/>
        </w:rPr>
        <w:t>Working with stakeholders from a wide range of sectors and particularly the private sector</w:t>
      </w:r>
      <w:r>
        <w:rPr>
          <w:rFonts w:cs="Arial"/>
          <w:szCs w:val="24"/>
        </w:rPr>
        <w:t> </w:t>
      </w:r>
    </w:p>
    <w:p>
      <w:pPr>
        <w:pStyle w:val="Normal"/>
        <w:numPr>
          <w:ilvl w:val="0"/>
          <w:numId w:val="15"/>
        </w:numPr>
        <w:spacing w:before="0" w:after="120"/>
        <w:ind w:left="714" w:right="0" w:hanging="357"/>
        <w:rPr/>
      </w:pPr>
      <w:r>
        <w:rPr>
          <w:rFonts w:cs="Arial"/>
          <w:szCs w:val="24"/>
          <w:lang w:val="en-US"/>
        </w:rPr>
        <w:t>Provision of advice to senior officers and politicians on economic issues </w:t>
      </w:r>
      <w:r>
        <w:rPr>
          <w:rFonts w:cs="Arial"/>
          <w:szCs w:val="24"/>
        </w:rPr>
        <w:t> </w:t>
      </w:r>
    </w:p>
    <w:p>
      <w:pPr>
        <w:pStyle w:val="Normal"/>
        <w:numPr>
          <w:ilvl w:val="0"/>
          <w:numId w:val="16"/>
        </w:numPr>
        <w:spacing w:before="0" w:after="120"/>
        <w:ind w:left="714" w:right="0" w:hanging="357"/>
        <w:rPr/>
      </w:pPr>
      <w:r>
        <w:rPr>
          <w:rFonts w:cs="Arial"/>
          <w:szCs w:val="24"/>
          <w:lang w:val="en-US"/>
        </w:rPr>
        <w:t>Sourcing, commissioning and managing sub-contractors</w:t>
      </w:r>
      <w:r>
        <w:rPr>
          <w:rFonts w:cs="Arial"/>
          <w:szCs w:val="24"/>
        </w:rPr>
        <w:t> </w:t>
      </w:r>
    </w:p>
    <w:p>
      <w:pPr>
        <w:pStyle w:val="Heading3"/>
        <w:rPr>
          <w:rFonts w:cs="Arial"/>
          <w:b/>
          <w:b/>
          <w:bCs/>
          <w:sz w:val="24"/>
        </w:rPr>
      </w:pPr>
      <w:r>
        <w:rPr>
          <w:rFonts w:cs="Arial"/>
          <w:b/>
          <w:bCs/>
          <w:sz w:val="24"/>
        </w:rPr>
        <w:t>Desirable</w:t>
      </w:r>
    </w:p>
    <w:p>
      <w:pPr>
        <w:pStyle w:val="Normal"/>
        <w:numPr>
          <w:ilvl w:val="0"/>
          <w:numId w:val="9"/>
        </w:numPr>
        <w:spacing w:before="0" w:after="120"/>
        <w:ind w:left="714" w:right="0" w:hanging="357"/>
        <w:rPr/>
      </w:pPr>
      <w:r>
        <w:rPr>
          <w:rFonts w:cs="Arial"/>
          <w:szCs w:val="24"/>
          <w:lang w:val="en-US"/>
        </w:rPr>
        <w:t>Expertise in policy necessary to drive effective governance and impactful change.</w:t>
      </w:r>
      <w:r>
        <w:rPr>
          <w:rFonts w:cs="Arial"/>
          <w:szCs w:val="24"/>
        </w:rPr>
        <w:t> </w:t>
      </w:r>
    </w:p>
    <w:p>
      <w:pPr>
        <w:pStyle w:val="Normal"/>
        <w:numPr>
          <w:ilvl w:val="0"/>
          <w:numId w:val="10"/>
        </w:numPr>
        <w:spacing w:before="0" w:after="120"/>
        <w:ind w:left="714" w:right="0" w:hanging="357"/>
        <w:rPr/>
      </w:pPr>
      <w:r>
        <w:rPr>
          <w:rFonts w:cs="Arial"/>
          <w:szCs w:val="24"/>
          <w:lang w:val="en-US"/>
        </w:rPr>
        <w:t>Experience working with government and other stakeholders to deliver transformative solutions in culture and heritage.</w:t>
      </w:r>
      <w:r>
        <w:rPr>
          <w:rFonts w:cs="Arial"/>
          <w:szCs w:val="24"/>
        </w:rPr>
        <w:t> </w:t>
      </w:r>
    </w:p>
    <w:p>
      <w:pPr>
        <w:pStyle w:val="Heading3"/>
        <w:rPr/>
      </w:pPr>
      <w:r>
        <w:rPr>
          <w:rFonts w:cs="Arial"/>
          <w:b/>
          <w:bCs/>
          <w:sz w:val="24"/>
        </w:rPr>
        <w:t>Skills, Values</w:t>
      </w:r>
      <w:r>
        <w:rPr>
          <w:rFonts w:cs="Arial"/>
          <w:b/>
          <w:bCs/>
          <w:spacing w:val="-3"/>
          <w:sz w:val="24"/>
        </w:rPr>
        <w:t xml:space="preserve"> </w:t>
      </w:r>
      <w:r>
        <w:rPr>
          <w:rFonts w:cs="Arial"/>
          <w:b/>
          <w:bCs/>
          <w:sz w:val="24"/>
        </w:rPr>
        <w:t>&amp;</w:t>
      </w:r>
      <w:r>
        <w:rPr>
          <w:rFonts w:cs="Arial"/>
          <w:b/>
          <w:bCs/>
          <w:spacing w:val="-3"/>
          <w:sz w:val="24"/>
        </w:rPr>
        <w:t xml:space="preserve"> </w:t>
      </w:r>
      <w:r>
        <w:rPr>
          <w:rFonts w:cs="Arial"/>
          <w:b/>
          <w:bCs/>
          <w:sz w:val="24"/>
        </w:rPr>
        <w:t>Behaviours</w:t>
      </w:r>
    </w:p>
    <w:p>
      <w:pPr>
        <w:pStyle w:val="Normal"/>
        <w:numPr>
          <w:ilvl w:val="0"/>
          <w:numId w:val="18"/>
        </w:numPr>
        <w:spacing w:before="0" w:after="120"/>
        <w:ind w:left="714" w:right="0" w:hanging="357"/>
        <w:rPr/>
      </w:pPr>
      <w:r>
        <w:rPr>
          <w:rFonts w:cs="Arial"/>
          <w:color w:val="auto"/>
          <w:szCs w:val="24"/>
          <w:lang w:val="en-US"/>
        </w:rPr>
        <w:t>High level of enthusiasm, personal drive, and energy </w:t>
      </w:r>
      <w:r>
        <w:rPr>
          <w:rFonts w:cs="Arial"/>
          <w:color w:val="auto"/>
          <w:szCs w:val="24"/>
        </w:rPr>
        <w:t> </w:t>
      </w:r>
    </w:p>
    <w:p>
      <w:pPr>
        <w:pStyle w:val="Normal"/>
        <w:numPr>
          <w:ilvl w:val="0"/>
          <w:numId w:val="19"/>
        </w:numPr>
        <w:spacing w:before="0" w:after="120"/>
        <w:ind w:left="714" w:right="0" w:hanging="357"/>
        <w:rPr/>
      </w:pPr>
      <w:r>
        <w:rPr>
          <w:rFonts w:cs="Arial"/>
          <w:color w:val="auto"/>
          <w:szCs w:val="24"/>
          <w:lang w:val="en-US"/>
        </w:rPr>
        <w:t>Exceptional ability to negotiate and influence with external actors/ in a partnership environment </w:t>
      </w:r>
      <w:r>
        <w:rPr>
          <w:rFonts w:cs="Arial"/>
          <w:color w:val="auto"/>
          <w:szCs w:val="24"/>
        </w:rPr>
        <w:t> </w:t>
      </w:r>
    </w:p>
    <w:p>
      <w:pPr>
        <w:pStyle w:val="Normal"/>
        <w:numPr>
          <w:ilvl w:val="0"/>
          <w:numId w:val="20"/>
        </w:numPr>
        <w:spacing w:before="0" w:after="120"/>
        <w:ind w:left="714" w:right="0" w:hanging="357"/>
        <w:rPr/>
      </w:pPr>
      <w:r>
        <w:rPr>
          <w:rFonts w:cs="Arial"/>
          <w:color w:val="auto"/>
          <w:szCs w:val="24"/>
          <w:lang w:val="en-US"/>
        </w:rPr>
        <w:t>Proven ability in establishing and proactively maintaining professional, positive and effective working relationships with internal and external colleagues; Sophisticated understanding of the priorities of key stakeholders and the political process</w:t>
      </w:r>
      <w:r>
        <w:rPr>
          <w:rFonts w:cs="Arial"/>
          <w:color w:val="auto"/>
          <w:szCs w:val="24"/>
        </w:rPr>
        <w:t> </w:t>
      </w:r>
    </w:p>
    <w:p>
      <w:pPr>
        <w:pStyle w:val="Normal"/>
        <w:numPr>
          <w:ilvl w:val="0"/>
          <w:numId w:val="21"/>
        </w:numPr>
        <w:spacing w:before="0" w:after="120"/>
        <w:ind w:left="714" w:right="0" w:hanging="357"/>
        <w:rPr/>
      </w:pPr>
      <w:r>
        <w:rPr>
          <w:rFonts w:cs="Arial"/>
          <w:color w:val="auto"/>
          <w:szCs w:val="24"/>
          <w:lang w:val="en-US"/>
        </w:rPr>
        <w:t>Strong communication, presentation and negotiation skills</w:t>
      </w:r>
      <w:r>
        <w:rPr>
          <w:rFonts w:cs="Arial"/>
          <w:color w:val="auto"/>
          <w:szCs w:val="24"/>
        </w:rPr>
        <w:t> </w:t>
      </w:r>
    </w:p>
    <w:p>
      <w:pPr>
        <w:pStyle w:val="Normal"/>
        <w:numPr>
          <w:ilvl w:val="0"/>
          <w:numId w:val="22"/>
        </w:numPr>
        <w:spacing w:before="0" w:after="120"/>
        <w:ind w:left="714" w:right="0" w:hanging="357"/>
        <w:rPr/>
      </w:pPr>
      <w:r>
        <w:rPr>
          <w:rFonts w:cs="Arial"/>
          <w:color w:val="auto"/>
          <w:szCs w:val="24"/>
          <w:lang w:val="en-US"/>
        </w:rPr>
        <w:t>Ability to analyse economic and social data, and identify implications for wider policy and programmes </w:t>
      </w:r>
      <w:r>
        <w:rPr>
          <w:rFonts w:cs="Arial"/>
          <w:color w:val="auto"/>
          <w:szCs w:val="24"/>
        </w:rPr>
        <w:t> </w:t>
      </w:r>
    </w:p>
    <w:p>
      <w:pPr>
        <w:pStyle w:val="Normal"/>
        <w:numPr>
          <w:ilvl w:val="0"/>
          <w:numId w:val="23"/>
        </w:numPr>
        <w:spacing w:before="0" w:after="120"/>
        <w:ind w:left="714" w:right="0" w:hanging="357"/>
        <w:rPr/>
      </w:pPr>
      <w:r>
        <w:rPr>
          <w:rFonts w:cs="Arial"/>
          <w:color w:val="auto"/>
          <w:szCs w:val="24"/>
          <w:lang w:val="en-US"/>
        </w:rPr>
        <w:t>Ability to manage competing priorities, with a creative and outcome-orientated approach to problem solving</w:t>
      </w:r>
      <w:r>
        <w:rPr>
          <w:rFonts w:cs="Arial"/>
          <w:color w:val="auto"/>
          <w:szCs w:val="24"/>
        </w:rPr>
        <w:t> </w:t>
      </w:r>
    </w:p>
    <w:p>
      <w:pPr>
        <w:pStyle w:val="Normal"/>
        <w:numPr>
          <w:ilvl w:val="0"/>
          <w:numId w:val="24"/>
        </w:numPr>
        <w:spacing w:before="0" w:after="120"/>
        <w:ind w:left="714" w:right="0" w:hanging="357"/>
        <w:rPr/>
      </w:pPr>
      <w:r>
        <w:rPr>
          <w:rFonts w:cs="Arial"/>
          <w:color w:val="auto"/>
          <w:szCs w:val="24"/>
          <w:lang w:val="en-US"/>
        </w:rPr>
        <w:t>Ability to fully utilise office IT systems to perform this role, and ability to maximise IT tools for collaboration across partner organisations</w:t>
      </w:r>
      <w:r>
        <w:rPr>
          <w:rFonts w:cs="Arial"/>
          <w:color w:val="auto"/>
          <w:szCs w:val="24"/>
        </w:rPr>
        <w:t> </w:t>
      </w:r>
    </w:p>
    <w:p>
      <w:pPr>
        <w:pStyle w:val="Normal"/>
        <w:numPr>
          <w:ilvl w:val="0"/>
          <w:numId w:val="24"/>
        </w:numPr>
        <w:spacing w:before="0" w:after="120"/>
        <w:ind w:left="714" w:right="0" w:hanging="357"/>
        <w:rPr/>
      </w:pPr>
      <w:r>
        <w:rPr>
          <w:rFonts w:cs="Arial"/>
          <w:color w:val="auto"/>
          <w:szCs w:val="24"/>
          <w:lang w:val="en-US"/>
        </w:rPr>
        <w:t>Ability to act as an ambassador for the Greater Manchester city-region</w:t>
      </w:r>
      <w:r>
        <w:rPr>
          <w:rFonts w:cs="Arial"/>
          <w:color w:val="FF0000"/>
          <w:szCs w:val="24"/>
          <w:lang w:val="en-US"/>
        </w:rPr>
        <w:t> </w:t>
      </w:r>
      <w:r>
        <w:rPr>
          <w:rFonts w:cs="Arial"/>
          <w:color w:val="FF0000"/>
          <w:szCs w:val="24"/>
        </w:rPr>
        <w:t> </w:t>
      </w:r>
    </w:p>
    <w:p>
      <w:pPr>
        <w:pStyle w:val="Heading2"/>
        <w:shd w:fill="004F6E" w:val="clear"/>
        <w:rPr>
          <w:rFonts w:cs="Arial"/>
          <w:sz w:val="24"/>
          <w:szCs w:val="24"/>
        </w:rPr>
      </w:pPr>
      <w:r>
        <w:rPr>
          <w:rFonts w:cs="Arial"/>
          <w:sz w:val="24"/>
          <w:szCs w:val="24"/>
        </w:rPr>
        <w:t>Corporate Duties</w:t>
      </w:r>
    </w:p>
    <w:p>
      <w:pPr>
        <w:pStyle w:val="Normal"/>
        <w:rPr/>
      </w:pPr>
      <w:r>
        <w:rPr>
          <w:rFonts w:cs="Arial"/>
          <w:i/>
          <w:iCs/>
          <w:szCs w:val="24"/>
        </w:rPr>
        <w:t>Do not behave in way which discriminates against your fellow employees, or potential</w:t>
      </w:r>
      <w:r>
        <w:rPr>
          <w:rFonts w:cs="Arial"/>
          <w:i/>
          <w:iCs/>
          <w:spacing w:val="1"/>
          <w:szCs w:val="24"/>
        </w:rPr>
        <w:t xml:space="preserve"> </w:t>
      </w:r>
      <w:r>
        <w:rPr>
          <w:rFonts w:cs="Arial"/>
          <w:i/>
          <w:iCs/>
          <w:szCs w:val="24"/>
        </w:rPr>
        <w:t>employees on the grounds of their sex, sexual orientation, marital status, race, religion,</w:t>
      </w:r>
      <w:r>
        <w:rPr>
          <w:rFonts w:cs="Arial"/>
          <w:i/>
          <w:iCs/>
          <w:spacing w:val="-59"/>
          <w:szCs w:val="24"/>
        </w:rPr>
        <w:t xml:space="preserve"> </w:t>
      </w:r>
      <w:r>
        <w:rPr>
          <w:rFonts w:cs="Arial"/>
          <w:i/>
          <w:iCs/>
          <w:szCs w:val="24"/>
        </w:rPr>
        <w:t>creed,</w:t>
      </w:r>
      <w:r>
        <w:rPr>
          <w:rFonts w:cs="Arial"/>
          <w:i/>
          <w:iCs/>
          <w:spacing w:val="-2"/>
          <w:szCs w:val="24"/>
        </w:rPr>
        <w:t xml:space="preserve"> </w:t>
      </w:r>
      <w:r>
        <w:rPr>
          <w:rFonts w:cs="Arial"/>
          <w:i/>
          <w:iCs/>
          <w:szCs w:val="24"/>
        </w:rPr>
        <w:t>colour,</w:t>
      </w:r>
      <w:r>
        <w:rPr>
          <w:rFonts w:cs="Arial"/>
          <w:i/>
          <w:iCs/>
          <w:spacing w:val="2"/>
          <w:szCs w:val="24"/>
        </w:rPr>
        <w:t xml:space="preserve"> </w:t>
      </w:r>
      <w:r>
        <w:rPr>
          <w:rFonts w:cs="Arial"/>
          <w:i/>
          <w:iCs/>
          <w:szCs w:val="24"/>
        </w:rPr>
        <w:t>nationality,</w:t>
      </w:r>
      <w:r>
        <w:rPr>
          <w:rFonts w:cs="Arial"/>
          <w:i/>
          <w:iCs/>
          <w:spacing w:val="2"/>
          <w:szCs w:val="24"/>
        </w:rPr>
        <w:t xml:space="preserve"> </w:t>
      </w:r>
      <w:r>
        <w:rPr>
          <w:rFonts w:cs="Arial"/>
          <w:i/>
          <w:iCs/>
          <w:szCs w:val="24"/>
        </w:rPr>
        <w:t>ethnic</w:t>
      </w:r>
      <w:r>
        <w:rPr>
          <w:rFonts w:cs="Arial"/>
          <w:i/>
          <w:iCs/>
          <w:spacing w:val="1"/>
          <w:szCs w:val="24"/>
        </w:rPr>
        <w:t xml:space="preserve"> </w:t>
      </w:r>
      <w:r>
        <w:rPr>
          <w:rFonts w:cs="Arial"/>
          <w:i/>
          <w:iCs/>
          <w:szCs w:val="24"/>
        </w:rPr>
        <w:t>origin</w:t>
      </w:r>
      <w:r>
        <w:rPr>
          <w:rFonts w:cs="Arial"/>
          <w:i/>
          <w:iCs/>
          <w:spacing w:val="1"/>
          <w:szCs w:val="24"/>
        </w:rPr>
        <w:t xml:space="preserve"> </w:t>
      </w:r>
      <w:r>
        <w:rPr>
          <w:rFonts w:cs="Arial"/>
          <w:i/>
          <w:iCs/>
          <w:szCs w:val="24"/>
        </w:rPr>
        <w:t>or</w:t>
      </w:r>
      <w:r>
        <w:rPr>
          <w:rFonts w:cs="Arial"/>
          <w:i/>
          <w:iCs/>
          <w:spacing w:val="-2"/>
          <w:szCs w:val="24"/>
        </w:rPr>
        <w:t xml:space="preserve"> </w:t>
      </w:r>
      <w:r>
        <w:rPr>
          <w:rFonts w:cs="Arial"/>
          <w:i/>
          <w:iCs/>
          <w:szCs w:val="24"/>
        </w:rPr>
        <w:t>disability.</w:t>
      </w:r>
    </w:p>
    <w:p>
      <w:pPr>
        <w:pStyle w:val="Normal"/>
        <w:rPr/>
      </w:pPr>
      <w:r>
        <w:rPr>
          <w:rFonts w:cs="Arial"/>
          <w:i/>
          <w:iCs/>
          <w:szCs w:val="24"/>
        </w:rPr>
        <w:t xml:space="preserve">Safeguard at all times confidentiality of information relating to staff and pensioners. </w:t>
      </w:r>
      <w:r>
        <w:rPr>
          <w:rFonts w:cs="Arial"/>
          <w:i/>
          <w:iCs/>
          <w:spacing w:val="-59"/>
          <w:szCs w:val="24"/>
        </w:rPr>
        <w:t xml:space="preserve"> </w:t>
      </w:r>
      <w:r>
        <w:rPr>
          <w:rFonts w:cs="Arial"/>
          <w:i/>
          <w:iCs/>
          <w:szCs w:val="24"/>
        </w:rPr>
        <w:t>Refrain</w:t>
      </w:r>
      <w:r>
        <w:rPr>
          <w:rFonts w:cs="Arial"/>
          <w:i/>
          <w:iCs/>
          <w:spacing w:val="-3"/>
          <w:szCs w:val="24"/>
        </w:rPr>
        <w:t xml:space="preserve"> </w:t>
      </w:r>
      <w:r>
        <w:rPr>
          <w:rFonts w:cs="Arial"/>
          <w:i/>
          <w:iCs/>
          <w:szCs w:val="24"/>
        </w:rPr>
        <w:t>from</w:t>
      </w:r>
      <w:r>
        <w:rPr>
          <w:rFonts w:cs="Arial"/>
          <w:i/>
          <w:iCs/>
          <w:spacing w:val="2"/>
          <w:szCs w:val="24"/>
        </w:rPr>
        <w:t xml:space="preserve"> </w:t>
      </w:r>
      <w:r>
        <w:rPr>
          <w:rFonts w:cs="Arial"/>
          <w:i/>
          <w:iCs/>
          <w:szCs w:val="24"/>
        </w:rPr>
        <w:t>smoking</w:t>
      </w:r>
      <w:r>
        <w:rPr>
          <w:rFonts w:cs="Arial"/>
          <w:i/>
          <w:iCs/>
          <w:spacing w:val="4"/>
          <w:szCs w:val="24"/>
        </w:rPr>
        <w:t xml:space="preserve"> </w:t>
      </w:r>
      <w:r>
        <w:rPr>
          <w:rFonts w:cs="Arial"/>
          <w:i/>
          <w:iCs/>
          <w:szCs w:val="24"/>
        </w:rPr>
        <w:t>in</w:t>
      </w:r>
      <w:r>
        <w:rPr>
          <w:rFonts w:cs="Arial"/>
          <w:i/>
          <w:iCs/>
          <w:spacing w:val="-5"/>
          <w:szCs w:val="24"/>
        </w:rPr>
        <w:t xml:space="preserve"> </w:t>
      </w:r>
      <w:r>
        <w:rPr>
          <w:rFonts w:cs="Arial"/>
          <w:i/>
          <w:iCs/>
          <w:szCs w:val="24"/>
        </w:rPr>
        <w:t>any</w:t>
      </w:r>
      <w:r>
        <w:rPr>
          <w:rFonts w:cs="Arial"/>
          <w:i/>
          <w:iCs/>
          <w:spacing w:val="-1"/>
          <w:szCs w:val="24"/>
        </w:rPr>
        <w:t xml:space="preserve"> </w:t>
      </w:r>
      <w:r>
        <w:rPr>
          <w:rFonts w:cs="Arial"/>
          <w:i/>
          <w:iCs/>
          <w:szCs w:val="24"/>
        </w:rPr>
        <w:t>areas</w:t>
      </w:r>
      <w:r>
        <w:rPr>
          <w:rFonts w:cs="Arial"/>
          <w:i/>
          <w:iCs/>
          <w:spacing w:val="1"/>
          <w:szCs w:val="24"/>
        </w:rPr>
        <w:t xml:space="preserve"> </w:t>
      </w:r>
      <w:r>
        <w:rPr>
          <w:rFonts w:cs="Arial"/>
          <w:i/>
          <w:iCs/>
          <w:szCs w:val="24"/>
        </w:rPr>
        <w:t>of</w:t>
      </w:r>
      <w:r>
        <w:rPr>
          <w:rFonts w:cs="Arial"/>
          <w:i/>
          <w:iCs/>
          <w:spacing w:val="1"/>
          <w:szCs w:val="24"/>
        </w:rPr>
        <w:t xml:space="preserve"> </w:t>
      </w:r>
      <w:r>
        <w:rPr>
          <w:rFonts w:cs="Arial"/>
          <w:i/>
          <w:iCs/>
          <w:szCs w:val="24"/>
        </w:rPr>
        <w:t>Service</w:t>
      </w:r>
      <w:r>
        <w:rPr>
          <w:rFonts w:cs="Arial"/>
          <w:i/>
          <w:iCs/>
          <w:spacing w:val="1"/>
          <w:szCs w:val="24"/>
        </w:rPr>
        <w:t xml:space="preserve"> </w:t>
      </w:r>
      <w:r>
        <w:rPr>
          <w:rFonts w:cs="Arial"/>
          <w:i/>
          <w:iCs/>
          <w:szCs w:val="24"/>
        </w:rPr>
        <w:t>premises.</w:t>
      </w:r>
    </w:p>
    <w:p>
      <w:pPr>
        <w:pStyle w:val="Normal"/>
        <w:rPr/>
      </w:pPr>
      <w:r>
        <w:rPr>
          <w:rFonts w:cs="Arial"/>
          <w:i/>
          <w:iCs/>
          <w:szCs w:val="24"/>
        </w:rPr>
        <w:t>Behave in a manner that ensures the security of property and resources.</w:t>
      </w:r>
      <w:r>
        <w:rPr>
          <w:rFonts w:cs="Arial"/>
          <w:i/>
          <w:iCs/>
          <w:spacing w:val="-59"/>
          <w:szCs w:val="24"/>
        </w:rPr>
        <w:t xml:space="preserve"> </w:t>
      </w:r>
      <w:r>
        <w:rPr>
          <w:rFonts w:cs="Arial"/>
          <w:i/>
          <w:iCs/>
          <w:szCs w:val="24"/>
        </w:rPr>
        <w:t>Abide</w:t>
      </w:r>
      <w:r>
        <w:rPr>
          <w:rFonts w:cs="Arial"/>
          <w:i/>
          <w:iCs/>
          <w:spacing w:val="-1"/>
          <w:szCs w:val="24"/>
        </w:rPr>
        <w:t xml:space="preserve"> </w:t>
      </w:r>
      <w:r>
        <w:rPr>
          <w:rFonts w:cs="Arial"/>
          <w:i/>
          <w:iCs/>
          <w:szCs w:val="24"/>
        </w:rPr>
        <w:t>by</w:t>
      </w:r>
      <w:r>
        <w:rPr>
          <w:rFonts w:cs="Arial"/>
          <w:i/>
          <w:iCs/>
          <w:spacing w:val="-2"/>
          <w:szCs w:val="24"/>
        </w:rPr>
        <w:t xml:space="preserve"> </w:t>
      </w:r>
      <w:r>
        <w:rPr>
          <w:rFonts w:cs="Arial"/>
          <w:i/>
          <w:iCs/>
          <w:szCs w:val="24"/>
        </w:rPr>
        <w:t>all relevant</w:t>
      </w:r>
      <w:r>
        <w:rPr>
          <w:rFonts w:cs="Arial"/>
          <w:i/>
          <w:iCs/>
          <w:spacing w:val="1"/>
          <w:szCs w:val="24"/>
        </w:rPr>
        <w:t xml:space="preserve"> </w:t>
      </w:r>
      <w:r>
        <w:rPr>
          <w:rFonts w:cs="Arial"/>
          <w:i/>
          <w:iCs/>
          <w:szCs w:val="24"/>
        </w:rPr>
        <w:t>Service</w:t>
      </w:r>
      <w:r>
        <w:rPr>
          <w:rFonts w:cs="Arial"/>
          <w:i/>
          <w:iCs/>
          <w:spacing w:val="1"/>
          <w:szCs w:val="24"/>
        </w:rPr>
        <w:t xml:space="preserve"> </w:t>
      </w:r>
      <w:r>
        <w:rPr>
          <w:rFonts w:cs="Arial"/>
          <w:i/>
          <w:iCs/>
          <w:szCs w:val="24"/>
        </w:rPr>
        <w:t>Policies and Procedures.</w:t>
      </w:r>
    </w:p>
    <w:p>
      <w:pPr>
        <w:pStyle w:val="Normal"/>
        <w:rPr/>
      </w:pPr>
      <w:r>
        <w:rPr>
          <w:rFonts w:cs="Arial"/>
          <w:b/>
          <w:bCs/>
          <w:i/>
          <w:iCs/>
          <w:szCs w:val="24"/>
        </w:rPr>
        <w:t>Records Management / Data Protection</w:t>
      </w:r>
      <w:r>
        <w:rPr>
          <w:rFonts w:cs="Arial"/>
          <w:i/>
          <w:iCs/>
          <w:szCs w:val="24"/>
        </w:rPr>
        <w:t xml:space="preserve"> - As an employee of the GMCA, you have a legal</w:t>
      </w:r>
      <w:r>
        <w:rPr>
          <w:rFonts w:cs="Arial"/>
          <w:i/>
          <w:iCs/>
          <w:spacing w:val="1"/>
          <w:szCs w:val="24"/>
        </w:rPr>
        <w:t xml:space="preserve"> </w:t>
      </w:r>
      <w:r>
        <w:rPr>
          <w:rFonts w:cs="Arial"/>
          <w:i/>
          <w:iCs/>
          <w:spacing w:val="-1"/>
          <w:szCs w:val="24"/>
        </w:rPr>
        <w:t>responsibility</w:t>
      </w:r>
      <w:r>
        <w:rPr>
          <w:rFonts w:cs="Arial"/>
          <w:i/>
          <w:iCs/>
          <w:spacing w:val="-16"/>
          <w:szCs w:val="24"/>
        </w:rPr>
        <w:t xml:space="preserve"> </w:t>
      </w:r>
      <w:r>
        <w:rPr>
          <w:rFonts w:cs="Arial"/>
          <w:i/>
          <w:iCs/>
          <w:spacing w:val="-1"/>
          <w:szCs w:val="24"/>
        </w:rPr>
        <w:t>for</w:t>
      </w:r>
      <w:r>
        <w:rPr>
          <w:rFonts w:cs="Arial"/>
          <w:i/>
          <w:iCs/>
          <w:spacing w:val="-15"/>
          <w:szCs w:val="24"/>
        </w:rPr>
        <w:t xml:space="preserve"> </w:t>
      </w:r>
      <w:r>
        <w:rPr>
          <w:rFonts w:cs="Arial"/>
          <w:i/>
          <w:iCs/>
          <w:spacing w:val="-1"/>
          <w:szCs w:val="24"/>
        </w:rPr>
        <w:t>all</w:t>
      </w:r>
      <w:r>
        <w:rPr>
          <w:rFonts w:cs="Arial"/>
          <w:i/>
          <w:iCs/>
          <w:spacing w:val="-14"/>
          <w:szCs w:val="24"/>
        </w:rPr>
        <w:t xml:space="preserve"> </w:t>
      </w:r>
      <w:r>
        <w:rPr>
          <w:rFonts w:cs="Arial"/>
          <w:i/>
          <w:iCs/>
          <w:spacing w:val="-1"/>
          <w:szCs w:val="24"/>
        </w:rPr>
        <w:t>records</w:t>
      </w:r>
      <w:r>
        <w:rPr>
          <w:rFonts w:cs="Arial"/>
          <w:i/>
          <w:iCs/>
          <w:spacing w:val="-13"/>
          <w:szCs w:val="24"/>
        </w:rPr>
        <w:t xml:space="preserve"> </w:t>
      </w:r>
      <w:r>
        <w:rPr>
          <w:rFonts w:cs="Arial"/>
          <w:i/>
          <w:iCs/>
          <w:szCs w:val="24"/>
        </w:rPr>
        <w:t>(including</w:t>
      </w:r>
      <w:r>
        <w:rPr>
          <w:rFonts w:cs="Arial"/>
          <w:i/>
          <w:iCs/>
          <w:spacing w:val="-11"/>
          <w:szCs w:val="24"/>
        </w:rPr>
        <w:t xml:space="preserve"> </w:t>
      </w:r>
      <w:r>
        <w:rPr>
          <w:rFonts w:cs="Arial"/>
          <w:i/>
          <w:iCs/>
          <w:szCs w:val="24"/>
        </w:rPr>
        <w:t>employee</w:t>
      </w:r>
      <w:r>
        <w:rPr>
          <w:rFonts w:cs="Arial"/>
          <w:i/>
          <w:iCs/>
          <w:spacing w:val="-13"/>
          <w:szCs w:val="24"/>
        </w:rPr>
        <w:t xml:space="preserve"> </w:t>
      </w:r>
      <w:r>
        <w:rPr>
          <w:rFonts w:cs="Arial"/>
          <w:i/>
          <w:iCs/>
          <w:szCs w:val="24"/>
        </w:rPr>
        <w:t>health,</w:t>
      </w:r>
      <w:r>
        <w:rPr>
          <w:rFonts w:cs="Arial"/>
          <w:i/>
          <w:iCs/>
          <w:spacing w:val="-15"/>
          <w:szCs w:val="24"/>
        </w:rPr>
        <w:t xml:space="preserve"> </w:t>
      </w:r>
      <w:r>
        <w:rPr>
          <w:rFonts w:cs="Arial"/>
          <w:i/>
          <w:iCs/>
          <w:szCs w:val="24"/>
        </w:rPr>
        <w:t>financial,</w:t>
      </w:r>
      <w:r>
        <w:rPr>
          <w:rFonts w:cs="Arial"/>
          <w:i/>
          <w:iCs/>
          <w:spacing w:val="-14"/>
          <w:szCs w:val="24"/>
        </w:rPr>
        <w:t xml:space="preserve"> </w:t>
      </w:r>
      <w:r>
        <w:rPr>
          <w:rFonts w:cs="Arial"/>
          <w:i/>
          <w:iCs/>
          <w:szCs w:val="24"/>
        </w:rPr>
        <w:t>personal</w:t>
      </w:r>
      <w:r>
        <w:rPr>
          <w:rFonts w:cs="Arial"/>
          <w:i/>
          <w:iCs/>
          <w:spacing w:val="-17"/>
          <w:szCs w:val="24"/>
        </w:rPr>
        <w:t xml:space="preserve"> </w:t>
      </w:r>
      <w:r>
        <w:rPr>
          <w:rFonts w:cs="Arial"/>
          <w:i/>
          <w:iCs/>
          <w:szCs w:val="24"/>
        </w:rPr>
        <w:t>and</w:t>
      </w:r>
      <w:r>
        <w:rPr>
          <w:rFonts w:cs="Arial"/>
          <w:i/>
          <w:iCs/>
          <w:spacing w:val="-13"/>
          <w:szCs w:val="24"/>
        </w:rPr>
        <w:t xml:space="preserve"> </w:t>
      </w:r>
      <w:r>
        <w:rPr>
          <w:rFonts w:cs="Arial"/>
          <w:i/>
          <w:iCs/>
          <w:szCs w:val="24"/>
        </w:rPr>
        <w:t>administrative)</w:t>
      </w:r>
      <w:r>
        <w:rPr>
          <w:rFonts w:cs="Arial"/>
          <w:i/>
          <w:iCs/>
          <w:spacing w:val="-58"/>
          <w:szCs w:val="24"/>
        </w:rPr>
        <w:t xml:space="preserve"> </w:t>
      </w:r>
      <w:r>
        <w:rPr>
          <w:rFonts w:cs="Arial"/>
          <w:i/>
          <w:iCs/>
          <w:szCs w:val="24"/>
        </w:rPr>
        <w:t>that you gather or use as part of your work with the Service. The records may be paper,</w:t>
      </w:r>
      <w:r>
        <w:rPr>
          <w:rFonts w:cs="Arial"/>
          <w:i/>
          <w:iCs/>
          <w:spacing w:val="1"/>
          <w:szCs w:val="24"/>
        </w:rPr>
        <w:t xml:space="preserve"> </w:t>
      </w:r>
      <w:r>
        <w:rPr>
          <w:rFonts w:cs="Arial"/>
          <w:i/>
          <w:iCs/>
          <w:szCs w:val="24"/>
        </w:rPr>
        <w:t>electronic, audio or videotapes. You must consult your manager if you have any doubt as to</w:t>
      </w:r>
      <w:r>
        <w:rPr>
          <w:rFonts w:cs="Arial"/>
          <w:i/>
          <w:iCs/>
          <w:spacing w:val="1"/>
          <w:szCs w:val="24"/>
        </w:rPr>
        <w:t xml:space="preserve"> </w:t>
      </w:r>
      <w:r>
        <w:rPr>
          <w:rFonts w:cs="Arial"/>
          <w:i/>
          <w:iCs/>
          <w:szCs w:val="24"/>
        </w:rPr>
        <w:t>the</w:t>
      </w:r>
      <w:r>
        <w:rPr>
          <w:rFonts w:cs="Arial"/>
          <w:i/>
          <w:iCs/>
          <w:spacing w:val="-1"/>
          <w:szCs w:val="24"/>
        </w:rPr>
        <w:t xml:space="preserve"> </w:t>
      </w:r>
      <w:r>
        <w:rPr>
          <w:rFonts w:cs="Arial"/>
          <w:i/>
          <w:iCs/>
          <w:szCs w:val="24"/>
        </w:rPr>
        <w:t>correct management</w:t>
      </w:r>
      <w:r>
        <w:rPr>
          <w:rFonts w:cs="Arial"/>
          <w:i/>
          <w:iCs/>
          <w:spacing w:val="-2"/>
          <w:szCs w:val="24"/>
        </w:rPr>
        <w:t xml:space="preserve"> </w:t>
      </w:r>
      <w:r>
        <w:rPr>
          <w:rFonts w:cs="Arial"/>
          <w:i/>
          <w:iCs/>
          <w:szCs w:val="24"/>
        </w:rPr>
        <w:t>of</w:t>
      </w:r>
      <w:r>
        <w:rPr>
          <w:rFonts w:cs="Arial"/>
          <w:i/>
          <w:iCs/>
          <w:spacing w:val="2"/>
          <w:szCs w:val="24"/>
        </w:rPr>
        <w:t xml:space="preserve"> </w:t>
      </w:r>
      <w:r>
        <w:rPr>
          <w:rFonts w:cs="Arial"/>
          <w:i/>
          <w:iCs/>
          <w:szCs w:val="24"/>
        </w:rPr>
        <w:t>the</w:t>
      </w:r>
      <w:r>
        <w:rPr>
          <w:rFonts w:cs="Arial"/>
          <w:i/>
          <w:iCs/>
          <w:spacing w:val="-3"/>
          <w:szCs w:val="24"/>
        </w:rPr>
        <w:t xml:space="preserve"> </w:t>
      </w:r>
      <w:r>
        <w:rPr>
          <w:rFonts w:cs="Arial"/>
          <w:i/>
          <w:iCs/>
          <w:szCs w:val="24"/>
        </w:rPr>
        <w:t>records</w:t>
      </w:r>
      <w:r>
        <w:rPr>
          <w:rFonts w:cs="Arial"/>
          <w:i/>
          <w:iCs/>
          <w:spacing w:val="-2"/>
          <w:szCs w:val="24"/>
        </w:rPr>
        <w:t xml:space="preserve"> </w:t>
      </w:r>
      <w:r>
        <w:rPr>
          <w:rFonts w:cs="Arial"/>
          <w:i/>
          <w:iCs/>
          <w:szCs w:val="24"/>
        </w:rPr>
        <w:t>with</w:t>
      </w:r>
      <w:r>
        <w:rPr>
          <w:rFonts w:cs="Arial"/>
          <w:i/>
          <w:iCs/>
          <w:spacing w:val="1"/>
          <w:szCs w:val="24"/>
        </w:rPr>
        <w:t xml:space="preserve"> </w:t>
      </w:r>
      <w:r>
        <w:rPr>
          <w:rFonts w:cs="Arial"/>
          <w:i/>
          <w:iCs/>
          <w:szCs w:val="24"/>
        </w:rPr>
        <w:t>which</w:t>
      </w:r>
      <w:r>
        <w:rPr>
          <w:rFonts w:cs="Arial"/>
          <w:i/>
          <w:iCs/>
          <w:spacing w:val="2"/>
          <w:szCs w:val="24"/>
        </w:rPr>
        <w:t xml:space="preserve"> </w:t>
      </w:r>
      <w:r>
        <w:rPr>
          <w:rFonts w:cs="Arial"/>
          <w:i/>
          <w:iCs/>
          <w:szCs w:val="24"/>
        </w:rPr>
        <w:t>you work.</w:t>
      </w:r>
    </w:p>
    <w:p>
      <w:pPr>
        <w:pStyle w:val="Normal"/>
        <w:rPr/>
      </w:pPr>
      <w:r>
        <w:rPr>
          <w:rFonts w:cs="Arial"/>
          <w:b/>
          <w:bCs/>
          <w:i/>
          <w:iCs/>
          <w:spacing w:val="-1"/>
          <w:szCs w:val="24"/>
        </w:rPr>
        <w:t>Confidentiality</w:t>
      </w:r>
      <w:r>
        <w:rPr>
          <w:rFonts w:cs="Arial"/>
          <w:b/>
          <w:bCs/>
          <w:i/>
          <w:iCs/>
          <w:spacing w:val="-15"/>
          <w:szCs w:val="24"/>
        </w:rPr>
        <w:t xml:space="preserve"> </w:t>
      </w:r>
      <w:r>
        <w:rPr>
          <w:rFonts w:cs="Arial"/>
          <w:b/>
          <w:bCs/>
          <w:i/>
          <w:iCs/>
          <w:szCs w:val="24"/>
        </w:rPr>
        <w:t>and</w:t>
      </w:r>
      <w:r>
        <w:rPr>
          <w:rFonts w:cs="Arial"/>
          <w:b/>
          <w:bCs/>
          <w:i/>
          <w:iCs/>
          <w:spacing w:val="-12"/>
          <w:szCs w:val="24"/>
        </w:rPr>
        <w:t xml:space="preserve"> </w:t>
      </w:r>
      <w:r>
        <w:rPr>
          <w:rFonts w:cs="Arial"/>
          <w:b/>
          <w:bCs/>
          <w:i/>
          <w:iCs/>
          <w:szCs w:val="24"/>
        </w:rPr>
        <w:t>Information</w:t>
      </w:r>
      <w:r>
        <w:rPr>
          <w:rFonts w:cs="Arial"/>
          <w:b/>
          <w:bCs/>
          <w:i/>
          <w:iCs/>
          <w:spacing w:val="-13"/>
          <w:szCs w:val="24"/>
        </w:rPr>
        <w:t xml:space="preserve"> </w:t>
      </w:r>
      <w:r>
        <w:rPr>
          <w:rFonts w:cs="Arial"/>
          <w:b/>
          <w:bCs/>
          <w:i/>
          <w:iCs/>
          <w:szCs w:val="24"/>
        </w:rPr>
        <w:t>Security</w:t>
      </w:r>
      <w:r>
        <w:rPr>
          <w:rFonts w:cs="Arial"/>
          <w:i/>
          <w:iCs/>
          <w:spacing w:val="-16"/>
          <w:szCs w:val="24"/>
        </w:rPr>
        <w:t xml:space="preserve"> </w:t>
      </w:r>
      <w:r>
        <w:rPr>
          <w:rFonts w:cs="Arial"/>
          <w:i/>
          <w:iCs/>
          <w:szCs w:val="24"/>
        </w:rPr>
        <w:t>-</w:t>
      </w:r>
      <w:r>
        <w:rPr>
          <w:rFonts w:cs="Arial"/>
          <w:i/>
          <w:iCs/>
          <w:spacing w:val="-10"/>
          <w:szCs w:val="24"/>
        </w:rPr>
        <w:t xml:space="preserve"> </w:t>
      </w:r>
      <w:r>
        <w:rPr>
          <w:rFonts w:cs="Arial"/>
          <w:i/>
          <w:iCs/>
          <w:szCs w:val="24"/>
        </w:rPr>
        <w:t>As</w:t>
      </w:r>
      <w:r>
        <w:rPr>
          <w:rFonts w:cs="Arial"/>
          <w:i/>
          <w:iCs/>
          <w:spacing w:val="-11"/>
          <w:szCs w:val="24"/>
        </w:rPr>
        <w:t xml:space="preserve"> </w:t>
      </w:r>
      <w:r>
        <w:rPr>
          <w:rFonts w:cs="Arial"/>
          <w:i/>
          <w:iCs/>
          <w:szCs w:val="24"/>
        </w:rPr>
        <w:t>a</w:t>
      </w:r>
      <w:r>
        <w:rPr>
          <w:rFonts w:cs="Arial"/>
          <w:i/>
          <w:iCs/>
          <w:spacing w:val="-16"/>
          <w:szCs w:val="24"/>
        </w:rPr>
        <w:t xml:space="preserve"> </w:t>
      </w:r>
      <w:r>
        <w:rPr>
          <w:rFonts w:cs="Arial"/>
          <w:i/>
          <w:iCs/>
          <w:szCs w:val="24"/>
        </w:rPr>
        <w:t>GMCA</w:t>
      </w:r>
      <w:r>
        <w:rPr>
          <w:rFonts w:cs="Arial"/>
          <w:i/>
          <w:iCs/>
          <w:spacing w:val="-11"/>
          <w:szCs w:val="24"/>
        </w:rPr>
        <w:t xml:space="preserve"> </w:t>
      </w:r>
      <w:r>
        <w:rPr>
          <w:rFonts w:cs="Arial"/>
          <w:i/>
          <w:iCs/>
          <w:szCs w:val="24"/>
        </w:rPr>
        <w:t>employee</w:t>
      </w:r>
      <w:r>
        <w:rPr>
          <w:rFonts w:cs="Arial"/>
          <w:i/>
          <w:iCs/>
          <w:spacing w:val="-12"/>
          <w:szCs w:val="24"/>
        </w:rPr>
        <w:t xml:space="preserve"> </w:t>
      </w:r>
      <w:r>
        <w:rPr>
          <w:rFonts w:cs="Arial"/>
          <w:i/>
          <w:iCs/>
          <w:szCs w:val="24"/>
        </w:rPr>
        <w:t>you</w:t>
      </w:r>
      <w:r>
        <w:rPr>
          <w:rFonts w:cs="Arial"/>
          <w:i/>
          <w:iCs/>
          <w:spacing w:val="-12"/>
          <w:szCs w:val="24"/>
        </w:rPr>
        <w:t xml:space="preserve"> </w:t>
      </w:r>
      <w:r>
        <w:rPr>
          <w:rFonts w:cs="Arial"/>
          <w:i/>
          <w:iCs/>
          <w:szCs w:val="24"/>
        </w:rPr>
        <w:t>are</w:t>
      </w:r>
      <w:r>
        <w:rPr>
          <w:rFonts w:cs="Arial"/>
          <w:i/>
          <w:iCs/>
          <w:spacing w:val="-11"/>
          <w:szCs w:val="24"/>
        </w:rPr>
        <w:t xml:space="preserve"> </w:t>
      </w:r>
      <w:r>
        <w:rPr>
          <w:rFonts w:cs="Arial"/>
          <w:i/>
          <w:iCs/>
          <w:szCs w:val="24"/>
        </w:rPr>
        <w:t>required</w:t>
      </w:r>
      <w:r>
        <w:rPr>
          <w:rFonts w:cs="Arial"/>
          <w:i/>
          <w:iCs/>
          <w:spacing w:val="-15"/>
          <w:szCs w:val="24"/>
        </w:rPr>
        <w:t xml:space="preserve"> </w:t>
      </w:r>
      <w:r>
        <w:rPr>
          <w:rFonts w:cs="Arial"/>
          <w:i/>
          <w:iCs/>
          <w:szCs w:val="24"/>
        </w:rPr>
        <w:t>to</w:t>
      </w:r>
      <w:r>
        <w:rPr>
          <w:rFonts w:cs="Arial"/>
          <w:i/>
          <w:iCs/>
          <w:spacing w:val="-12"/>
          <w:szCs w:val="24"/>
        </w:rPr>
        <w:t xml:space="preserve"> </w:t>
      </w:r>
      <w:r>
        <w:rPr>
          <w:rFonts w:cs="Arial"/>
          <w:i/>
          <w:iCs/>
          <w:szCs w:val="24"/>
        </w:rPr>
        <w:t>uphold</w:t>
      </w:r>
      <w:r>
        <w:rPr>
          <w:rFonts w:cs="Arial"/>
          <w:i/>
          <w:iCs/>
          <w:spacing w:val="-58"/>
          <w:szCs w:val="24"/>
        </w:rPr>
        <w:t xml:space="preserve"> </w:t>
      </w:r>
      <w:r>
        <w:rPr>
          <w:rFonts w:cs="Arial"/>
          <w:i/>
          <w:iCs/>
          <w:szCs w:val="24"/>
        </w:rPr>
        <w:t>the confidentiality of all records held by the GMCA, whether employee records or GMCA</w:t>
      </w:r>
      <w:r>
        <w:rPr>
          <w:rFonts w:cs="Arial"/>
          <w:i/>
          <w:iCs/>
          <w:spacing w:val="1"/>
          <w:szCs w:val="24"/>
        </w:rPr>
        <w:t xml:space="preserve"> </w:t>
      </w:r>
      <w:r>
        <w:rPr>
          <w:rFonts w:cs="Arial"/>
          <w:i/>
          <w:iCs/>
          <w:szCs w:val="24"/>
        </w:rPr>
        <w:t>information.</w:t>
      </w:r>
      <w:r>
        <w:rPr>
          <w:rFonts w:cs="Arial"/>
          <w:i/>
          <w:iCs/>
          <w:spacing w:val="1"/>
          <w:szCs w:val="24"/>
        </w:rPr>
        <w:t xml:space="preserve"> </w:t>
      </w:r>
      <w:r>
        <w:rPr>
          <w:rFonts w:cs="Arial"/>
          <w:i/>
          <w:iCs/>
          <w:szCs w:val="24"/>
        </w:rPr>
        <w:t>This</w:t>
      </w:r>
      <w:r>
        <w:rPr>
          <w:rFonts w:cs="Arial"/>
          <w:i/>
          <w:iCs/>
          <w:spacing w:val="1"/>
          <w:szCs w:val="24"/>
        </w:rPr>
        <w:t xml:space="preserve"> </w:t>
      </w:r>
      <w:r>
        <w:rPr>
          <w:rFonts w:cs="Arial"/>
          <w:i/>
          <w:iCs/>
          <w:szCs w:val="24"/>
        </w:rPr>
        <w:t>duty</w:t>
      </w:r>
      <w:r>
        <w:rPr>
          <w:rFonts w:cs="Arial"/>
          <w:i/>
          <w:iCs/>
          <w:spacing w:val="1"/>
          <w:szCs w:val="24"/>
        </w:rPr>
        <w:t xml:space="preserve"> </w:t>
      </w:r>
      <w:r>
        <w:rPr>
          <w:rFonts w:cs="Arial"/>
          <w:i/>
          <w:iCs/>
          <w:szCs w:val="24"/>
        </w:rPr>
        <w:t>lasts</w:t>
      </w:r>
      <w:r>
        <w:rPr>
          <w:rFonts w:cs="Arial"/>
          <w:i/>
          <w:iCs/>
          <w:spacing w:val="1"/>
          <w:szCs w:val="24"/>
        </w:rPr>
        <w:t xml:space="preserve"> </w:t>
      </w:r>
      <w:r>
        <w:rPr>
          <w:rFonts w:cs="Arial"/>
          <w:i/>
          <w:iCs/>
          <w:szCs w:val="24"/>
        </w:rPr>
        <w:t>indefinitely</w:t>
      </w:r>
      <w:r>
        <w:rPr>
          <w:rFonts w:cs="Arial"/>
          <w:i/>
          <w:iCs/>
          <w:spacing w:val="1"/>
          <w:szCs w:val="24"/>
        </w:rPr>
        <w:t xml:space="preserve"> </w:t>
      </w:r>
      <w:r>
        <w:rPr>
          <w:rFonts w:cs="Arial"/>
          <w:i/>
          <w:iCs/>
          <w:szCs w:val="24"/>
        </w:rPr>
        <w:t>and</w:t>
      </w:r>
      <w:r>
        <w:rPr>
          <w:rFonts w:cs="Arial"/>
          <w:i/>
          <w:iCs/>
          <w:spacing w:val="1"/>
          <w:szCs w:val="24"/>
        </w:rPr>
        <w:t xml:space="preserve"> </w:t>
      </w:r>
      <w:r>
        <w:rPr>
          <w:rFonts w:cs="Arial"/>
          <w:i/>
          <w:iCs/>
          <w:szCs w:val="24"/>
        </w:rPr>
        <w:t>will</w:t>
      </w:r>
      <w:r>
        <w:rPr>
          <w:rFonts w:cs="Arial"/>
          <w:i/>
          <w:iCs/>
          <w:spacing w:val="1"/>
          <w:szCs w:val="24"/>
        </w:rPr>
        <w:t xml:space="preserve"> </w:t>
      </w:r>
      <w:r>
        <w:rPr>
          <w:rFonts w:cs="Arial"/>
          <w:i/>
          <w:iCs/>
          <w:szCs w:val="24"/>
        </w:rPr>
        <w:t>continue</w:t>
      </w:r>
      <w:r>
        <w:rPr>
          <w:rFonts w:cs="Arial"/>
          <w:i/>
          <w:iCs/>
          <w:spacing w:val="1"/>
          <w:szCs w:val="24"/>
        </w:rPr>
        <w:t xml:space="preserve"> </w:t>
      </w:r>
      <w:r>
        <w:rPr>
          <w:rFonts w:cs="Arial"/>
          <w:i/>
          <w:iCs/>
          <w:szCs w:val="24"/>
        </w:rPr>
        <w:t>after</w:t>
      </w:r>
      <w:r>
        <w:rPr>
          <w:rFonts w:cs="Arial"/>
          <w:i/>
          <w:iCs/>
          <w:spacing w:val="1"/>
          <w:szCs w:val="24"/>
        </w:rPr>
        <w:t xml:space="preserve"> </w:t>
      </w:r>
      <w:r>
        <w:rPr>
          <w:rFonts w:cs="Arial"/>
          <w:i/>
          <w:iCs/>
          <w:szCs w:val="24"/>
        </w:rPr>
        <w:t>you</w:t>
      </w:r>
      <w:r>
        <w:rPr>
          <w:rFonts w:cs="Arial"/>
          <w:i/>
          <w:iCs/>
          <w:spacing w:val="1"/>
          <w:szCs w:val="24"/>
        </w:rPr>
        <w:t xml:space="preserve"> </w:t>
      </w:r>
      <w:r>
        <w:rPr>
          <w:rFonts w:cs="Arial"/>
          <w:i/>
          <w:iCs/>
          <w:szCs w:val="24"/>
        </w:rPr>
        <w:t>leave</w:t>
      </w:r>
      <w:r>
        <w:rPr>
          <w:rFonts w:cs="Arial"/>
          <w:i/>
          <w:iCs/>
          <w:spacing w:val="1"/>
          <w:szCs w:val="24"/>
        </w:rPr>
        <w:t xml:space="preserve"> </w:t>
      </w:r>
      <w:r>
        <w:rPr>
          <w:rFonts w:cs="Arial"/>
          <w:i/>
          <w:iCs/>
          <w:szCs w:val="24"/>
        </w:rPr>
        <w:t>the</w:t>
      </w:r>
      <w:r>
        <w:rPr>
          <w:rFonts w:cs="Arial"/>
          <w:i/>
          <w:iCs/>
          <w:spacing w:val="1"/>
          <w:szCs w:val="24"/>
        </w:rPr>
        <w:t xml:space="preserve"> </w:t>
      </w:r>
      <w:r>
        <w:rPr>
          <w:rFonts w:cs="Arial"/>
          <w:i/>
          <w:iCs/>
          <w:szCs w:val="24"/>
        </w:rPr>
        <w:t>GMCA</w:t>
      </w:r>
      <w:r>
        <w:rPr>
          <w:rFonts w:cs="Arial"/>
          <w:i/>
          <w:iCs/>
          <w:spacing w:val="1"/>
          <w:szCs w:val="24"/>
        </w:rPr>
        <w:t xml:space="preserve"> </w:t>
      </w:r>
      <w:r>
        <w:rPr>
          <w:rFonts w:cs="Arial"/>
          <w:i/>
          <w:iCs/>
          <w:szCs w:val="24"/>
        </w:rPr>
        <w:t>employment. All employees must maintain confidentiality and abide by the Data Protection</w:t>
      </w:r>
      <w:r>
        <w:rPr>
          <w:rFonts w:cs="Arial"/>
          <w:i/>
          <w:iCs/>
          <w:spacing w:val="1"/>
          <w:szCs w:val="24"/>
        </w:rPr>
        <w:t xml:space="preserve"> </w:t>
      </w:r>
      <w:r>
        <w:rPr>
          <w:rFonts w:cs="Arial"/>
          <w:i/>
          <w:iCs/>
          <w:szCs w:val="24"/>
        </w:rPr>
        <w:t>Act.</w:t>
      </w:r>
    </w:p>
    <w:p>
      <w:pPr>
        <w:pStyle w:val="Normal"/>
        <w:rPr/>
      </w:pPr>
      <w:r>
        <w:rPr>
          <w:rFonts w:cs="Arial"/>
          <w:b/>
          <w:bCs/>
          <w:i/>
          <w:iCs/>
          <w:szCs w:val="24"/>
        </w:rPr>
        <w:t>Data</w:t>
      </w:r>
      <w:r>
        <w:rPr>
          <w:rFonts w:cs="Arial"/>
          <w:b/>
          <w:bCs/>
          <w:i/>
          <w:iCs/>
          <w:spacing w:val="1"/>
          <w:szCs w:val="24"/>
        </w:rPr>
        <w:t xml:space="preserve"> </w:t>
      </w:r>
      <w:r>
        <w:rPr>
          <w:rFonts w:cs="Arial"/>
          <w:b/>
          <w:bCs/>
          <w:i/>
          <w:iCs/>
          <w:szCs w:val="24"/>
        </w:rPr>
        <w:t>Quality</w:t>
      </w:r>
      <w:r>
        <w:rPr>
          <w:rFonts w:cs="Arial"/>
          <w:i/>
          <w:iCs/>
          <w:spacing w:val="1"/>
          <w:szCs w:val="24"/>
        </w:rPr>
        <w:t xml:space="preserve"> </w:t>
      </w:r>
      <w:r>
        <w:rPr>
          <w:rFonts w:cs="Arial"/>
          <w:i/>
          <w:iCs/>
          <w:szCs w:val="24"/>
        </w:rPr>
        <w:t>-</w:t>
      </w:r>
      <w:r>
        <w:rPr>
          <w:rFonts w:cs="Arial"/>
          <w:i/>
          <w:iCs/>
          <w:spacing w:val="1"/>
          <w:szCs w:val="24"/>
        </w:rPr>
        <w:t xml:space="preserve"> </w:t>
      </w:r>
      <w:r>
        <w:rPr>
          <w:rFonts w:cs="Arial"/>
          <w:i/>
          <w:iCs/>
          <w:szCs w:val="24"/>
        </w:rPr>
        <w:t>All</w:t>
      </w:r>
      <w:r>
        <w:rPr>
          <w:rFonts w:cs="Arial"/>
          <w:i/>
          <w:iCs/>
          <w:spacing w:val="1"/>
          <w:szCs w:val="24"/>
        </w:rPr>
        <w:t xml:space="preserve"> </w:t>
      </w:r>
      <w:r>
        <w:rPr>
          <w:rFonts w:cs="Arial"/>
          <w:i/>
          <w:iCs/>
          <w:szCs w:val="24"/>
        </w:rPr>
        <w:t>staff</w:t>
      </w:r>
      <w:r>
        <w:rPr>
          <w:rFonts w:cs="Arial"/>
          <w:i/>
          <w:iCs/>
          <w:spacing w:val="1"/>
          <w:szCs w:val="24"/>
        </w:rPr>
        <w:t xml:space="preserve"> </w:t>
      </w:r>
      <w:r>
        <w:rPr>
          <w:rFonts w:cs="Arial"/>
          <w:i/>
          <w:iCs/>
          <w:szCs w:val="24"/>
        </w:rPr>
        <w:t>are</w:t>
      </w:r>
      <w:r>
        <w:rPr>
          <w:rFonts w:cs="Arial"/>
          <w:i/>
          <w:iCs/>
          <w:spacing w:val="1"/>
          <w:szCs w:val="24"/>
        </w:rPr>
        <w:t xml:space="preserve"> </w:t>
      </w:r>
      <w:r>
        <w:rPr>
          <w:rFonts w:cs="Arial"/>
          <w:i/>
          <w:iCs/>
          <w:szCs w:val="24"/>
        </w:rPr>
        <w:t>personally</w:t>
      </w:r>
      <w:r>
        <w:rPr>
          <w:rFonts w:cs="Arial"/>
          <w:i/>
          <w:iCs/>
          <w:spacing w:val="1"/>
          <w:szCs w:val="24"/>
        </w:rPr>
        <w:t xml:space="preserve"> </w:t>
      </w:r>
      <w:r>
        <w:rPr>
          <w:rFonts w:cs="Arial"/>
          <w:i/>
          <w:iCs/>
          <w:szCs w:val="24"/>
        </w:rPr>
        <w:t>responsible</w:t>
      </w:r>
      <w:r>
        <w:rPr>
          <w:rFonts w:cs="Arial"/>
          <w:i/>
          <w:iCs/>
          <w:spacing w:val="1"/>
          <w:szCs w:val="24"/>
        </w:rPr>
        <w:t xml:space="preserve"> </w:t>
      </w:r>
      <w:r>
        <w:rPr>
          <w:rFonts w:cs="Arial"/>
          <w:i/>
          <w:iCs/>
          <w:szCs w:val="24"/>
        </w:rPr>
        <w:t>for</w:t>
      </w:r>
      <w:r>
        <w:rPr>
          <w:rFonts w:cs="Arial"/>
          <w:i/>
          <w:iCs/>
          <w:spacing w:val="1"/>
          <w:szCs w:val="24"/>
        </w:rPr>
        <w:t xml:space="preserve"> </w:t>
      </w:r>
      <w:r>
        <w:rPr>
          <w:rFonts w:cs="Arial"/>
          <w:i/>
          <w:iCs/>
          <w:szCs w:val="24"/>
        </w:rPr>
        <w:t>the</w:t>
      </w:r>
      <w:r>
        <w:rPr>
          <w:rFonts w:cs="Arial"/>
          <w:i/>
          <w:iCs/>
          <w:spacing w:val="1"/>
          <w:szCs w:val="24"/>
        </w:rPr>
        <w:t xml:space="preserve"> </w:t>
      </w:r>
      <w:r>
        <w:rPr>
          <w:rFonts w:cs="Arial"/>
          <w:i/>
          <w:iCs/>
          <w:szCs w:val="24"/>
        </w:rPr>
        <w:t>quality</w:t>
      </w:r>
      <w:r>
        <w:rPr>
          <w:rFonts w:cs="Arial"/>
          <w:i/>
          <w:iCs/>
          <w:spacing w:val="1"/>
          <w:szCs w:val="24"/>
        </w:rPr>
        <w:t xml:space="preserve"> </w:t>
      </w:r>
      <w:r>
        <w:rPr>
          <w:rFonts w:cs="Arial"/>
          <w:i/>
          <w:iCs/>
          <w:szCs w:val="24"/>
        </w:rPr>
        <w:t>of</w:t>
      </w:r>
      <w:r>
        <w:rPr>
          <w:rFonts w:cs="Arial"/>
          <w:i/>
          <w:iCs/>
          <w:spacing w:val="1"/>
          <w:szCs w:val="24"/>
        </w:rPr>
        <w:t xml:space="preserve"> </w:t>
      </w:r>
      <w:r>
        <w:rPr>
          <w:rFonts w:cs="Arial"/>
          <w:i/>
          <w:iCs/>
          <w:szCs w:val="24"/>
        </w:rPr>
        <w:t>data</w:t>
      </w:r>
      <w:r>
        <w:rPr>
          <w:rFonts w:cs="Arial"/>
          <w:i/>
          <w:iCs/>
          <w:spacing w:val="1"/>
          <w:szCs w:val="24"/>
        </w:rPr>
        <w:t xml:space="preserve"> </w:t>
      </w:r>
      <w:r>
        <w:rPr>
          <w:rFonts w:cs="Arial"/>
          <w:i/>
          <w:iCs/>
          <w:szCs w:val="24"/>
        </w:rPr>
        <w:t>entered</w:t>
      </w:r>
      <w:r>
        <w:rPr>
          <w:rFonts w:cs="Arial"/>
          <w:i/>
          <w:iCs/>
          <w:spacing w:val="1"/>
          <w:szCs w:val="24"/>
        </w:rPr>
        <w:t xml:space="preserve"> </w:t>
      </w:r>
      <w:r>
        <w:rPr>
          <w:rFonts w:cs="Arial"/>
          <w:i/>
          <w:iCs/>
          <w:szCs w:val="24"/>
        </w:rPr>
        <w:t>by</w:t>
      </w:r>
      <w:r>
        <w:rPr>
          <w:rFonts w:cs="Arial"/>
          <w:i/>
          <w:iCs/>
          <w:spacing w:val="1"/>
          <w:szCs w:val="24"/>
        </w:rPr>
        <w:t xml:space="preserve"> </w:t>
      </w:r>
      <w:r>
        <w:rPr>
          <w:rFonts w:cs="Arial"/>
          <w:i/>
          <w:iCs/>
          <w:szCs w:val="24"/>
        </w:rPr>
        <w:t>themselves, or on their behalf, on GMCAs computerised systems or manual records (paper</w:t>
      </w:r>
      <w:r>
        <w:rPr>
          <w:rFonts w:cs="Arial"/>
          <w:i/>
          <w:iCs/>
          <w:spacing w:val="1"/>
          <w:szCs w:val="24"/>
        </w:rPr>
        <w:t xml:space="preserve"> </w:t>
      </w:r>
      <w:r>
        <w:rPr>
          <w:rFonts w:cs="Arial"/>
          <w:i/>
          <w:iCs/>
          <w:szCs w:val="24"/>
        </w:rPr>
        <w:t>records) and must ensure that such data is entered accurately and, in a timely manner, to</w:t>
      </w:r>
      <w:r>
        <w:rPr>
          <w:rFonts w:cs="Arial"/>
          <w:i/>
          <w:iCs/>
          <w:spacing w:val="1"/>
          <w:szCs w:val="24"/>
        </w:rPr>
        <w:t xml:space="preserve"> </w:t>
      </w:r>
      <w:r>
        <w:rPr>
          <w:rFonts w:cs="Arial"/>
          <w:i/>
          <w:iCs/>
          <w:szCs w:val="24"/>
        </w:rPr>
        <w:t>ensure high</w:t>
      </w:r>
      <w:r>
        <w:rPr>
          <w:rFonts w:cs="Arial"/>
          <w:i/>
          <w:iCs/>
          <w:spacing w:val="-3"/>
          <w:szCs w:val="24"/>
        </w:rPr>
        <w:t xml:space="preserve"> </w:t>
      </w:r>
      <w:r>
        <w:rPr>
          <w:rFonts w:cs="Arial"/>
          <w:i/>
          <w:iCs/>
          <w:szCs w:val="24"/>
        </w:rPr>
        <w:t>standards of data</w:t>
      </w:r>
      <w:r>
        <w:rPr>
          <w:rFonts w:cs="Arial"/>
          <w:i/>
          <w:iCs/>
          <w:spacing w:val="-5"/>
          <w:szCs w:val="24"/>
        </w:rPr>
        <w:t xml:space="preserve"> </w:t>
      </w:r>
      <w:r>
        <w:rPr>
          <w:rFonts w:cs="Arial"/>
          <w:i/>
          <w:iCs/>
          <w:szCs w:val="24"/>
        </w:rPr>
        <w:t>quality</w:t>
      </w:r>
      <w:r>
        <w:rPr>
          <w:rFonts w:cs="Arial"/>
          <w:i/>
          <w:iCs/>
          <w:spacing w:val="-2"/>
          <w:szCs w:val="24"/>
        </w:rPr>
        <w:t xml:space="preserve"> </w:t>
      </w:r>
      <w:r>
        <w:rPr>
          <w:rFonts w:cs="Arial"/>
          <w:i/>
          <w:iCs/>
          <w:szCs w:val="24"/>
        </w:rPr>
        <w:t>in accordance with Departmental protocols. To ensure data is handled in a secure manner protecting the confidentiality of any personal</w:t>
      </w:r>
      <w:r>
        <w:rPr>
          <w:rFonts w:cs="Arial"/>
          <w:i/>
          <w:iCs/>
          <w:spacing w:val="1"/>
          <w:szCs w:val="24"/>
        </w:rPr>
        <w:t xml:space="preserve"> </w:t>
      </w:r>
      <w:r>
        <w:rPr>
          <w:rFonts w:cs="Arial"/>
          <w:i/>
          <w:iCs/>
          <w:szCs w:val="24"/>
        </w:rPr>
        <w:t>data</w:t>
      </w:r>
      <w:r>
        <w:rPr>
          <w:rFonts w:cs="Arial"/>
          <w:i/>
          <w:iCs/>
          <w:spacing w:val="-1"/>
          <w:szCs w:val="24"/>
        </w:rPr>
        <w:t xml:space="preserve"> </w:t>
      </w:r>
      <w:r>
        <w:rPr>
          <w:rFonts w:cs="Arial"/>
          <w:i/>
          <w:iCs/>
          <w:szCs w:val="24"/>
        </w:rPr>
        <w:t>held in</w:t>
      </w:r>
      <w:r>
        <w:rPr>
          <w:rFonts w:cs="Arial"/>
          <w:i/>
          <w:iCs/>
          <w:spacing w:val="-2"/>
          <w:szCs w:val="24"/>
        </w:rPr>
        <w:t xml:space="preserve"> </w:t>
      </w:r>
      <w:r>
        <w:rPr>
          <w:rFonts w:cs="Arial"/>
          <w:i/>
          <w:iCs/>
          <w:szCs w:val="24"/>
        </w:rPr>
        <w:t>meeting</w:t>
      </w:r>
      <w:r>
        <w:rPr>
          <w:rFonts w:cs="Arial"/>
          <w:i/>
          <w:iCs/>
          <w:spacing w:val="-1"/>
          <w:szCs w:val="24"/>
        </w:rPr>
        <w:t xml:space="preserve"> </w:t>
      </w:r>
      <w:r>
        <w:rPr>
          <w:rFonts w:cs="Arial"/>
          <w:i/>
          <w:iCs/>
          <w:szCs w:val="24"/>
        </w:rPr>
        <w:t>the</w:t>
      </w:r>
      <w:r>
        <w:rPr>
          <w:rFonts w:cs="Arial"/>
          <w:i/>
          <w:iCs/>
          <w:spacing w:val="-4"/>
          <w:szCs w:val="24"/>
        </w:rPr>
        <w:t xml:space="preserve"> </w:t>
      </w:r>
      <w:r>
        <w:rPr>
          <w:rFonts w:cs="Arial"/>
          <w:i/>
          <w:iCs/>
          <w:szCs w:val="24"/>
        </w:rPr>
        <w:t>requirements</w:t>
      </w:r>
      <w:r>
        <w:rPr>
          <w:rFonts w:cs="Arial"/>
          <w:i/>
          <w:iCs/>
          <w:spacing w:val="-1"/>
          <w:szCs w:val="24"/>
        </w:rPr>
        <w:t xml:space="preserve"> </w:t>
      </w:r>
      <w:r>
        <w:rPr>
          <w:rFonts w:cs="Arial"/>
          <w:i/>
          <w:iCs/>
          <w:szCs w:val="24"/>
        </w:rPr>
        <w:t>of</w:t>
      </w:r>
      <w:r>
        <w:rPr>
          <w:rFonts w:cs="Arial"/>
          <w:i/>
          <w:iCs/>
          <w:spacing w:val="2"/>
          <w:szCs w:val="24"/>
        </w:rPr>
        <w:t xml:space="preserve"> </w:t>
      </w:r>
      <w:r>
        <w:rPr>
          <w:rFonts w:cs="Arial"/>
          <w:i/>
          <w:iCs/>
          <w:szCs w:val="24"/>
        </w:rPr>
        <w:t>the</w:t>
      </w:r>
      <w:r>
        <w:rPr>
          <w:rFonts w:cs="Arial"/>
          <w:i/>
          <w:iCs/>
          <w:spacing w:val="-3"/>
          <w:szCs w:val="24"/>
        </w:rPr>
        <w:t xml:space="preserve"> </w:t>
      </w:r>
      <w:r>
        <w:rPr>
          <w:rFonts w:cs="Arial"/>
          <w:i/>
          <w:iCs/>
          <w:szCs w:val="24"/>
        </w:rPr>
        <w:t>Data</w:t>
      </w:r>
      <w:r>
        <w:rPr>
          <w:rFonts w:cs="Arial"/>
          <w:i/>
          <w:iCs/>
          <w:spacing w:val="-1"/>
          <w:szCs w:val="24"/>
        </w:rPr>
        <w:t xml:space="preserve"> </w:t>
      </w:r>
      <w:r>
        <w:rPr>
          <w:rFonts w:cs="Arial"/>
          <w:i/>
          <w:iCs/>
          <w:szCs w:val="24"/>
        </w:rPr>
        <w:t>Protection</w:t>
      </w:r>
      <w:r>
        <w:rPr>
          <w:rFonts w:cs="Arial"/>
          <w:i/>
          <w:iCs/>
          <w:spacing w:val="1"/>
          <w:szCs w:val="24"/>
        </w:rPr>
        <w:t xml:space="preserve"> </w:t>
      </w:r>
      <w:r>
        <w:rPr>
          <w:rFonts w:cs="Arial"/>
          <w:i/>
          <w:iCs/>
          <w:szCs w:val="24"/>
        </w:rPr>
        <w:t>Act.</w:t>
      </w:r>
    </w:p>
    <w:p>
      <w:pPr>
        <w:pStyle w:val="Normal"/>
        <w:rPr/>
      </w:pPr>
      <w:r>
        <w:rPr>
          <w:rFonts w:cs="Arial"/>
          <w:b/>
          <w:bCs/>
          <w:i/>
          <w:iCs/>
          <w:szCs w:val="24"/>
        </w:rPr>
        <w:t>Health and Safety</w:t>
      </w:r>
      <w:r>
        <w:rPr>
          <w:rFonts w:cs="Arial"/>
          <w:i/>
          <w:iCs/>
          <w:szCs w:val="24"/>
        </w:rPr>
        <w:t xml:space="preserve"> - All employees of GMCA have a statutory duty of care for their own</w:t>
      </w:r>
      <w:r>
        <w:rPr>
          <w:rFonts w:cs="Arial"/>
          <w:i/>
          <w:iCs/>
          <w:spacing w:val="1"/>
          <w:szCs w:val="24"/>
        </w:rPr>
        <w:t xml:space="preserve"> </w:t>
      </w:r>
      <w:r>
        <w:rPr>
          <w:rFonts w:cs="Arial"/>
          <w:i/>
          <w:iCs/>
          <w:szCs w:val="24"/>
        </w:rPr>
        <w:t>personal</w:t>
      </w:r>
      <w:r>
        <w:rPr>
          <w:rFonts w:cs="Arial"/>
          <w:i/>
          <w:iCs/>
          <w:spacing w:val="-9"/>
          <w:szCs w:val="24"/>
        </w:rPr>
        <w:t xml:space="preserve"> </w:t>
      </w:r>
      <w:r>
        <w:rPr>
          <w:rFonts w:cs="Arial"/>
          <w:i/>
          <w:iCs/>
          <w:szCs w:val="24"/>
        </w:rPr>
        <w:t>safety</w:t>
      </w:r>
      <w:r>
        <w:rPr>
          <w:rFonts w:cs="Arial"/>
          <w:i/>
          <w:iCs/>
          <w:spacing w:val="-9"/>
          <w:szCs w:val="24"/>
        </w:rPr>
        <w:t xml:space="preserve"> </w:t>
      </w:r>
      <w:r>
        <w:rPr>
          <w:rFonts w:cs="Arial"/>
          <w:i/>
          <w:iCs/>
          <w:szCs w:val="24"/>
        </w:rPr>
        <w:t>and</w:t>
      </w:r>
      <w:r>
        <w:rPr>
          <w:rFonts w:cs="Arial"/>
          <w:i/>
          <w:iCs/>
          <w:spacing w:val="-8"/>
          <w:szCs w:val="24"/>
        </w:rPr>
        <w:t xml:space="preserve"> </w:t>
      </w:r>
      <w:r>
        <w:rPr>
          <w:rFonts w:cs="Arial"/>
          <w:i/>
          <w:iCs/>
          <w:szCs w:val="24"/>
        </w:rPr>
        <w:t>that</w:t>
      </w:r>
      <w:r>
        <w:rPr>
          <w:rFonts w:cs="Arial"/>
          <w:i/>
          <w:iCs/>
          <w:spacing w:val="-9"/>
          <w:szCs w:val="24"/>
        </w:rPr>
        <w:t xml:space="preserve"> </w:t>
      </w:r>
      <w:r>
        <w:rPr>
          <w:rFonts w:cs="Arial"/>
          <w:i/>
          <w:iCs/>
          <w:szCs w:val="24"/>
        </w:rPr>
        <w:t>of</w:t>
      </w:r>
      <w:r>
        <w:rPr>
          <w:rFonts w:cs="Arial"/>
          <w:i/>
          <w:iCs/>
          <w:spacing w:val="-3"/>
          <w:szCs w:val="24"/>
        </w:rPr>
        <w:t xml:space="preserve"> </w:t>
      </w:r>
      <w:r>
        <w:rPr>
          <w:rFonts w:cs="Arial"/>
          <w:i/>
          <w:iCs/>
          <w:szCs w:val="24"/>
        </w:rPr>
        <w:t>others</w:t>
      </w:r>
      <w:r>
        <w:rPr>
          <w:rFonts w:cs="Arial"/>
          <w:i/>
          <w:iCs/>
          <w:spacing w:val="-7"/>
          <w:szCs w:val="24"/>
        </w:rPr>
        <w:t xml:space="preserve"> </w:t>
      </w:r>
      <w:r>
        <w:rPr>
          <w:rFonts w:cs="Arial"/>
          <w:i/>
          <w:iCs/>
          <w:szCs w:val="24"/>
        </w:rPr>
        <w:t>who</w:t>
      </w:r>
      <w:r>
        <w:rPr>
          <w:rFonts w:cs="Arial"/>
          <w:i/>
          <w:iCs/>
          <w:spacing w:val="-7"/>
          <w:szCs w:val="24"/>
        </w:rPr>
        <w:t xml:space="preserve"> </w:t>
      </w:r>
      <w:r>
        <w:rPr>
          <w:rFonts w:cs="Arial"/>
          <w:i/>
          <w:iCs/>
          <w:szCs w:val="24"/>
        </w:rPr>
        <w:t>may</w:t>
      </w:r>
      <w:r>
        <w:rPr>
          <w:rFonts w:cs="Arial"/>
          <w:i/>
          <w:iCs/>
          <w:spacing w:val="-10"/>
          <w:szCs w:val="24"/>
        </w:rPr>
        <w:t xml:space="preserve"> </w:t>
      </w:r>
      <w:r>
        <w:rPr>
          <w:rFonts w:cs="Arial"/>
          <w:i/>
          <w:iCs/>
          <w:szCs w:val="24"/>
        </w:rPr>
        <w:t>be</w:t>
      </w:r>
      <w:r>
        <w:rPr>
          <w:rFonts w:cs="Arial"/>
          <w:i/>
          <w:iCs/>
          <w:spacing w:val="-8"/>
          <w:szCs w:val="24"/>
        </w:rPr>
        <w:t xml:space="preserve"> </w:t>
      </w:r>
      <w:r>
        <w:rPr>
          <w:rFonts w:cs="Arial"/>
          <w:i/>
          <w:iCs/>
          <w:szCs w:val="24"/>
        </w:rPr>
        <w:t>affected</w:t>
      </w:r>
      <w:r>
        <w:rPr>
          <w:rFonts w:cs="Arial"/>
          <w:i/>
          <w:iCs/>
          <w:spacing w:val="-7"/>
          <w:szCs w:val="24"/>
        </w:rPr>
        <w:t xml:space="preserve"> </w:t>
      </w:r>
      <w:r>
        <w:rPr>
          <w:rFonts w:cs="Arial"/>
          <w:i/>
          <w:iCs/>
          <w:szCs w:val="24"/>
        </w:rPr>
        <w:t>by</w:t>
      </w:r>
      <w:r>
        <w:rPr>
          <w:rFonts w:cs="Arial"/>
          <w:i/>
          <w:iCs/>
          <w:spacing w:val="-10"/>
          <w:szCs w:val="24"/>
        </w:rPr>
        <w:t xml:space="preserve"> </w:t>
      </w:r>
      <w:r>
        <w:rPr>
          <w:rFonts w:cs="Arial"/>
          <w:i/>
          <w:iCs/>
          <w:szCs w:val="24"/>
        </w:rPr>
        <w:t>their</w:t>
      </w:r>
      <w:r>
        <w:rPr>
          <w:rFonts w:cs="Arial"/>
          <w:i/>
          <w:iCs/>
          <w:spacing w:val="-6"/>
          <w:szCs w:val="24"/>
        </w:rPr>
        <w:t xml:space="preserve"> </w:t>
      </w:r>
      <w:r>
        <w:rPr>
          <w:rFonts w:cs="Arial"/>
          <w:i/>
          <w:iCs/>
          <w:szCs w:val="24"/>
        </w:rPr>
        <w:t>acts</w:t>
      </w:r>
      <w:r>
        <w:rPr>
          <w:rFonts w:cs="Arial"/>
          <w:i/>
          <w:iCs/>
          <w:spacing w:val="-7"/>
          <w:szCs w:val="24"/>
        </w:rPr>
        <w:t xml:space="preserve"> </w:t>
      </w:r>
      <w:r>
        <w:rPr>
          <w:rFonts w:cs="Arial"/>
          <w:i/>
          <w:iCs/>
          <w:szCs w:val="24"/>
        </w:rPr>
        <w:t>or</w:t>
      </w:r>
      <w:r>
        <w:rPr>
          <w:rFonts w:cs="Arial"/>
          <w:i/>
          <w:iCs/>
          <w:spacing w:val="-6"/>
          <w:szCs w:val="24"/>
        </w:rPr>
        <w:t xml:space="preserve"> </w:t>
      </w:r>
      <w:r>
        <w:rPr>
          <w:rFonts w:cs="Arial"/>
          <w:i/>
          <w:iCs/>
          <w:szCs w:val="24"/>
        </w:rPr>
        <w:t>omissions.</w:t>
      </w:r>
      <w:r>
        <w:rPr>
          <w:rFonts w:cs="Arial"/>
          <w:i/>
          <w:iCs/>
          <w:spacing w:val="-5"/>
          <w:szCs w:val="24"/>
        </w:rPr>
        <w:t xml:space="preserve"> </w:t>
      </w:r>
      <w:r>
        <w:rPr>
          <w:rFonts w:cs="Arial"/>
          <w:i/>
          <w:iCs/>
          <w:szCs w:val="24"/>
        </w:rPr>
        <w:t>Employees</w:t>
      </w:r>
      <w:r>
        <w:rPr>
          <w:rFonts w:cs="Arial"/>
          <w:i/>
          <w:iCs/>
          <w:spacing w:val="-59"/>
          <w:szCs w:val="24"/>
        </w:rPr>
        <w:t xml:space="preserve"> </w:t>
      </w:r>
      <w:r>
        <w:rPr>
          <w:rFonts w:cs="Arial"/>
          <w:i/>
          <w:iCs/>
          <w:szCs w:val="24"/>
        </w:rPr>
        <w:t>are required to co-operate with management to enable GMCA to meet its own legal duties</w:t>
      </w:r>
      <w:r>
        <w:rPr>
          <w:rFonts w:cs="Arial"/>
          <w:i/>
          <w:iCs/>
          <w:spacing w:val="1"/>
          <w:szCs w:val="24"/>
        </w:rPr>
        <w:t xml:space="preserve"> </w:t>
      </w:r>
      <w:r>
        <w:rPr>
          <w:rFonts w:cs="Arial"/>
          <w:i/>
          <w:iCs/>
          <w:szCs w:val="24"/>
        </w:rPr>
        <w:t>and</w:t>
      </w:r>
      <w:r>
        <w:rPr>
          <w:rFonts w:cs="Arial"/>
          <w:i/>
          <w:iCs/>
          <w:spacing w:val="-5"/>
          <w:szCs w:val="24"/>
        </w:rPr>
        <w:t xml:space="preserve"> </w:t>
      </w:r>
      <w:r>
        <w:rPr>
          <w:rFonts w:cs="Arial"/>
          <w:i/>
          <w:iCs/>
          <w:szCs w:val="24"/>
        </w:rPr>
        <w:t>to</w:t>
      </w:r>
      <w:r>
        <w:rPr>
          <w:rFonts w:cs="Arial"/>
          <w:i/>
          <w:iCs/>
          <w:spacing w:val="-5"/>
          <w:szCs w:val="24"/>
        </w:rPr>
        <w:t xml:space="preserve"> </w:t>
      </w:r>
      <w:r>
        <w:rPr>
          <w:rFonts w:cs="Arial"/>
          <w:i/>
          <w:iCs/>
          <w:szCs w:val="24"/>
        </w:rPr>
        <w:t>report</w:t>
      </w:r>
      <w:r>
        <w:rPr>
          <w:rFonts w:cs="Arial"/>
          <w:i/>
          <w:iCs/>
          <w:spacing w:val="-4"/>
          <w:szCs w:val="24"/>
        </w:rPr>
        <w:t xml:space="preserve"> </w:t>
      </w:r>
      <w:r>
        <w:rPr>
          <w:rFonts w:cs="Arial"/>
          <w:i/>
          <w:iCs/>
          <w:szCs w:val="24"/>
        </w:rPr>
        <w:t>any</w:t>
      </w:r>
      <w:r>
        <w:rPr>
          <w:rFonts w:cs="Arial"/>
          <w:i/>
          <w:iCs/>
          <w:spacing w:val="-8"/>
          <w:szCs w:val="24"/>
        </w:rPr>
        <w:t xml:space="preserve"> </w:t>
      </w:r>
      <w:r>
        <w:rPr>
          <w:rFonts w:cs="Arial"/>
          <w:i/>
          <w:iCs/>
          <w:szCs w:val="24"/>
        </w:rPr>
        <w:t>circumstances</w:t>
      </w:r>
      <w:r>
        <w:rPr>
          <w:rFonts w:cs="Arial"/>
          <w:i/>
          <w:iCs/>
          <w:spacing w:val="-7"/>
          <w:szCs w:val="24"/>
        </w:rPr>
        <w:t xml:space="preserve"> </w:t>
      </w:r>
      <w:r>
        <w:rPr>
          <w:rFonts w:cs="Arial"/>
          <w:i/>
          <w:iCs/>
          <w:szCs w:val="24"/>
        </w:rPr>
        <w:t>that</w:t>
      </w:r>
      <w:r>
        <w:rPr>
          <w:rFonts w:cs="Arial"/>
          <w:i/>
          <w:iCs/>
          <w:spacing w:val="-5"/>
          <w:szCs w:val="24"/>
        </w:rPr>
        <w:t xml:space="preserve"> </w:t>
      </w:r>
      <w:r>
        <w:rPr>
          <w:rFonts w:cs="Arial"/>
          <w:i/>
          <w:iCs/>
          <w:szCs w:val="24"/>
        </w:rPr>
        <w:t>may</w:t>
      </w:r>
      <w:r>
        <w:rPr>
          <w:rFonts w:cs="Arial"/>
          <w:i/>
          <w:iCs/>
          <w:spacing w:val="-8"/>
          <w:szCs w:val="24"/>
        </w:rPr>
        <w:t xml:space="preserve"> </w:t>
      </w:r>
      <w:r>
        <w:rPr>
          <w:rFonts w:cs="Arial"/>
          <w:i/>
          <w:iCs/>
          <w:szCs w:val="24"/>
        </w:rPr>
        <w:t>compromise</w:t>
      </w:r>
      <w:r>
        <w:rPr>
          <w:rFonts w:cs="Arial"/>
          <w:i/>
          <w:iCs/>
          <w:spacing w:val="-4"/>
          <w:szCs w:val="24"/>
        </w:rPr>
        <w:t xml:space="preserve"> </w:t>
      </w:r>
      <w:r>
        <w:rPr>
          <w:rFonts w:cs="Arial"/>
          <w:i/>
          <w:iCs/>
          <w:szCs w:val="24"/>
        </w:rPr>
        <w:t>the</w:t>
      </w:r>
      <w:r>
        <w:rPr>
          <w:rFonts w:cs="Arial"/>
          <w:i/>
          <w:iCs/>
          <w:spacing w:val="-6"/>
          <w:szCs w:val="24"/>
        </w:rPr>
        <w:t xml:space="preserve"> </w:t>
      </w:r>
      <w:r>
        <w:rPr>
          <w:rFonts w:cs="Arial"/>
          <w:i/>
          <w:iCs/>
          <w:szCs w:val="24"/>
        </w:rPr>
        <w:t>health,</w:t>
      </w:r>
      <w:r>
        <w:rPr>
          <w:rFonts w:cs="Arial"/>
          <w:i/>
          <w:iCs/>
          <w:spacing w:val="-4"/>
          <w:szCs w:val="24"/>
        </w:rPr>
        <w:t xml:space="preserve"> </w:t>
      </w:r>
      <w:r>
        <w:rPr>
          <w:rFonts w:cs="Arial"/>
          <w:i/>
          <w:iCs/>
          <w:szCs w:val="24"/>
        </w:rPr>
        <w:t>safety</w:t>
      </w:r>
      <w:r>
        <w:rPr>
          <w:rFonts w:cs="Arial"/>
          <w:i/>
          <w:iCs/>
          <w:spacing w:val="-7"/>
          <w:szCs w:val="24"/>
        </w:rPr>
        <w:t xml:space="preserve"> </w:t>
      </w:r>
      <w:r>
        <w:rPr>
          <w:rFonts w:cs="Arial"/>
          <w:i/>
          <w:iCs/>
          <w:szCs w:val="24"/>
        </w:rPr>
        <w:t>and</w:t>
      </w:r>
      <w:r>
        <w:rPr>
          <w:rFonts w:cs="Arial"/>
          <w:i/>
          <w:iCs/>
          <w:spacing w:val="-5"/>
          <w:szCs w:val="24"/>
        </w:rPr>
        <w:t xml:space="preserve"> </w:t>
      </w:r>
      <w:r>
        <w:rPr>
          <w:rFonts w:cs="Arial"/>
          <w:i/>
          <w:iCs/>
          <w:szCs w:val="24"/>
        </w:rPr>
        <w:t>welfare</w:t>
      </w:r>
      <w:r>
        <w:rPr>
          <w:rFonts w:cs="Arial"/>
          <w:i/>
          <w:iCs/>
          <w:spacing w:val="-4"/>
          <w:szCs w:val="24"/>
        </w:rPr>
        <w:t xml:space="preserve"> </w:t>
      </w:r>
      <w:r>
        <w:rPr>
          <w:rFonts w:cs="Arial"/>
          <w:i/>
          <w:iCs/>
          <w:szCs w:val="24"/>
        </w:rPr>
        <w:t>of</w:t>
      </w:r>
      <w:r>
        <w:rPr>
          <w:rFonts w:cs="Arial"/>
          <w:i/>
          <w:iCs/>
          <w:spacing w:val="-4"/>
          <w:szCs w:val="24"/>
        </w:rPr>
        <w:t xml:space="preserve"> </w:t>
      </w:r>
      <w:r>
        <w:rPr>
          <w:rFonts w:cs="Arial"/>
          <w:i/>
          <w:iCs/>
          <w:szCs w:val="24"/>
        </w:rPr>
        <w:t>those</w:t>
      </w:r>
      <w:r>
        <w:rPr>
          <w:rFonts w:cs="Arial"/>
          <w:i/>
          <w:iCs/>
          <w:spacing w:val="-59"/>
          <w:szCs w:val="24"/>
        </w:rPr>
        <w:t xml:space="preserve"> </w:t>
      </w:r>
      <w:r>
        <w:rPr>
          <w:rFonts w:cs="Arial"/>
          <w:i/>
          <w:iCs/>
          <w:szCs w:val="24"/>
        </w:rPr>
        <w:t>affected by</w:t>
      </w:r>
      <w:r>
        <w:rPr>
          <w:rFonts w:cs="Arial"/>
          <w:i/>
          <w:iCs/>
          <w:spacing w:val="-4"/>
          <w:szCs w:val="24"/>
        </w:rPr>
        <w:t xml:space="preserve"> </w:t>
      </w:r>
      <w:r>
        <w:rPr>
          <w:rFonts w:cs="Arial"/>
          <w:i/>
          <w:iCs/>
          <w:szCs w:val="24"/>
        </w:rPr>
        <w:t>the Service’s</w:t>
      </w:r>
      <w:r>
        <w:rPr>
          <w:rFonts w:cs="Arial"/>
          <w:i/>
          <w:iCs/>
          <w:spacing w:val="2"/>
          <w:szCs w:val="24"/>
        </w:rPr>
        <w:t xml:space="preserve"> </w:t>
      </w:r>
      <w:r>
        <w:rPr>
          <w:rFonts w:cs="Arial"/>
          <w:i/>
          <w:iCs/>
          <w:szCs w:val="24"/>
        </w:rPr>
        <w:t>undertakings.</w:t>
      </w:r>
    </w:p>
    <w:p>
      <w:pPr>
        <w:pStyle w:val="Normal"/>
        <w:rPr/>
      </w:pPr>
      <w:r>
        <w:rPr>
          <w:rFonts w:cs="Arial"/>
          <w:b/>
          <w:bCs/>
          <w:i/>
          <w:iCs/>
          <w:szCs w:val="24"/>
        </w:rPr>
        <w:t>Service Policies</w:t>
      </w:r>
      <w:r>
        <w:rPr>
          <w:rFonts w:cs="Arial"/>
          <w:i/>
          <w:iCs/>
          <w:szCs w:val="24"/>
        </w:rPr>
        <w:t xml:space="preserve"> - All GMCA employees must observe and adhere to the provisions outlined</w:t>
      </w:r>
      <w:r>
        <w:rPr>
          <w:rFonts w:cs="Arial"/>
          <w:i/>
          <w:iCs/>
          <w:spacing w:val="-59"/>
          <w:szCs w:val="24"/>
        </w:rPr>
        <w:t xml:space="preserve"> </w:t>
      </w:r>
      <w:r>
        <w:rPr>
          <w:rFonts w:cs="Arial"/>
          <w:i/>
          <w:iCs/>
          <w:szCs w:val="24"/>
        </w:rPr>
        <w:t>in</w:t>
      </w:r>
      <w:r>
        <w:rPr>
          <w:rFonts w:cs="Arial"/>
          <w:i/>
          <w:iCs/>
          <w:spacing w:val="-1"/>
          <w:szCs w:val="24"/>
        </w:rPr>
        <w:t xml:space="preserve"> </w:t>
      </w:r>
      <w:r>
        <w:rPr>
          <w:rFonts w:cs="Arial"/>
          <w:i/>
          <w:iCs/>
          <w:szCs w:val="24"/>
        </w:rPr>
        <w:t>these policies.</w:t>
      </w:r>
    </w:p>
    <w:p>
      <w:pPr>
        <w:pStyle w:val="Normal"/>
        <w:widowControl w:val="false"/>
        <w:bidi w:val="0"/>
        <w:spacing w:lineRule="auto" w:line="360" w:before="0" w:after="240"/>
        <w:jc w:val="left"/>
        <w:rPr/>
      </w:pPr>
      <w:r>
        <w:rPr>
          <w:rFonts w:cs="Arial"/>
          <w:b/>
          <w:bCs/>
          <w:i/>
          <w:iCs/>
          <w:szCs w:val="24"/>
        </w:rPr>
        <w:t>Equal Opportunities</w:t>
      </w:r>
      <w:r>
        <w:rPr>
          <w:rFonts w:cs="Arial"/>
          <w:i/>
          <w:iCs/>
          <w:szCs w:val="24"/>
        </w:rPr>
        <w:t xml:space="preserve"> - GMCA provides a range of services and employment</w:t>
      </w:r>
      <w:r>
        <w:rPr>
          <w:rFonts w:cs="Arial"/>
          <w:i/>
          <w:iCs/>
          <w:spacing w:val="1"/>
          <w:szCs w:val="24"/>
        </w:rPr>
        <w:t xml:space="preserve"> </w:t>
      </w:r>
      <w:r>
        <w:rPr>
          <w:rFonts w:cs="Arial"/>
          <w:i/>
          <w:iCs/>
          <w:szCs w:val="24"/>
        </w:rPr>
        <w:t xml:space="preserve">opportunities for a diverse population. As a GMCA employee you are expected to treat all </w:t>
      </w:r>
      <w:r>
        <w:rPr>
          <w:rFonts w:cs="Arial"/>
          <w:i/>
          <w:iCs/>
          <w:spacing w:val="-59"/>
          <w:szCs w:val="24"/>
        </w:rPr>
        <w:t xml:space="preserve"> </w:t>
      </w:r>
      <w:r>
        <w:rPr>
          <w:rFonts w:cs="Arial"/>
          <w:i/>
          <w:iCs/>
          <w:szCs w:val="24"/>
        </w:rPr>
        <w:t>employees / partners / members of the public and work colleagues with dignity and</w:t>
      </w:r>
      <w:r>
        <w:rPr>
          <w:rFonts w:cs="Arial"/>
          <w:i/>
          <w:iCs/>
          <w:spacing w:val="1"/>
          <w:szCs w:val="24"/>
        </w:rPr>
        <w:t xml:space="preserve"> </w:t>
      </w:r>
      <w:r>
        <w:rPr>
          <w:rFonts w:cs="Arial"/>
          <w:i/>
          <w:iCs/>
          <w:szCs w:val="24"/>
        </w:rPr>
        <w:t>respect</w:t>
      </w:r>
      <w:r>
        <w:rPr>
          <w:rFonts w:cs="Arial"/>
          <w:i/>
          <w:iCs/>
          <w:spacing w:val="-2"/>
          <w:szCs w:val="24"/>
        </w:rPr>
        <w:t xml:space="preserve"> </w:t>
      </w:r>
      <w:r>
        <w:rPr>
          <w:rFonts w:cs="Arial"/>
          <w:i/>
          <w:iCs/>
          <w:szCs w:val="24"/>
        </w:rPr>
        <w:t>irrespective</w:t>
      </w:r>
      <w:r>
        <w:rPr>
          <w:rFonts w:cs="Arial"/>
          <w:i/>
          <w:iCs/>
          <w:spacing w:val="1"/>
          <w:szCs w:val="24"/>
        </w:rPr>
        <w:t xml:space="preserve"> </w:t>
      </w:r>
      <w:r>
        <w:rPr>
          <w:rFonts w:cs="Arial"/>
          <w:i/>
          <w:iCs/>
          <w:szCs w:val="24"/>
        </w:rPr>
        <w:t>of</w:t>
      </w:r>
      <w:r>
        <w:rPr>
          <w:rFonts w:cs="Arial"/>
          <w:i/>
          <w:iCs/>
          <w:spacing w:val="2"/>
          <w:szCs w:val="24"/>
        </w:rPr>
        <w:t xml:space="preserve"> </w:t>
      </w:r>
      <w:r>
        <w:rPr>
          <w:rFonts w:cs="Arial"/>
          <w:i/>
          <w:iCs/>
          <w:szCs w:val="24"/>
        </w:rPr>
        <w:t>their</w:t>
      </w:r>
      <w:r>
        <w:rPr>
          <w:rFonts w:cs="Arial"/>
          <w:i/>
          <w:iCs/>
          <w:spacing w:val="2"/>
          <w:szCs w:val="24"/>
        </w:rPr>
        <w:t xml:space="preserve"> </w:t>
      </w:r>
      <w:r>
        <w:rPr>
          <w:rFonts w:cs="Arial"/>
          <w:i/>
          <w:iCs/>
          <w:szCs w:val="24"/>
        </w:rPr>
        <w:t>background.</w:t>
      </w:r>
    </w:p>
    <w:sectPr>
      <w:headerReference w:type="default" r:id="rId8"/>
      <w:footerReference w:type="default" r:id="rId9"/>
      <w:type w:val="nextPage"/>
      <w:pgSz w:w="11906" w:h="16850"/>
      <w:pgMar w:left="1276" w:right="1410" w:header="709" w:top="1560" w:footer="0" w:bottom="99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1</w:t>
    </w:r>
    <w:r>
      <w:rPr/>
      <w:fldChar w:fldCharType="end"/>
    </w:r>
  </w:p>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0</w:t>
    </w:r>
    <w:r>
      <w:rPr/>
      <w:fldChar w:fldCharType="end"/>
    </w:r>
  </w:p>
  <w:p>
    <w:pPr>
      <w:pStyle w:val="TextBody"/>
      <w:spacing w:before="0" w:after="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2</w:t>
    </w:r>
    <w:r>
      <w:rPr/>
      <w:fldChar w:fldCharType="end"/>
    </w:r>
  </w:p>
  <w:p>
    <w:pPr>
      <w:pStyle w:val="Footer"/>
      <w:spacing w:before="0" w:after="24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6</w:t>
    </w:r>
    <w:r>
      <w:rPr/>
      <w:fldChar w:fldCharType="end"/>
    </w:r>
  </w:p>
  <w:p>
    <w:pPr>
      <w:pStyle w:val="TextBody"/>
      <w:spacing w:before="0" w:after="2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2">
          <wp:simplePos x="0" y="0"/>
          <wp:positionH relativeFrom="column">
            <wp:posOffset>3558540</wp:posOffset>
          </wp:positionH>
          <wp:positionV relativeFrom="paragraph">
            <wp:posOffset>635</wp:posOffset>
          </wp:positionV>
          <wp:extent cx="2190115" cy="68643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 t="-20" r="-6" b="-20"/>
                  <a:stretch>
                    <a:fillRect/>
                  </a:stretch>
                </pic:blipFill>
                <pic:spPr bwMode="auto">
                  <a:xfrm>
                    <a:off x="0" y="0"/>
                    <a:ext cx="2190115" cy="686435"/>
                  </a:xfrm>
                  <a:prstGeom prst="rect">
                    <a:avLst/>
                  </a:prstGeom>
                </pic:spPr>
              </pic:pic>
            </a:graphicData>
          </a:graphic>
        </wp:anchor>
      </w:drawing>
    </w:r>
  </w:p>
  <w:p>
    <w:pPr>
      <w:pStyle w:val="Header"/>
      <w:tabs>
        <w:tab w:val="clear" w:pos="4513"/>
        <w:tab w:val="clear" w:pos="9026"/>
        <w:tab w:val="left" w:pos="1268" w:leader="none"/>
      </w:tabs>
      <w:rPr/>
    </w:pPr>
    <w:r>
      <w:rPr/>
      <w:tab/>
    </w:r>
  </w:p>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0">
          <wp:simplePos x="0" y="0"/>
          <wp:positionH relativeFrom="column">
            <wp:posOffset>3558540</wp:posOffset>
          </wp:positionH>
          <wp:positionV relativeFrom="paragraph">
            <wp:posOffset>635</wp:posOffset>
          </wp:positionV>
          <wp:extent cx="2190115" cy="686435"/>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tretch>
                    <a:fillRect/>
                  </a:stretch>
                </pic:blipFill>
                <pic:spPr bwMode="auto">
                  <a:xfrm>
                    <a:off x="0" y="0"/>
                    <a:ext cx="2190115" cy="686435"/>
                  </a:xfrm>
                  <a:prstGeom prst="rect">
                    <a:avLst/>
                  </a:prstGeom>
                </pic:spPr>
              </pic:pic>
            </a:graphicData>
          </a:graphic>
        </wp:anchor>
      </w:drawing>
    </w:r>
  </w:p>
  <w:p>
    <w:pPr>
      <w:pStyle w:val="Header"/>
      <w:rPr/>
    </w:pPr>
    <w:r>
      <w:rPr/>
      <w:t xml:space="preserve">Date of last review: September 2023 </w:t>
    </w:r>
  </w:p>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6">
          <wp:simplePos x="0" y="0"/>
          <wp:positionH relativeFrom="column">
            <wp:posOffset>3558540</wp:posOffset>
          </wp:positionH>
          <wp:positionV relativeFrom="paragraph">
            <wp:posOffset>635</wp:posOffset>
          </wp:positionV>
          <wp:extent cx="2190115" cy="686435"/>
          <wp:effectExtent l="0" t="0" r="0" b="0"/>
          <wp:wrapSquare wrapText="bothSides"/>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rcRect l="-6" t="-20" r="-6" b="-20"/>
                  <a:stretch>
                    <a:fillRect/>
                  </a:stretch>
                </pic:blipFill>
                <pic:spPr bwMode="auto">
                  <a:xfrm>
                    <a:off x="0" y="0"/>
                    <a:ext cx="2190115" cy="686435"/>
                  </a:xfrm>
                  <a:prstGeom prst="rect">
                    <a:avLst/>
                  </a:prstGeom>
                </pic:spPr>
              </pic:pic>
            </a:graphicData>
          </a:graphic>
        </wp:anchor>
      </w:drawing>
    </w:r>
  </w:p>
  <w:p>
    <w:pPr>
      <w:pStyle w:val="Header"/>
      <w:rPr/>
    </w:pPr>
    <w:r>
      <w:rPr/>
      <w:t xml:space="preserve">Date of last review: September 2023 </w:t>
    </w:r>
  </w:p>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szCs w:val="24"/>
        <w:rFonts w:cs="Symbol"/>
      </w:rPr>
    </w:lvl>
    <w:lvl w:ilvl="1">
      <w:start w:val="1"/>
      <w:numFmt w:val="bullet"/>
      <w:lvlText w:val=""/>
      <w:lvlJc w:val="left"/>
      <w:pPr>
        <w:tabs>
          <w:tab w:val="num" w:pos="1440"/>
        </w:tabs>
        <w:ind w:left="1440" w:hanging="360"/>
      </w:pPr>
      <w:rPr>
        <w:rFonts w:ascii="Symbol" w:hAnsi="Symbol" w:cs="Symbol" w:hint="default"/>
        <w:sz w:val="20"/>
        <w:szCs w:val="24"/>
        <w:rFonts w:cs="Symbol"/>
      </w:rPr>
    </w:lvl>
    <w:lvl w:ilvl="2">
      <w:start w:val="1"/>
      <w:numFmt w:val="bullet"/>
      <w:lvlText w:val=""/>
      <w:lvlJc w:val="left"/>
      <w:pPr>
        <w:tabs>
          <w:tab w:val="num" w:pos="2160"/>
        </w:tabs>
        <w:ind w:left="2160" w:hanging="360"/>
      </w:pPr>
      <w:rPr>
        <w:rFonts w:ascii="Symbol" w:hAnsi="Symbol" w:cs="Symbol" w:hint="default"/>
        <w:sz w:val="20"/>
        <w:szCs w:val="24"/>
        <w:rFonts w:cs="Symbol"/>
      </w:rPr>
    </w:lvl>
    <w:lvl w:ilvl="3">
      <w:start w:val="1"/>
      <w:numFmt w:val="bullet"/>
      <w:lvlText w:val=""/>
      <w:lvlJc w:val="left"/>
      <w:pPr>
        <w:tabs>
          <w:tab w:val="num" w:pos="2880"/>
        </w:tabs>
        <w:ind w:left="2880" w:hanging="360"/>
      </w:pPr>
      <w:rPr>
        <w:rFonts w:ascii="Symbol" w:hAnsi="Symbol" w:cs="Symbol" w:hint="default"/>
        <w:sz w:val="20"/>
        <w:szCs w:val="24"/>
        <w:rFonts w:cs="Symbol"/>
      </w:rPr>
    </w:lvl>
    <w:lvl w:ilvl="4">
      <w:start w:val="1"/>
      <w:numFmt w:val="bullet"/>
      <w:lvlText w:val=""/>
      <w:lvlJc w:val="left"/>
      <w:pPr>
        <w:tabs>
          <w:tab w:val="num" w:pos="3600"/>
        </w:tabs>
        <w:ind w:left="3600" w:hanging="360"/>
      </w:pPr>
      <w:rPr>
        <w:rFonts w:ascii="Symbol" w:hAnsi="Symbol" w:cs="Symbol" w:hint="default"/>
        <w:sz w:val="20"/>
        <w:szCs w:val="24"/>
        <w:rFonts w:cs="Symbol"/>
      </w:rPr>
    </w:lvl>
    <w:lvl w:ilvl="5">
      <w:start w:val="1"/>
      <w:numFmt w:val="bullet"/>
      <w:lvlText w:val=""/>
      <w:lvlJc w:val="left"/>
      <w:pPr>
        <w:tabs>
          <w:tab w:val="num" w:pos="4320"/>
        </w:tabs>
        <w:ind w:left="4320" w:hanging="360"/>
      </w:pPr>
      <w:rPr>
        <w:rFonts w:ascii="Symbol" w:hAnsi="Symbol" w:cs="Symbol" w:hint="default"/>
        <w:sz w:val="20"/>
        <w:szCs w:val="24"/>
        <w:rFonts w:cs="Symbol"/>
      </w:rPr>
    </w:lvl>
    <w:lvl w:ilvl="6">
      <w:start w:val="1"/>
      <w:numFmt w:val="bullet"/>
      <w:lvlText w:val=""/>
      <w:lvlJc w:val="left"/>
      <w:pPr>
        <w:tabs>
          <w:tab w:val="num" w:pos="5040"/>
        </w:tabs>
        <w:ind w:left="5040" w:hanging="360"/>
      </w:pPr>
      <w:rPr>
        <w:rFonts w:ascii="Symbol" w:hAnsi="Symbol" w:cs="Symbol" w:hint="default"/>
        <w:sz w:val="20"/>
        <w:szCs w:val="24"/>
        <w:rFonts w:cs="Symbol"/>
      </w:rPr>
    </w:lvl>
    <w:lvl w:ilvl="7">
      <w:start w:val="1"/>
      <w:numFmt w:val="bullet"/>
      <w:lvlText w:val=""/>
      <w:lvlJc w:val="left"/>
      <w:pPr>
        <w:tabs>
          <w:tab w:val="num" w:pos="5760"/>
        </w:tabs>
        <w:ind w:left="5760" w:hanging="360"/>
      </w:pPr>
      <w:rPr>
        <w:rFonts w:ascii="Symbol" w:hAnsi="Symbol" w:cs="Symbol" w:hint="default"/>
        <w:sz w:val="20"/>
        <w:szCs w:val="24"/>
        <w:rFonts w:cs="Symbol"/>
      </w:rPr>
    </w:lvl>
    <w:lvl w:ilvl="8">
      <w:start w:val="1"/>
      <w:numFmt w:val="bullet"/>
      <w:lvlText w:val=""/>
      <w:lvlJc w:val="left"/>
      <w:pPr>
        <w:tabs>
          <w:tab w:val="num" w:pos="6480"/>
        </w:tabs>
        <w:ind w:left="6480" w:hanging="360"/>
      </w:pPr>
      <w:rPr>
        <w:rFonts w:ascii="Symbol" w:hAnsi="Symbol" w:cs="Symbol" w:hint="default"/>
        <w:sz w:val="20"/>
        <w:szCs w:val="24"/>
        <w:rFonts w:cs="Symbol"/>
      </w:rPr>
    </w:lvl>
  </w:abstractNum>
  <w:abstractNum w:abstractNumId="5">
    <w:lvl w:ilvl="0">
      <w:start w:val="1"/>
      <w:numFmt w:val="bullet"/>
      <w:lvlText w:val=""/>
      <w:lvlJc w:val="left"/>
      <w:pPr>
        <w:tabs>
          <w:tab w:val="num" w:pos="720"/>
        </w:tabs>
        <w:ind w:left="720" w:hanging="360"/>
      </w:pPr>
      <w:rPr>
        <w:rFonts w:ascii="Symbol" w:hAnsi="Symbol" w:cs="Symbol" w:hint="default"/>
        <w:sz w:val="20"/>
        <w:szCs w:val="24"/>
        <w:rFonts w:cs="Symbol"/>
      </w:rPr>
    </w:lvl>
    <w:lvl w:ilvl="1">
      <w:start w:val="1"/>
      <w:numFmt w:val="bullet"/>
      <w:lvlText w:val=""/>
      <w:lvlJc w:val="left"/>
      <w:pPr>
        <w:tabs>
          <w:tab w:val="num" w:pos="1440"/>
        </w:tabs>
        <w:ind w:left="1440" w:hanging="360"/>
      </w:pPr>
      <w:rPr>
        <w:rFonts w:ascii="Symbol" w:hAnsi="Symbol" w:cs="Symbol" w:hint="default"/>
        <w:sz w:val="20"/>
        <w:szCs w:val="24"/>
        <w:rFonts w:cs="Symbol"/>
      </w:rPr>
    </w:lvl>
    <w:lvl w:ilvl="2">
      <w:start w:val="1"/>
      <w:numFmt w:val="bullet"/>
      <w:lvlText w:val=""/>
      <w:lvlJc w:val="left"/>
      <w:pPr>
        <w:tabs>
          <w:tab w:val="num" w:pos="2160"/>
        </w:tabs>
        <w:ind w:left="2160" w:hanging="360"/>
      </w:pPr>
      <w:rPr>
        <w:rFonts w:ascii="Symbol" w:hAnsi="Symbol" w:cs="Symbol" w:hint="default"/>
        <w:sz w:val="20"/>
        <w:szCs w:val="24"/>
        <w:rFonts w:cs="Symbol"/>
      </w:rPr>
    </w:lvl>
    <w:lvl w:ilvl="3">
      <w:start w:val="1"/>
      <w:numFmt w:val="bullet"/>
      <w:lvlText w:val=""/>
      <w:lvlJc w:val="left"/>
      <w:pPr>
        <w:tabs>
          <w:tab w:val="num" w:pos="2880"/>
        </w:tabs>
        <w:ind w:left="2880" w:hanging="360"/>
      </w:pPr>
      <w:rPr>
        <w:rFonts w:ascii="Symbol" w:hAnsi="Symbol" w:cs="Symbol" w:hint="default"/>
        <w:sz w:val="20"/>
        <w:szCs w:val="24"/>
        <w:rFonts w:cs="Symbol"/>
      </w:rPr>
    </w:lvl>
    <w:lvl w:ilvl="4">
      <w:start w:val="1"/>
      <w:numFmt w:val="bullet"/>
      <w:lvlText w:val=""/>
      <w:lvlJc w:val="left"/>
      <w:pPr>
        <w:tabs>
          <w:tab w:val="num" w:pos="3600"/>
        </w:tabs>
        <w:ind w:left="3600" w:hanging="360"/>
      </w:pPr>
      <w:rPr>
        <w:rFonts w:ascii="Symbol" w:hAnsi="Symbol" w:cs="Symbol" w:hint="default"/>
        <w:sz w:val="20"/>
        <w:szCs w:val="24"/>
        <w:rFonts w:cs="Symbol"/>
      </w:rPr>
    </w:lvl>
    <w:lvl w:ilvl="5">
      <w:start w:val="1"/>
      <w:numFmt w:val="bullet"/>
      <w:lvlText w:val=""/>
      <w:lvlJc w:val="left"/>
      <w:pPr>
        <w:tabs>
          <w:tab w:val="num" w:pos="4320"/>
        </w:tabs>
        <w:ind w:left="4320" w:hanging="360"/>
      </w:pPr>
      <w:rPr>
        <w:rFonts w:ascii="Symbol" w:hAnsi="Symbol" w:cs="Symbol" w:hint="default"/>
        <w:sz w:val="20"/>
        <w:szCs w:val="24"/>
        <w:rFonts w:cs="Symbol"/>
      </w:rPr>
    </w:lvl>
    <w:lvl w:ilvl="6">
      <w:start w:val="1"/>
      <w:numFmt w:val="bullet"/>
      <w:lvlText w:val=""/>
      <w:lvlJc w:val="left"/>
      <w:pPr>
        <w:tabs>
          <w:tab w:val="num" w:pos="5040"/>
        </w:tabs>
        <w:ind w:left="5040" w:hanging="360"/>
      </w:pPr>
      <w:rPr>
        <w:rFonts w:ascii="Symbol" w:hAnsi="Symbol" w:cs="Symbol" w:hint="default"/>
        <w:sz w:val="20"/>
        <w:szCs w:val="24"/>
        <w:rFonts w:cs="Symbol"/>
      </w:rPr>
    </w:lvl>
    <w:lvl w:ilvl="7">
      <w:start w:val="1"/>
      <w:numFmt w:val="bullet"/>
      <w:lvlText w:val=""/>
      <w:lvlJc w:val="left"/>
      <w:pPr>
        <w:tabs>
          <w:tab w:val="num" w:pos="5760"/>
        </w:tabs>
        <w:ind w:left="5760" w:hanging="360"/>
      </w:pPr>
      <w:rPr>
        <w:rFonts w:ascii="Symbol" w:hAnsi="Symbol" w:cs="Symbol" w:hint="default"/>
        <w:sz w:val="20"/>
        <w:szCs w:val="24"/>
        <w:rFonts w:cs="Symbol"/>
      </w:rPr>
    </w:lvl>
    <w:lvl w:ilvl="8">
      <w:start w:val="1"/>
      <w:numFmt w:val="bullet"/>
      <w:lvlText w:val=""/>
      <w:lvlJc w:val="left"/>
      <w:pPr>
        <w:tabs>
          <w:tab w:val="num" w:pos="6480"/>
        </w:tabs>
        <w:ind w:left="6480" w:hanging="360"/>
      </w:pPr>
      <w:rPr>
        <w:rFonts w:ascii="Symbol" w:hAnsi="Symbol" w:cs="Symbol" w:hint="default"/>
        <w:sz w:val="20"/>
        <w:szCs w:val="24"/>
        <w:rFonts w:cs="Symbol"/>
      </w:rPr>
    </w:lvl>
  </w:abstractNum>
  <w:abstractNum w:abstractNumId="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7">
    <w:lvl w:ilvl="0">
      <w:start w:val="1"/>
      <w:numFmt w:val="bullet"/>
      <w:lvlText w:val=""/>
      <w:lvlJc w:val="left"/>
      <w:pPr>
        <w:tabs>
          <w:tab w:val="num" w:pos="720"/>
        </w:tabs>
        <w:ind w:left="720" w:hanging="360"/>
      </w:pPr>
      <w:rPr>
        <w:rFonts w:ascii="Symbol" w:hAnsi="Symbol" w:cs="Symbol" w:hint="default"/>
        <w:sz w:val="20"/>
        <w:szCs w:val="24"/>
        <w:rFonts w:cs="Symbol"/>
      </w:rPr>
    </w:lvl>
    <w:lvl w:ilvl="1">
      <w:start w:val="1"/>
      <w:numFmt w:val="bullet"/>
      <w:lvlText w:val=""/>
      <w:lvlJc w:val="left"/>
      <w:pPr>
        <w:tabs>
          <w:tab w:val="num" w:pos="1440"/>
        </w:tabs>
        <w:ind w:left="1440" w:hanging="360"/>
      </w:pPr>
      <w:rPr>
        <w:rFonts w:ascii="Symbol" w:hAnsi="Symbol" w:cs="Symbol" w:hint="default"/>
        <w:sz w:val="20"/>
        <w:szCs w:val="24"/>
        <w:rFonts w:cs="Symbol"/>
      </w:rPr>
    </w:lvl>
    <w:lvl w:ilvl="2">
      <w:start w:val="1"/>
      <w:numFmt w:val="bullet"/>
      <w:lvlText w:val=""/>
      <w:lvlJc w:val="left"/>
      <w:pPr>
        <w:tabs>
          <w:tab w:val="num" w:pos="2160"/>
        </w:tabs>
        <w:ind w:left="2160" w:hanging="360"/>
      </w:pPr>
      <w:rPr>
        <w:rFonts w:ascii="Symbol" w:hAnsi="Symbol" w:cs="Symbol" w:hint="default"/>
        <w:sz w:val="20"/>
        <w:szCs w:val="24"/>
        <w:rFonts w:cs="Symbol"/>
      </w:rPr>
    </w:lvl>
    <w:lvl w:ilvl="3">
      <w:start w:val="1"/>
      <w:numFmt w:val="bullet"/>
      <w:lvlText w:val=""/>
      <w:lvlJc w:val="left"/>
      <w:pPr>
        <w:tabs>
          <w:tab w:val="num" w:pos="2880"/>
        </w:tabs>
        <w:ind w:left="2880" w:hanging="360"/>
      </w:pPr>
      <w:rPr>
        <w:rFonts w:ascii="Symbol" w:hAnsi="Symbol" w:cs="Symbol" w:hint="default"/>
        <w:sz w:val="20"/>
        <w:szCs w:val="24"/>
        <w:rFonts w:cs="Symbol"/>
      </w:rPr>
    </w:lvl>
    <w:lvl w:ilvl="4">
      <w:start w:val="1"/>
      <w:numFmt w:val="bullet"/>
      <w:lvlText w:val=""/>
      <w:lvlJc w:val="left"/>
      <w:pPr>
        <w:tabs>
          <w:tab w:val="num" w:pos="3600"/>
        </w:tabs>
        <w:ind w:left="3600" w:hanging="360"/>
      </w:pPr>
      <w:rPr>
        <w:rFonts w:ascii="Symbol" w:hAnsi="Symbol" w:cs="Symbol" w:hint="default"/>
        <w:sz w:val="20"/>
        <w:szCs w:val="24"/>
        <w:rFonts w:cs="Symbol"/>
      </w:rPr>
    </w:lvl>
    <w:lvl w:ilvl="5">
      <w:start w:val="1"/>
      <w:numFmt w:val="bullet"/>
      <w:lvlText w:val=""/>
      <w:lvlJc w:val="left"/>
      <w:pPr>
        <w:tabs>
          <w:tab w:val="num" w:pos="4320"/>
        </w:tabs>
        <w:ind w:left="4320" w:hanging="360"/>
      </w:pPr>
      <w:rPr>
        <w:rFonts w:ascii="Symbol" w:hAnsi="Symbol" w:cs="Symbol" w:hint="default"/>
        <w:sz w:val="20"/>
        <w:szCs w:val="24"/>
        <w:rFonts w:cs="Symbol"/>
      </w:rPr>
    </w:lvl>
    <w:lvl w:ilvl="6">
      <w:start w:val="1"/>
      <w:numFmt w:val="bullet"/>
      <w:lvlText w:val=""/>
      <w:lvlJc w:val="left"/>
      <w:pPr>
        <w:tabs>
          <w:tab w:val="num" w:pos="5040"/>
        </w:tabs>
        <w:ind w:left="5040" w:hanging="360"/>
      </w:pPr>
      <w:rPr>
        <w:rFonts w:ascii="Symbol" w:hAnsi="Symbol" w:cs="Symbol" w:hint="default"/>
        <w:sz w:val="20"/>
        <w:szCs w:val="24"/>
        <w:rFonts w:cs="Symbol"/>
      </w:rPr>
    </w:lvl>
    <w:lvl w:ilvl="7">
      <w:start w:val="1"/>
      <w:numFmt w:val="bullet"/>
      <w:lvlText w:val=""/>
      <w:lvlJc w:val="left"/>
      <w:pPr>
        <w:tabs>
          <w:tab w:val="num" w:pos="5760"/>
        </w:tabs>
        <w:ind w:left="5760" w:hanging="360"/>
      </w:pPr>
      <w:rPr>
        <w:rFonts w:ascii="Symbol" w:hAnsi="Symbol" w:cs="Symbol" w:hint="default"/>
        <w:sz w:val="20"/>
        <w:szCs w:val="24"/>
        <w:rFonts w:cs="Symbol"/>
      </w:rPr>
    </w:lvl>
    <w:lvl w:ilvl="8">
      <w:start w:val="1"/>
      <w:numFmt w:val="bullet"/>
      <w:lvlText w:val=""/>
      <w:lvlJc w:val="left"/>
      <w:pPr>
        <w:tabs>
          <w:tab w:val="num" w:pos="6480"/>
        </w:tabs>
        <w:ind w:left="6480" w:hanging="360"/>
      </w:pPr>
      <w:rPr>
        <w:rFonts w:ascii="Symbol" w:hAnsi="Symbol" w:cs="Symbol" w:hint="default"/>
        <w:sz w:val="20"/>
        <w:szCs w:val="24"/>
        <w:rFonts w:cs="Symbol"/>
      </w:rPr>
    </w:lvl>
  </w:abstractNum>
  <w:abstractNum w:abstractNumId="8">
    <w:lvl w:ilvl="0">
      <w:start w:val="1"/>
      <w:numFmt w:val="bullet"/>
      <w:lvlText w:val=""/>
      <w:lvlJc w:val="left"/>
      <w:pPr>
        <w:tabs>
          <w:tab w:val="num" w:pos="720"/>
        </w:tabs>
        <w:ind w:left="720" w:hanging="360"/>
      </w:pPr>
      <w:rPr>
        <w:rFonts w:ascii="Symbol" w:hAnsi="Symbol" w:cs="Symbol" w:hint="default"/>
        <w:sz w:val="20"/>
        <w:szCs w:val="24"/>
        <w:rFonts w:cs="Symbol"/>
      </w:rPr>
    </w:lvl>
    <w:lvl w:ilvl="1">
      <w:start w:val="1"/>
      <w:numFmt w:val="bullet"/>
      <w:lvlText w:val=""/>
      <w:lvlJc w:val="left"/>
      <w:pPr>
        <w:tabs>
          <w:tab w:val="num" w:pos="1440"/>
        </w:tabs>
        <w:ind w:left="1440" w:hanging="360"/>
      </w:pPr>
      <w:rPr>
        <w:rFonts w:ascii="Symbol" w:hAnsi="Symbol" w:cs="Symbol" w:hint="default"/>
        <w:sz w:val="20"/>
        <w:szCs w:val="24"/>
        <w:rFonts w:cs="Symbol"/>
      </w:rPr>
    </w:lvl>
    <w:lvl w:ilvl="2">
      <w:start w:val="1"/>
      <w:numFmt w:val="bullet"/>
      <w:lvlText w:val=""/>
      <w:lvlJc w:val="left"/>
      <w:pPr>
        <w:tabs>
          <w:tab w:val="num" w:pos="2160"/>
        </w:tabs>
        <w:ind w:left="2160" w:hanging="360"/>
      </w:pPr>
      <w:rPr>
        <w:rFonts w:ascii="Symbol" w:hAnsi="Symbol" w:cs="Symbol" w:hint="default"/>
        <w:sz w:val="20"/>
        <w:szCs w:val="24"/>
        <w:rFonts w:cs="Symbol"/>
      </w:rPr>
    </w:lvl>
    <w:lvl w:ilvl="3">
      <w:start w:val="1"/>
      <w:numFmt w:val="bullet"/>
      <w:lvlText w:val=""/>
      <w:lvlJc w:val="left"/>
      <w:pPr>
        <w:tabs>
          <w:tab w:val="num" w:pos="2880"/>
        </w:tabs>
        <w:ind w:left="2880" w:hanging="360"/>
      </w:pPr>
      <w:rPr>
        <w:rFonts w:ascii="Symbol" w:hAnsi="Symbol" w:cs="Symbol" w:hint="default"/>
        <w:sz w:val="20"/>
        <w:szCs w:val="24"/>
        <w:rFonts w:cs="Symbol"/>
      </w:rPr>
    </w:lvl>
    <w:lvl w:ilvl="4">
      <w:start w:val="1"/>
      <w:numFmt w:val="bullet"/>
      <w:lvlText w:val=""/>
      <w:lvlJc w:val="left"/>
      <w:pPr>
        <w:tabs>
          <w:tab w:val="num" w:pos="3600"/>
        </w:tabs>
        <w:ind w:left="3600" w:hanging="360"/>
      </w:pPr>
      <w:rPr>
        <w:rFonts w:ascii="Symbol" w:hAnsi="Symbol" w:cs="Symbol" w:hint="default"/>
        <w:sz w:val="20"/>
        <w:szCs w:val="24"/>
        <w:rFonts w:cs="Symbol"/>
      </w:rPr>
    </w:lvl>
    <w:lvl w:ilvl="5">
      <w:start w:val="1"/>
      <w:numFmt w:val="bullet"/>
      <w:lvlText w:val=""/>
      <w:lvlJc w:val="left"/>
      <w:pPr>
        <w:tabs>
          <w:tab w:val="num" w:pos="4320"/>
        </w:tabs>
        <w:ind w:left="4320" w:hanging="360"/>
      </w:pPr>
      <w:rPr>
        <w:rFonts w:ascii="Symbol" w:hAnsi="Symbol" w:cs="Symbol" w:hint="default"/>
        <w:sz w:val="20"/>
        <w:szCs w:val="24"/>
        <w:rFonts w:cs="Symbol"/>
      </w:rPr>
    </w:lvl>
    <w:lvl w:ilvl="6">
      <w:start w:val="1"/>
      <w:numFmt w:val="bullet"/>
      <w:lvlText w:val=""/>
      <w:lvlJc w:val="left"/>
      <w:pPr>
        <w:tabs>
          <w:tab w:val="num" w:pos="5040"/>
        </w:tabs>
        <w:ind w:left="5040" w:hanging="360"/>
      </w:pPr>
      <w:rPr>
        <w:rFonts w:ascii="Symbol" w:hAnsi="Symbol" w:cs="Symbol" w:hint="default"/>
        <w:sz w:val="20"/>
        <w:szCs w:val="24"/>
        <w:rFonts w:cs="Symbol"/>
      </w:rPr>
    </w:lvl>
    <w:lvl w:ilvl="7">
      <w:start w:val="1"/>
      <w:numFmt w:val="bullet"/>
      <w:lvlText w:val=""/>
      <w:lvlJc w:val="left"/>
      <w:pPr>
        <w:tabs>
          <w:tab w:val="num" w:pos="5760"/>
        </w:tabs>
        <w:ind w:left="5760" w:hanging="360"/>
      </w:pPr>
      <w:rPr>
        <w:rFonts w:ascii="Symbol" w:hAnsi="Symbol" w:cs="Symbol" w:hint="default"/>
        <w:sz w:val="20"/>
        <w:szCs w:val="24"/>
        <w:rFonts w:cs="Symbol"/>
      </w:rPr>
    </w:lvl>
    <w:lvl w:ilvl="8">
      <w:start w:val="1"/>
      <w:numFmt w:val="bullet"/>
      <w:lvlText w:val=""/>
      <w:lvlJc w:val="left"/>
      <w:pPr>
        <w:tabs>
          <w:tab w:val="num" w:pos="6480"/>
        </w:tabs>
        <w:ind w:left="6480" w:hanging="360"/>
      </w:pPr>
      <w:rPr>
        <w:rFonts w:ascii="Symbol" w:hAnsi="Symbol" w:cs="Symbol" w:hint="default"/>
        <w:sz w:val="20"/>
        <w:szCs w:val="24"/>
        <w:rFonts w:cs="Symbol"/>
      </w:rPr>
    </w:lvl>
  </w:abstractNum>
  <w:abstractNum w:abstractNumId="9">
    <w:lvl w:ilvl="0">
      <w:start w:val="1"/>
      <w:numFmt w:val="bullet"/>
      <w:lvlText w:val=""/>
      <w:lvlJc w:val="left"/>
      <w:pPr>
        <w:tabs>
          <w:tab w:val="num" w:pos="720"/>
        </w:tabs>
        <w:ind w:left="720" w:hanging="360"/>
      </w:pPr>
      <w:rPr>
        <w:rFonts w:ascii="Symbol" w:hAnsi="Symbol" w:cs="Symbol" w:hint="default"/>
        <w:sz w:val="20"/>
        <w:szCs w:val="24"/>
        <w:rFonts w:cs="Symbol"/>
      </w:rPr>
    </w:lvl>
    <w:lvl w:ilvl="1">
      <w:start w:val="1"/>
      <w:numFmt w:val="bullet"/>
      <w:lvlText w:val=""/>
      <w:lvlJc w:val="left"/>
      <w:pPr>
        <w:tabs>
          <w:tab w:val="num" w:pos="1440"/>
        </w:tabs>
        <w:ind w:left="1440" w:hanging="360"/>
      </w:pPr>
      <w:rPr>
        <w:rFonts w:ascii="Symbol" w:hAnsi="Symbol" w:cs="Symbol" w:hint="default"/>
        <w:sz w:val="20"/>
        <w:szCs w:val="24"/>
        <w:rFonts w:cs="Symbol"/>
      </w:rPr>
    </w:lvl>
    <w:lvl w:ilvl="2">
      <w:start w:val="1"/>
      <w:numFmt w:val="bullet"/>
      <w:lvlText w:val=""/>
      <w:lvlJc w:val="left"/>
      <w:pPr>
        <w:tabs>
          <w:tab w:val="num" w:pos="2160"/>
        </w:tabs>
        <w:ind w:left="2160" w:hanging="360"/>
      </w:pPr>
      <w:rPr>
        <w:rFonts w:ascii="Symbol" w:hAnsi="Symbol" w:cs="Symbol" w:hint="default"/>
        <w:sz w:val="20"/>
        <w:szCs w:val="24"/>
        <w:rFonts w:cs="Symbol"/>
      </w:rPr>
    </w:lvl>
    <w:lvl w:ilvl="3">
      <w:start w:val="1"/>
      <w:numFmt w:val="bullet"/>
      <w:lvlText w:val=""/>
      <w:lvlJc w:val="left"/>
      <w:pPr>
        <w:tabs>
          <w:tab w:val="num" w:pos="2880"/>
        </w:tabs>
        <w:ind w:left="2880" w:hanging="360"/>
      </w:pPr>
      <w:rPr>
        <w:rFonts w:ascii="Symbol" w:hAnsi="Symbol" w:cs="Symbol" w:hint="default"/>
        <w:sz w:val="20"/>
        <w:szCs w:val="24"/>
        <w:rFonts w:cs="Symbol"/>
      </w:rPr>
    </w:lvl>
    <w:lvl w:ilvl="4">
      <w:start w:val="1"/>
      <w:numFmt w:val="bullet"/>
      <w:lvlText w:val=""/>
      <w:lvlJc w:val="left"/>
      <w:pPr>
        <w:tabs>
          <w:tab w:val="num" w:pos="3600"/>
        </w:tabs>
        <w:ind w:left="3600" w:hanging="360"/>
      </w:pPr>
      <w:rPr>
        <w:rFonts w:ascii="Symbol" w:hAnsi="Symbol" w:cs="Symbol" w:hint="default"/>
        <w:sz w:val="20"/>
        <w:szCs w:val="24"/>
        <w:rFonts w:cs="Symbol"/>
      </w:rPr>
    </w:lvl>
    <w:lvl w:ilvl="5">
      <w:start w:val="1"/>
      <w:numFmt w:val="bullet"/>
      <w:lvlText w:val=""/>
      <w:lvlJc w:val="left"/>
      <w:pPr>
        <w:tabs>
          <w:tab w:val="num" w:pos="4320"/>
        </w:tabs>
        <w:ind w:left="4320" w:hanging="360"/>
      </w:pPr>
      <w:rPr>
        <w:rFonts w:ascii="Symbol" w:hAnsi="Symbol" w:cs="Symbol" w:hint="default"/>
        <w:sz w:val="20"/>
        <w:szCs w:val="24"/>
        <w:rFonts w:cs="Symbol"/>
      </w:rPr>
    </w:lvl>
    <w:lvl w:ilvl="6">
      <w:start w:val="1"/>
      <w:numFmt w:val="bullet"/>
      <w:lvlText w:val=""/>
      <w:lvlJc w:val="left"/>
      <w:pPr>
        <w:tabs>
          <w:tab w:val="num" w:pos="5040"/>
        </w:tabs>
        <w:ind w:left="5040" w:hanging="360"/>
      </w:pPr>
      <w:rPr>
        <w:rFonts w:ascii="Symbol" w:hAnsi="Symbol" w:cs="Symbol" w:hint="default"/>
        <w:sz w:val="20"/>
        <w:szCs w:val="24"/>
        <w:rFonts w:cs="Symbol"/>
      </w:rPr>
    </w:lvl>
    <w:lvl w:ilvl="7">
      <w:start w:val="1"/>
      <w:numFmt w:val="bullet"/>
      <w:lvlText w:val=""/>
      <w:lvlJc w:val="left"/>
      <w:pPr>
        <w:tabs>
          <w:tab w:val="num" w:pos="5760"/>
        </w:tabs>
        <w:ind w:left="5760" w:hanging="360"/>
      </w:pPr>
      <w:rPr>
        <w:rFonts w:ascii="Symbol" w:hAnsi="Symbol" w:cs="Symbol" w:hint="default"/>
        <w:sz w:val="20"/>
        <w:szCs w:val="24"/>
        <w:rFonts w:cs="Symbol"/>
      </w:rPr>
    </w:lvl>
    <w:lvl w:ilvl="8">
      <w:start w:val="1"/>
      <w:numFmt w:val="bullet"/>
      <w:lvlText w:val=""/>
      <w:lvlJc w:val="left"/>
      <w:pPr>
        <w:tabs>
          <w:tab w:val="num" w:pos="6480"/>
        </w:tabs>
        <w:ind w:left="6480" w:hanging="360"/>
      </w:pPr>
      <w:rPr>
        <w:rFonts w:ascii="Symbol" w:hAnsi="Symbol" w:cs="Symbol" w:hint="default"/>
        <w:sz w:val="20"/>
        <w:szCs w:val="24"/>
        <w:rFonts w:cs="Symbol"/>
      </w:rPr>
    </w:lvl>
  </w:abstractNum>
  <w:abstractNum w:abstractNumId="10">
    <w:lvl w:ilvl="0">
      <w:start w:val="1"/>
      <w:numFmt w:val="bullet"/>
      <w:lvlText w:val=""/>
      <w:lvlJc w:val="left"/>
      <w:pPr>
        <w:tabs>
          <w:tab w:val="num" w:pos="720"/>
        </w:tabs>
        <w:ind w:left="720" w:hanging="360"/>
      </w:pPr>
      <w:rPr>
        <w:rFonts w:ascii="Symbol" w:hAnsi="Symbol" w:cs="Symbol" w:hint="default"/>
        <w:sz w:val="20"/>
        <w:szCs w:val="24"/>
        <w:rFonts w:cs="Symbol"/>
      </w:rPr>
    </w:lvl>
    <w:lvl w:ilvl="1">
      <w:start w:val="1"/>
      <w:numFmt w:val="bullet"/>
      <w:lvlText w:val=""/>
      <w:lvlJc w:val="left"/>
      <w:pPr>
        <w:tabs>
          <w:tab w:val="num" w:pos="1440"/>
        </w:tabs>
        <w:ind w:left="1440" w:hanging="360"/>
      </w:pPr>
      <w:rPr>
        <w:rFonts w:ascii="Symbol" w:hAnsi="Symbol" w:cs="Symbol" w:hint="default"/>
        <w:sz w:val="20"/>
        <w:szCs w:val="24"/>
        <w:rFonts w:cs="Symbol"/>
      </w:rPr>
    </w:lvl>
    <w:lvl w:ilvl="2">
      <w:start w:val="1"/>
      <w:numFmt w:val="bullet"/>
      <w:lvlText w:val=""/>
      <w:lvlJc w:val="left"/>
      <w:pPr>
        <w:tabs>
          <w:tab w:val="num" w:pos="2160"/>
        </w:tabs>
        <w:ind w:left="2160" w:hanging="360"/>
      </w:pPr>
      <w:rPr>
        <w:rFonts w:ascii="Symbol" w:hAnsi="Symbol" w:cs="Symbol" w:hint="default"/>
        <w:sz w:val="20"/>
        <w:szCs w:val="24"/>
        <w:rFonts w:cs="Symbol"/>
      </w:rPr>
    </w:lvl>
    <w:lvl w:ilvl="3">
      <w:start w:val="1"/>
      <w:numFmt w:val="bullet"/>
      <w:lvlText w:val=""/>
      <w:lvlJc w:val="left"/>
      <w:pPr>
        <w:tabs>
          <w:tab w:val="num" w:pos="2880"/>
        </w:tabs>
        <w:ind w:left="2880" w:hanging="360"/>
      </w:pPr>
      <w:rPr>
        <w:rFonts w:ascii="Symbol" w:hAnsi="Symbol" w:cs="Symbol" w:hint="default"/>
        <w:sz w:val="20"/>
        <w:szCs w:val="24"/>
        <w:rFonts w:cs="Symbol"/>
      </w:rPr>
    </w:lvl>
    <w:lvl w:ilvl="4">
      <w:start w:val="1"/>
      <w:numFmt w:val="bullet"/>
      <w:lvlText w:val=""/>
      <w:lvlJc w:val="left"/>
      <w:pPr>
        <w:tabs>
          <w:tab w:val="num" w:pos="3600"/>
        </w:tabs>
        <w:ind w:left="3600" w:hanging="360"/>
      </w:pPr>
      <w:rPr>
        <w:rFonts w:ascii="Symbol" w:hAnsi="Symbol" w:cs="Symbol" w:hint="default"/>
        <w:sz w:val="20"/>
        <w:szCs w:val="24"/>
        <w:rFonts w:cs="Symbol"/>
      </w:rPr>
    </w:lvl>
    <w:lvl w:ilvl="5">
      <w:start w:val="1"/>
      <w:numFmt w:val="bullet"/>
      <w:lvlText w:val=""/>
      <w:lvlJc w:val="left"/>
      <w:pPr>
        <w:tabs>
          <w:tab w:val="num" w:pos="4320"/>
        </w:tabs>
        <w:ind w:left="4320" w:hanging="360"/>
      </w:pPr>
      <w:rPr>
        <w:rFonts w:ascii="Symbol" w:hAnsi="Symbol" w:cs="Symbol" w:hint="default"/>
        <w:sz w:val="20"/>
        <w:szCs w:val="24"/>
        <w:rFonts w:cs="Symbol"/>
      </w:rPr>
    </w:lvl>
    <w:lvl w:ilvl="6">
      <w:start w:val="1"/>
      <w:numFmt w:val="bullet"/>
      <w:lvlText w:val=""/>
      <w:lvlJc w:val="left"/>
      <w:pPr>
        <w:tabs>
          <w:tab w:val="num" w:pos="5040"/>
        </w:tabs>
        <w:ind w:left="5040" w:hanging="360"/>
      </w:pPr>
      <w:rPr>
        <w:rFonts w:ascii="Symbol" w:hAnsi="Symbol" w:cs="Symbol" w:hint="default"/>
        <w:sz w:val="20"/>
        <w:szCs w:val="24"/>
        <w:rFonts w:cs="Symbol"/>
      </w:rPr>
    </w:lvl>
    <w:lvl w:ilvl="7">
      <w:start w:val="1"/>
      <w:numFmt w:val="bullet"/>
      <w:lvlText w:val=""/>
      <w:lvlJc w:val="left"/>
      <w:pPr>
        <w:tabs>
          <w:tab w:val="num" w:pos="5760"/>
        </w:tabs>
        <w:ind w:left="5760" w:hanging="360"/>
      </w:pPr>
      <w:rPr>
        <w:rFonts w:ascii="Symbol" w:hAnsi="Symbol" w:cs="Symbol" w:hint="default"/>
        <w:sz w:val="20"/>
        <w:szCs w:val="24"/>
        <w:rFonts w:cs="Symbol"/>
      </w:rPr>
    </w:lvl>
    <w:lvl w:ilvl="8">
      <w:start w:val="1"/>
      <w:numFmt w:val="bullet"/>
      <w:lvlText w:val=""/>
      <w:lvlJc w:val="left"/>
      <w:pPr>
        <w:tabs>
          <w:tab w:val="num" w:pos="6480"/>
        </w:tabs>
        <w:ind w:left="6480" w:hanging="360"/>
      </w:pPr>
      <w:rPr>
        <w:rFonts w:ascii="Symbol" w:hAnsi="Symbol" w:cs="Symbol" w:hint="default"/>
        <w:sz w:val="20"/>
        <w:szCs w:val="24"/>
        <w:rFonts w:cs="Symbol"/>
      </w:rPr>
    </w:lvl>
  </w:abstractNum>
  <w:abstractNum w:abstractNumId="11">
    <w:lvl w:ilvl="0">
      <w:start w:val="1"/>
      <w:numFmt w:val="bullet"/>
      <w:lvlText w:val=""/>
      <w:lvlJc w:val="left"/>
      <w:pPr>
        <w:tabs>
          <w:tab w:val="num" w:pos="720"/>
        </w:tabs>
        <w:ind w:left="720" w:hanging="360"/>
      </w:pPr>
      <w:rPr>
        <w:rFonts w:ascii="Symbol" w:hAnsi="Symbol" w:cs="Symbol" w:hint="default"/>
        <w:sz w:val="20"/>
        <w:szCs w:val="24"/>
        <w:rFonts w:cs="Symbol"/>
      </w:rPr>
    </w:lvl>
    <w:lvl w:ilvl="1">
      <w:start w:val="1"/>
      <w:numFmt w:val="bullet"/>
      <w:lvlText w:val=""/>
      <w:lvlJc w:val="left"/>
      <w:pPr>
        <w:tabs>
          <w:tab w:val="num" w:pos="1440"/>
        </w:tabs>
        <w:ind w:left="1440" w:hanging="360"/>
      </w:pPr>
      <w:rPr>
        <w:rFonts w:ascii="Symbol" w:hAnsi="Symbol" w:cs="Symbol" w:hint="default"/>
        <w:sz w:val="20"/>
        <w:szCs w:val="24"/>
        <w:rFonts w:cs="Symbol"/>
      </w:rPr>
    </w:lvl>
    <w:lvl w:ilvl="2">
      <w:start w:val="1"/>
      <w:numFmt w:val="bullet"/>
      <w:lvlText w:val=""/>
      <w:lvlJc w:val="left"/>
      <w:pPr>
        <w:tabs>
          <w:tab w:val="num" w:pos="2160"/>
        </w:tabs>
        <w:ind w:left="2160" w:hanging="360"/>
      </w:pPr>
      <w:rPr>
        <w:rFonts w:ascii="Symbol" w:hAnsi="Symbol" w:cs="Symbol" w:hint="default"/>
        <w:sz w:val="20"/>
        <w:szCs w:val="24"/>
        <w:rFonts w:cs="Symbol"/>
      </w:rPr>
    </w:lvl>
    <w:lvl w:ilvl="3">
      <w:start w:val="1"/>
      <w:numFmt w:val="bullet"/>
      <w:lvlText w:val=""/>
      <w:lvlJc w:val="left"/>
      <w:pPr>
        <w:tabs>
          <w:tab w:val="num" w:pos="2880"/>
        </w:tabs>
        <w:ind w:left="2880" w:hanging="360"/>
      </w:pPr>
      <w:rPr>
        <w:rFonts w:ascii="Symbol" w:hAnsi="Symbol" w:cs="Symbol" w:hint="default"/>
        <w:sz w:val="20"/>
        <w:szCs w:val="24"/>
        <w:rFonts w:cs="Symbol"/>
      </w:rPr>
    </w:lvl>
    <w:lvl w:ilvl="4">
      <w:start w:val="1"/>
      <w:numFmt w:val="bullet"/>
      <w:lvlText w:val=""/>
      <w:lvlJc w:val="left"/>
      <w:pPr>
        <w:tabs>
          <w:tab w:val="num" w:pos="3600"/>
        </w:tabs>
        <w:ind w:left="3600" w:hanging="360"/>
      </w:pPr>
      <w:rPr>
        <w:rFonts w:ascii="Symbol" w:hAnsi="Symbol" w:cs="Symbol" w:hint="default"/>
        <w:sz w:val="20"/>
        <w:szCs w:val="24"/>
        <w:rFonts w:cs="Symbol"/>
      </w:rPr>
    </w:lvl>
    <w:lvl w:ilvl="5">
      <w:start w:val="1"/>
      <w:numFmt w:val="bullet"/>
      <w:lvlText w:val=""/>
      <w:lvlJc w:val="left"/>
      <w:pPr>
        <w:tabs>
          <w:tab w:val="num" w:pos="4320"/>
        </w:tabs>
        <w:ind w:left="4320" w:hanging="360"/>
      </w:pPr>
      <w:rPr>
        <w:rFonts w:ascii="Symbol" w:hAnsi="Symbol" w:cs="Symbol" w:hint="default"/>
        <w:sz w:val="20"/>
        <w:szCs w:val="24"/>
        <w:rFonts w:cs="Symbol"/>
      </w:rPr>
    </w:lvl>
    <w:lvl w:ilvl="6">
      <w:start w:val="1"/>
      <w:numFmt w:val="bullet"/>
      <w:lvlText w:val=""/>
      <w:lvlJc w:val="left"/>
      <w:pPr>
        <w:tabs>
          <w:tab w:val="num" w:pos="5040"/>
        </w:tabs>
        <w:ind w:left="5040" w:hanging="360"/>
      </w:pPr>
      <w:rPr>
        <w:rFonts w:ascii="Symbol" w:hAnsi="Symbol" w:cs="Symbol" w:hint="default"/>
        <w:sz w:val="20"/>
        <w:szCs w:val="24"/>
        <w:rFonts w:cs="Symbol"/>
      </w:rPr>
    </w:lvl>
    <w:lvl w:ilvl="7">
      <w:start w:val="1"/>
      <w:numFmt w:val="bullet"/>
      <w:lvlText w:val=""/>
      <w:lvlJc w:val="left"/>
      <w:pPr>
        <w:tabs>
          <w:tab w:val="num" w:pos="5760"/>
        </w:tabs>
        <w:ind w:left="5760" w:hanging="360"/>
      </w:pPr>
      <w:rPr>
        <w:rFonts w:ascii="Symbol" w:hAnsi="Symbol" w:cs="Symbol" w:hint="default"/>
        <w:sz w:val="20"/>
        <w:szCs w:val="24"/>
        <w:rFonts w:cs="Symbol"/>
      </w:rPr>
    </w:lvl>
    <w:lvl w:ilvl="8">
      <w:start w:val="1"/>
      <w:numFmt w:val="bullet"/>
      <w:lvlText w:val=""/>
      <w:lvlJc w:val="left"/>
      <w:pPr>
        <w:tabs>
          <w:tab w:val="num" w:pos="6480"/>
        </w:tabs>
        <w:ind w:left="6480" w:hanging="360"/>
      </w:pPr>
      <w:rPr>
        <w:rFonts w:ascii="Symbol" w:hAnsi="Symbol" w:cs="Symbol" w:hint="default"/>
        <w:sz w:val="20"/>
        <w:szCs w:val="24"/>
        <w:rFonts w:cs="Symbol"/>
      </w:rPr>
    </w:lvl>
  </w:abstractNum>
  <w:abstractNum w:abstractNumId="12">
    <w:lvl w:ilvl="0">
      <w:start w:val="1"/>
      <w:numFmt w:val="bullet"/>
      <w:lvlText w:val=""/>
      <w:lvlJc w:val="left"/>
      <w:pPr>
        <w:tabs>
          <w:tab w:val="num" w:pos="720"/>
        </w:tabs>
        <w:ind w:left="720" w:hanging="360"/>
      </w:pPr>
      <w:rPr>
        <w:rFonts w:ascii="Symbol" w:hAnsi="Symbol" w:cs="Symbol" w:hint="default"/>
        <w:sz w:val="20"/>
        <w:szCs w:val="24"/>
        <w:rFonts w:cs="Symbol"/>
      </w:rPr>
    </w:lvl>
    <w:lvl w:ilvl="1">
      <w:start w:val="1"/>
      <w:numFmt w:val="bullet"/>
      <w:lvlText w:val=""/>
      <w:lvlJc w:val="left"/>
      <w:pPr>
        <w:tabs>
          <w:tab w:val="num" w:pos="1440"/>
        </w:tabs>
        <w:ind w:left="1440" w:hanging="360"/>
      </w:pPr>
      <w:rPr>
        <w:rFonts w:ascii="Symbol" w:hAnsi="Symbol" w:cs="Symbol" w:hint="default"/>
        <w:sz w:val="20"/>
        <w:szCs w:val="24"/>
        <w:rFonts w:cs="Symbol"/>
      </w:rPr>
    </w:lvl>
    <w:lvl w:ilvl="2">
      <w:start w:val="1"/>
      <w:numFmt w:val="bullet"/>
      <w:lvlText w:val=""/>
      <w:lvlJc w:val="left"/>
      <w:pPr>
        <w:tabs>
          <w:tab w:val="num" w:pos="2160"/>
        </w:tabs>
        <w:ind w:left="2160" w:hanging="360"/>
      </w:pPr>
      <w:rPr>
        <w:rFonts w:ascii="Symbol" w:hAnsi="Symbol" w:cs="Symbol" w:hint="default"/>
        <w:sz w:val="20"/>
        <w:szCs w:val="24"/>
        <w:rFonts w:cs="Symbol"/>
      </w:rPr>
    </w:lvl>
    <w:lvl w:ilvl="3">
      <w:start w:val="1"/>
      <w:numFmt w:val="bullet"/>
      <w:lvlText w:val=""/>
      <w:lvlJc w:val="left"/>
      <w:pPr>
        <w:tabs>
          <w:tab w:val="num" w:pos="2880"/>
        </w:tabs>
        <w:ind w:left="2880" w:hanging="360"/>
      </w:pPr>
      <w:rPr>
        <w:rFonts w:ascii="Symbol" w:hAnsi="Symbol" w:cs="Symbol" w:hint="default"/>
        <w:sz w:val="20"/>
        <w:szCs w:val="24"/>
        <w:rFonts w:cs="Symbol"/>
      </w:rPr>
    </w:lvl>
    <w:lvl w:ilvl="4">
      <w:start w:val="1"/>
      <w:numFmt w:val="bullet"/>
      <w:lvlText w:val=""/>
      <w:lvlJc w:val="left"/>
      <w:pPr>
        <w:tabs>
          <w:tab w:val="num" w:pos="3600"/>
        </w:tabs>
        <w:ind w:left="3600" w:hanging="360"/>
      </w:pPr>
      <w:rPr>
        <w:rFonts w:ascii="Symbol" w:hAnsi="Symbol" w:cs="Symbol" w:hint="default"/>
        <w:sz w:val="20"/>
        <w:szCs w:val="24"/>
        <w:rFonts w:cs="Symbol"/>
      </w:rPr>
    </w:lvl>
    <w:lvl w:ilvl="5">
      <w:start w:val="1"/>
      <w:numFmt w:val="bullet"/>
      <w:lvlText w:val=""/>
      <w:lvlJc w:val="left"/>
      <w:pPr>
        <w:tabs>
          <w:tab w:val="num" w:pos="4320"/>
        </w:tabs>
        <w:ind w:left="4320" w:hanging="360"/>
      </w:pPr>
      <w:rPr>
        <w:rFonts w:ascii="Symbol" w:hAnsi="Symbol" w:cs="Symbol" w:hint="default"/>
        <w:sz w:val="20"/>
        <w:szCs w:val="24"/>
        <w:rFonts w:cs="Symbol"/>
      </w:rPr>
    </w:lvl>
    <w:lvl w:ilvl="6">
      <w:start w:val="1"/>
      <w:numFmt w:val="bullet"/>
      <w:lvlText w:val=""/>
      <w:lvlJc w:val="left"/>
      <w:pPr>
        <w:tabs>
          <w:tab w:val="num" w:pos="5040"/>
        </w:tabs>
        <w:ind w:left="5040" w:hanging="360"/>
      </w:pPr>
      <w:rPr>
        <w:rFonts w:ascii="Symbol" w:hAnsi="Symbol" w:cs="Symbol" w:hint="default"/>
        <w:sz w:val="20"/>
        <w:szCs w:val="24"/>
        <w:rFonts w:cs="Symbol"/>
      </w:rPr>
    </w:lvl>
    <w:lvl w:ilvl="7">
      <w:start w:val="1"/>
      <w:numFmt w:val="bullet"/>
      <w:lvlText w:val=""/>
      <w:lvlJc w:val="left"/>
      <w:pPr>
        <w:tabs>
          <w:tab w:val="num" w:pos="5760"/>
        </w:tabs>
        <w:ind w:left="5760" w:hanging="360"/>
      </w:pPr>
      <w:rPr>
        <w:rFonts w:ascii="Symbol" w:hAnsi="Symbol" w:cs="Symbol" w:hint="default"/>
        <w:sz w:val="20"/>
        <w:szCs w:val="24"/>
        <w:rFonts w:cs="Symbol"/>
      </w:rPr>
    </w:lvl>
    <w:lvl w:ilvl="8">
      <w:start w:val="1"/>
      <w:numFmt w:val="bullet"/>
      <w:lvlText w:val=""/>
      <w:lvlJc w:val="left"/>
      <w:pPr>
        <w:tabs>
          <w:tab w:val="num" w:pos="6480"/>
        </w:tabs>
        <w:ind w:left="6480" w:hanging="360"/>
      </w:pPr>
      <w:rPr>
        <w:rFonts w:ascii="Symbol" w:hAnsi="Symbol" w:cs="Symbol" w:hint="default"/>
        <w:sz w:val="20"/>
        <w:szCs w:val="24"/>
        <w:rFonts w:cs="Symbol"/>
      </w:rPr>
    </w:lvl>
  </w:abstractNum>
  <w:abstractNum w:abstractNumId="13">
    <w:lvl w:ilvl="0">
      <w:start w:val="1"/>
      <w:numFmt w:val="bullet"/>
      <w:lvlText w:val=""/>
      <w:lvlJc w:val="left"/>
      <w:pPr>
        <w:tabs>
          <w:tab w:val="num" w:pos="720"/>
        </w:tabs>
        <w:ind w:left="720" w:hanging="360"/>
      </w:pPr>
      <w:rPr>
        <w:rFonts w:ascii="Symbol" w:hAnsi="Symbol" w:cs="Symbol" w:hint="default"/>
        <w:sz w:val="20"/>
        <w:szCs w:val="24"/>
        <w:rFonts w:cs="Symbol"/>
      </w:rPr>
    </w:lvl>
    <w:lvl w:ilvl="1">
      <w:start w:val="1"/>
      <w:numFmt w:val="bullet"/>
      <w:lvlText w:val=""/>
      <w:lvlJc w:val="left"/>
      <w:pPr>
        <w:tabs>
          <w:tab w:val="num" w:pos="1440"/>
        </w:tabs>
        <w:ind w:left="1440" w:hanging="360"/>
      </w:pPr>
      <w:rPr>
        <w:rFonts w:ascii="Symbol" w:hAnsi="Symbol" w:cs="Symbol" w:hint="default"/>
        <w:sz w:val="20"/>
        <w:szCs w:val="24"/>
        <w:rFonts w:cs="Symbol"/>
      </w:rPr>
    </w:lvl>
    <w:lvl w:ilvl="2">
      <w:start w:val="1"/>
      <w:numFmt w:val="bullet"/>
      <w:lvlText w:val=""/>
      <w:lvlJc w:val="left"/>
      <w:pPr>
        <w:tabs>
          <w:tab w:val="num" w:pos="2160"/>
        </w:tabs>
        <w:ind w:left="2160" w:hanging="360"/>
      </w:pPr>
      <w:rPr>
        <w:rFonts w:ascii="Symbol" w:hAnsi="Symbol" w:cs="Symbol" w:hint="default"/>
        <w:sz w:val="20"/>
        <w:szCs w:val="24"/>
        <w:rFonts w:cs="Symbol"/>
      </w:rPr>
    </w:lvl>
    <w:lvl w:ilvl="3">
      <w:start w:val="1"/>
      <w:numFmt w:val="bullet"/>
      <w:lvlText w:val=""/>
      <w:lvlJc w:val="left"/>
      <w:pPr>
        <w:tabs>
          <w:tab w:val="num" w:pos="2880"/>
        </w:tabs>
        <w:ind w:left="2880" w:hanging="360"/>
      </w:pPr>
      <w:rPr>
        <w:rFonts w:ascii="Symbol" w:hAnsi="Symbol" w:cs="Symbol" w:hint="default"/>
        <w:sz w:val="20"/>
        <w:szCs w:val="24"/>
        <w:rFonts w:cs="Symbol"/>
      </w:rPr>
    </w:lvl>
    <w:lvl w:ilvl="4">
      <w:start w:val="1"/>
      <w:numFmt w:val="bullet"/>
      <w:lvlText w:val=""/>
      <w:lvlJc w:val="left"/>
      <w:pPr>
        <w:tabs>
          <w:tab w:val="num" w:pos="3600"/>
        </w:tabs>
        <w:ind w:left="3600" w:hanging="360"/>
      </w:pPr>
      <w:rPr>
        <w:rFonts w:ascii="Symbol" w:hAnsi="Symbol" w:cs="Symbol" w:hint="default"/>
        <w:sz w:val="20"/>
        <w:szCs w:val="24"/>
        <w:rFonts w:cs="Symbol"/>
      </w:rPr>
    </w:lvl>
    <w:lvl w:ilvl="5">
      <w:start w:val="1"/>
      <w:numFmt w:val="bullet"/>
      <w:lvlText w:val=""/>
      <w:lvlJc w:val="left"/>
      <w:pPr>
        <w:tabs>
          <w:tab w:val="num" w:pos="4320"/>
        </w:tabs>
        <w:ind w:left="4320" w:hanging="360"/>
      </w:pPr>
      <w:rPr>
        <w:rFonts w:ascii="Symbol" w:hAnsi="Symbol" w:cs="Symbol" w:hint="default"/>
        <w:sz w:val="20"/>
        <w:szCs w:val="24"/>
        <w:rFonts w:cs="Symbol"/>
      </w:rPr>
    </w:lvl>
    <w:lvl w:ilvl="6">
      <w:start w:val="1"/>
      <w:numFmt w:val="bullet"/>
      <w:lvlText w:val=""/>
      <w:lvlJc w:val="left"/>
      <w:pPr>
        <w:tabs>
          <w:tab w:val="num" w:pos="5040"/>
        </w:tabs>
        <w:ind w:left="5040" w:hanging="360"/>
      </w:pPr>
      <w:rPr>
        <w:rFonts w:ascii="Symbol" w:hAnsi="Symbol" w:cs="Symbol" w:hint="default"/>
        <w:sz w:val="20"/>
        <w:szCs w:val="24"/>
        <w:rFonts w:cs="Symbol"/>
      </w:rPr>
    </w:lvl>
    <w:lvl w:ilvl="7">
      <w:start w:val="1"/>
      <w:numFmt w:val="bullet"/>
      <w:lvlText w:val=""/>
      <w:lvlJc w:val="left"/>
      <w:pPr>
        <w:tabs>
          <w:tab w:val="num" w:pos="5760"/>
        </w:tabs>
        <w:ind w:left="5760" w:hanging="360"/>
      </w:pPr>
      <w:rPr>
        <w:rFonts w:ascii="Symbol" w:hAnsi="Symbol" w:cs="Symbol" w:hint="default"/>
        <w:sz w:val="20"/>
        <w:szCs w:val="24"/>
        <w:rFonts w:cs="Symbol"/>
      </w:rPr>
    </w:lvl>
    <w:lvl w:ilvl="8">
      <w:start w:val="1"/>
      <w:numFmt w:val="bullet"/>
      <w:lvlText w:val=""/>
      <w:lvlJc w:val="left"/>
      <w:pPr>
        <w:tabs>
          <w:tab w:val="num" w:pos="6480"/>
        </w:tabs>
        <w:ind w:left="6480" w:hanging="360"/>
      </w:pPr>
      <w:rPr>
        <w:rFonts w:ascii="Symbol" w:hAnsi="Symbol" w:cs="Symbol" w:hint="default"/>
        <w:sz w:val="20"/>
        <w:szCs w:val="24"/>
        <w:rFonts w:cs="Symbol"/>
      </w:rPr>
    </w:lvl>
  </w:abstractNum>
  <w:abstractNum w:abstractNumId="14">
    <w:lvl w:ilvl="0">
      <w:start w:val="1"/>
      <w:numFmt w:val="bullet"/>
      <w:lvlText w:val=""/>
      <w:lvlJc w:val="left"/>
      <w:pPr>
        <w:tabs>
          <w:tab w:val="num" w:pos="720"/>
        </w:tabs>
        <w:ind w:left="720" w:hanging="360"/>
      </w:pPr>
      <w:rPr>
        <w:rFonts w:ascii="Symbol" w:hAnsi="Symbol" w:cs="Symbol" w:hint="default"/>
        <w:sz w:val="20"/>
        <w:szCs w:val="24"/>
        <w:rFonts w:cs="Symbol"/>
      </w:rPr>
    </w:lvl>
    <w:lvl w:ilvl="1">
      <w:start w:val="1"/>
      <w:numFmt w:val="bullet"/>
      <w:lvlText w:val=""/>
      <w:lvlJc w:val="left"/>
      <w:pPr>
        <w:tabs>
          <w:tab w:val="num" w:pos="1440"/>
        </w:tabs>
        <w:ind w:left="1440" w:hanging="360"/>
      </w:pPr>
      <w:rPr>
        <w:rFonts w:ascii="Symbol" w:hAnsi="Symbol" w:cs="Symbol" w:hint="default"/>
        <w:sz w:val="20"/>
        <w:szCs w:val="24"/>
        <w:rFonts w:cs="Symbol"/>
      </w:rPr>
    </w:lvl>
    <w:lvl w:ilvl="2">
      <w:start w:val="1"/>
      <w:numFmt w:val="bullet"/>
      <w:lvlText w:val=""/>
      <w:lvlJc w:val="left"/>
      <w:pPr>
        <w:tabs>
          <w:tab w:val="num" w:pos="2160"/>
        </w:tabs>
        <w:ind w:left="2160" w:hanging="360"/>
      </w:pPr>
      <w:rPr>
        <w:rFonts w:ascii="Symbol" w:hAnsi="Symbol" w:cs="Symbol" w:hint="default"/>
        <w:sz w:val="20"/>
        <w:szCs w:val="24"/>
        <w:rFonts w:cs="Symbol"/>
      </w:rPr>
    </w:lvl>
    <w:lvl w:ilvl="3">
      <w:start w:val="1"/>
      <w:numFmt w:val="bullet"/>
      <w:lvlText w:val=""/>
      <w:lvlJc w:val="left"/>
      <w:pPr>
        <w:tabs>
          <w:tab w:val="num" w:pos="2880"/>
        </w:tabs>
        <w:ind w:left="2880" w:hanging="360"/>
      </w:pPr>
      <w:rPr>
        <w:rFonts w:ascii="Symbol" w:hAnsi="Symbol" w:cs="Symbol" w:hint="default"/>
        <w:sz w:val="20"/>
        <w:szCs w:val="24"/>
        <w:rFonts w:cs="Symbol"/>
      </w:rPr>
    </w:lvl>
    <w:lvl w:ilvl="4">
      <w:start w:val="1"/>
      <w:numFmt w:val="bullet"/>
      <w:lvlText w:val=""/>
      <w:lvlJc w:val="left"/>
      <w:pPr>
        <w:tabs>
          <w:tab w:val="num" w:pos="3600"/>
        </w:tabs>
        <w:ind w:left="3600" w:hanging="360"/>
      </w:pPr>
      <w:rPr>
        <w:rFonts w:ascii="Symbol" w:hAnsi="Symbol" w:cs="Symbol" w:hint="default"/>
        <w:sz w:val="20"/>
        <w:szCs w:val="24"/>
        <w:rFonts w:cs="Symbol"/>
      </w:rPr>
    </w:lvl>
    <w:lvl w:ilvl="5">
      <w:start w:val="1"/>
      <w:numFmt w:val="bullet"/>
      <w:lvlText w:val=""/>
      <w:lvlJc w:val="left"/>
      <w:pPr>
        <w:tabs>
          <w:tab w:val="num" w:pos="4320"/>
        </w:tabs>
        <w:ind w:left="4320" w:hanging="360"/>
      </w:pPr>
      <w:rPr>
        <w:rFonts w:ascii="Symbol" w:hAnsi="Symbol" w:cs="Symbol" w:hint="default"/>
        <w:sz w:val="20"/>
        <w:szCs w:val="24"/>
        <w:rFonts w:cs="Symbol"/>
      </w:rPr>
    </w:lvl>
    <w:lvl w:ilvl="6">
      <w:start w:val="1"/>
      <w:numFmt w:val="bullet"/>
      <w:lvlText w:val=""/>
      <w:lvlJc w:val="left"/>
      <w:pPr>
        <w:tabs>
          <w:tab w:val="num" w:pos="5040"/>
        </w:tabs>
        <w:ind w:left="5040" w:hanging="360"/>
      </w:pPr>
      <w:rPr>
        <w:rFonts w:ascii="Symbol" w:hAnsi="Symbol" w:cs="Symbol" w:hint="default"/>
        <w:sz w:val="20"/>
        <w:szCs w:val="24"/>
        <w:rFonts w:cs="Symbol"/>
      </w:rPr>
    </w:lvl>
    <w:lvl w:ilvl="7">
      <w:start w:val="1"/>
      <w:numFmt w:val="bullet"/>
      <w:lvlText w:val=""/>
      <w:lvlJc w:val="left"/>
      <w:pPr>
        <w:tabs>
          <w:tab w:val="num" w:pos="5760"/>
        </w:tabs>
        <w:ind w:left="5760" w:hanging="360"/>
      </w:pPr>
      <w:rPr>
        <w:rFonts w:ascii="Symbol" w:hAnsi="Symbol" w:cs="Symbol" w:hint="default"/>
        <w:sz w:val="20"/>
        <w:szCs w:val="24"/>
        <w:rFonts w:cs="Symbol"/>
      </w:rPr>
    </w:lvl>
    <w:lvl w:ilvl="8">
      <w:start w:val="1"/>
      <w:numFmt w:val="bullet"/>
      <w:lvlText w:val=""/>
      <w:lvlJc w:val="left"/>
      <w:pPr>
        <w:tabs>
          <w:tab w:val="num" w:pos="6480"/>
        </w:tabs>
        <w:ind w:left="6480" w:hanging="360"/>
      </w:pPr>
      <w:rPr>
        <w:rFonts w:ascii="Symbol" w:hAnsi="Symbol" w:cs="Symbol" w:hint="default"/>
        <w:sz w:val="20"/>
        <w:szCs w:val="24"/>
        <w:rFonts w:cs="Symbol"/>
      </w:rPr>
    </w:lvl>
  </w:abstractNum>
  <w:abstractNum w:abstractNumId="15">
    <w:lvl w:ilvl="0">
      <w:start w:val="1"/>
      <w:numFmt w:val="bullet"/>
      <w:lvlText w:val=""/>
      <w:lvlJc w:val="left"/>
      <w:pPr>
        <w:tabs>
          <w:tab w:val="num" w:pos="720"/>
        </w:tabs>
        <w:ind w:left="720" w:hanging="360"/>
      </w:pPr>
      <w:rPr>
        <w:rFonts w:ascii="Symbol" w:hAnsi="Symbol" w:cs="Symbol" w:hint="default"/>
        <w:sz w:val="20"/>
        <w:szCs w:val="24"/>
        <w:rFonts w:cs="Symbol"/>
      </w:rPr>
    </w:lvl>
    <w:lvl w:ilvl="1">
      <w:start w:val="1"/>
      <w:numFmt w:val="bullet"/>
      <w:lvlText w:val=""/>
      <w:lvlJc w:val="left"/>
      <w:pPr>
        <w:tabs>
          <w:tab w:val="num" w:pos="1440"/>
        </w:tabs>
        <w:ind w:left="1440" w:hanging="360"/>
      </w:pPr>
      <w:rPr>
        <w:rFonts w:ascii="Symbol" w:hAnsi="Symbol" w:cs="Symbol" w:hint="default"/>
        <w:sz w:val="20"/>
        <w:szCs w:val="24"/>
        <w:rFonts w:cs="Symbol"/>
      </w:rPr>
    </w:lvl>
    <w:lvl w:ilvl="2">
      <w:start w:val="1"/>
      <w:numFmt w:val="bullet"/>
      <w:lvlText w:val=""/>
      <w:lvlJc w:val="left"/>
      <w:pPr>
        <w:tabs>
          <w:tab w:val="num" w:pos="2160"/>
        </w:tabs>
        <w:ind w:left="2160" w:hanging="360"/>
      </w:pPr>
      <w:rPr>
        <w:rFonts w:ascii="Symbol" w:hAnsi="Symbol" w:cs="Symbol" w:hint="default"/>
        <w:sz w:val="20"/>
        <w:szCs w:val="24"/>
        <w:rFonts w:cs="Symbol"/>
      </w:rPr>
    </w:lvl>
    <w:lvl w:ilvl="3">
      <w:start w:val="1"/>
      <w:numFmt w:val="bullet"/>
      <w:lvlText w:val=""/>
      <w:lvlJc w:val="left"/>
      <w:pPr>
        <w:tabs>
          <w:tab w:val="num" w:pos="2880"/>
        </w:tabs>
        <w:ind w:left="2880" w:hanging="360"/>
      </w:pPr>
      <w:rPr>
        <w:rFonts w:ascii="Symbol" w:hAnsi="Symbol" w:cs="Symbol" w:hint="default"/>
        <w:sz w:val="20"/>
        <w:szCs w:val="24"/>
        <w:rFonts w:cs="Symbol"/>
      </w:rPr>
    </w:lvl>
    <w:lvl w:ilvl="4">
      <w:start w:val="1"/>
      <w:numFmt w:val="bullet"/>
      <w:lvlText w:val=""/>
      <w:lvlJc w:val="left"/>
      <w:pPr>
        <w:tabs>
          <w:tab w:val="num" w:pos="3600"/>
        </w:tabs>
        <w:ind w:left="3600" w:hanging="360"/>
      </w:pPr>
      <w:rPr>
        <w:rFonts w:ascii="Symbol" w:hAnsi="Symbol" w:cs="Symbol" w:hint="default"/>
        <w:sz w:val="20"/>
        <w:szCs w:val="24"/>
        <w:rFonts w:cs="Symbol"/>
      </w:rPr>
    </w:lvl>
    <w:lvl w:ilvl="5">
      <w:start w:val="1"/>
      <w:numFmt w:val="bullet"/>
      <w:lvlText w:val=""/>
      <w:lvlJc w:val="left"/>
      <w:pPr>
        <w:tabs>
          <w:tab w:val="num" w:pos="4320"/>
        </w:tabs>
        <w:ind w:left="4320" w:hanging="360"/>
      </w:pPr>
      <w:rPr>
        <w:rFonts w:ascii="Symbol" w:hAnsi="Symbol" w:cs="Symbol" w:hint="default"/>
        <w:sz w:val="20"/>
        <w:szCs w:val="24"/>
        <w:rFonts w:cs="Symbol"/>
      </w:rPr>
    </w:lvl>
    <w:lvl w:ilvl="6">
      <w:start w:val="1"/>
      <w:numFmt w:val="bullet"/>
      <w:lvlText w:val=""/>
      <w:lvlJc w:val="left"/>
      <w:pPr>
        <w:tabs>
          <w:tab w:val="num" w:pos="5040"/>
        </w:tabs>
        <w:ind w:left="5040" w:hanging="360"/>
      </w:pPr>
      <w:rPr>
        <w:rFonts w:ascii="Symbol" w:hAnsi="Symbol" w:cs="Symbol" w:hint="default"/>
        <w:sz w:val="20"/>
        <w:szCs w:val="24"/>
        <w:rFonts w:cs="Symbol"/>
      </w:rPr>
    </w:lvl>
    <w:lvl w:ilvl="7">
      <w:start w:val="1"/>
      <w:numFmt w:val="bullet"/>
      <w:lvlText w:val=""/>
      <w:lvlJc w:val="left"/>
      <w:pPr>
        <w:tabs>
          <w:tab w:val="num" w:pos="5760"/>
        </w:tabs>
        <w:ind w:left="5760" w:hanging="360"/>
      </w:pPr>
      <w:rPr>
        <w:rFonts w:ascii="Symbol" w:hAnsi="Symbol" w:cs="Symbol" w:hint="default"/>
        <w:sz w:val="20"/>
        <w:szCs w:val="24"/>
        <w:rFonts w:cs="Symbol"/>
      </w:rPr>
    </w:lvl>
    <w:lvl w:ilvl="8">
      <w:start w:val="1"/>
      <w:numFmt w:val="bullet"/>
      <w:lvlText w:val=""/>
      <w:lvlJc w:val="left"/>
      <w:pPr>
        <w:tabs>
          <w:tab w:val="num" w:pos="6480"/>
        </w:tabs>
        <w:ind w:left="6480" w:hanging="360"/>
      </w:pPr>
      <w:rPr>
        <w:rFonts w:ascii="Symbol" w:hAnsi="Symbol" w:cs="Symbol" w:hint="default"/>
        <w:sz w:val="20"/>
        <w:szCs w:val="24"/>
        <w:rFonts w:cs="Symbol"/>
      </w:rPr>
    </w:lvl>
  </w:abstractNum>
  <w:abstractNum w:abstractNumId="16">
    <w:lvl w:ilvl="0">
      <w:start w:val="1"/>
      <w:numFmt w:val="bullet"/>
      <w:lvlText w:val=""/>
      <w:lvlJc w:val="left"/>
      <w:pPr>
        <w:tabs>
          <w:tab w:val="num" w:pos="720"/>
        </w:tabs>
        <w:ind w:left="720" w:hanging="360"/>
      </w:pPr>
      <w:rPr>
        <w:rFonts w:ascii="Symbol" w:hAnsi="Symbol" w:cs="Symbol" w:hint="default"/>
        <w:sz w:val="20"/>
        <w:szCs w:val="24"/>
        <w:rFonts w:cs="Symbol"/>
      </w:rPr>
    </w:lvl>
    <w:lvl w:ilvl="1">
      <w:start w:val="1"/>
      <w:numFmt w:val="bullet"/>
      <w:lvlText w:val=""/>
      <w:lvlJc w:val="left"/>
      <w:pPr>
        <w:tabs>
          <w:tab w:val="num" w:pos="1440"/>
        </w:tabs>
        <w:ind w:left="1440" w:hanging="360"/>
      </w:pPr>
      <w:rPr>
        <w:rFonts w:ascii="Symbol" w:hAnsi="Symbol" w:cs="Symbol" w:hint="default"/>
        <w:sz w:val="20"/>
        <w:szCs w:val="24"/>
        <w:rFonts w:cs="Symbol"/>
      </w:rPr>
    </w:lvl>
    <w:lvl w:ilvl="2">
      <w:start w:val="1"/>
      <w:numFmt w:val="bullet"/>
      <w:lvlText w:val=""/>
      <w:lvlJc w:val="left"/>
      <w:pPr>
        <w:tabs>
          <w:tab w:val="num" w:pos="2160"/>
        </w:tabs>
        <w:ind w:left="2160" w:hanging="360"/>
      </w:pPr>
      <w:rPr>
        <w:rFonts w:ascii="Symbol" w:hAnsi="Symbol" w:cs="Symbol" w:hint="default"/>
        <w:sz w:val="20"/>
        <w:szCs w:val="24"/>
        <w:rFonts w:cs="Symbol"/>
      </w:rPr>
    </w:lvl>
    <w:lvl w:ilvl="3">
      <w:start w:val="1"/>
      <w:numFmt w:val="bullet"/>
      <w:lvlText w:val=""/>
      <w:lvlJc w:val="left"/>
      <w:pPr>
        <w:tabs>
          <w:tab w:val="num" w:pos="2880"/>
        </w:tabs>
        <w:ind w:left="2880" w:hanging="360"/>
      </w:pPr>
      <w:rPr>
        <w:rFonts w:ascii="Symbol" w:hAnsi="Symbol" w:cs="Symbol" w:hint="default"/>
        <w:sz w:val="20"/>
        <w:szCs w:val="24"/>
        <w:rFonts w:cs="Symbol"/>
      </w:rPr>
    </w:lvl>
    <w:lvl w:ilvl="4">
      <w:start w:val="1"/>
      <w:numFmt w:val="bullet"/>
      <w:lvlText w:val=""/>
      <w:lvlJc w:val="left"/>
      <w:pPr>
        <w:tabs>
          <w:tab w:val="num" w:pos="3600"/>
        </w:tabs>
        <w:ind w:left="3600" w:hanging="360"/>
      </w:pPr>
      <w:rPr>
        <w:rFonts w:ascii="Symbol" w:hAnsi="Symbol" w:cs="Symbol" w:hint="default"/>
        <w:sz w:val="20"/>
        <w:szCs w:val="24"/>
        <w:rFonts w:cs="Symbol"/>
      </w:rPr>
    </w:lvl>
    <w:lvl w:ilvl="5">
      <w:start w:val="1"/>
      <w:numFmt w:val="bullet"/>
      <w:lvlText w:val=""/>
      <w:lvlJc w:val="left"/>
      <w:pPr>
        <w:tabs>
          <w:tab w:val="num" w:pos="4320"/>
        </w:tabs>
        <w:ind w:left="4320" w:hanging="360"/>
      </w:pPr>
      <w:rPr>
        <w:rFonts w:ascii="Symbol" w:hAnsi="Symbol" w:cs="Symbol" w:hint="default"/>
        <w:sz w:val="20"/>
        <w:szCs w:val="24"/>
        <w:rFonts w:cs="Symbol"/>
      </w:rPr>
    </w:lvl>
    <w:lvl w:ilvl="6">
      <w:start w:val="1"/>
      <w:numFmt w:val="bullet"/>
      <w:lvlText w:val=""/>
      <w:lvlJc w:val="left"/>
      <w:pPr>
        <w:tabs>
          <w:tab w:val="num" w:pos="5040"/>
        </w:tabs>
        <w:ind w:left="5040" w:hanging="360"/>
      </w:pPr>
      <w:rPr>
        <w:rFonts w:ascii="Symbol" w:hAnsi="Symbol" w:cs="Symbol" w:hint="default"/>
        <w:sz w:val="20"/>
        <w:szCs w:val="24"/>
        <w:rFonts w:cs="Symbol"/>
      </w:rPr>
    </w:lvl>
    <w:lvl w:ilvl="7">
      <w:start w:val="1"/>
      <w:numFmt w:val="bullet"/>
      <w:lvlText w:val=""/>
      <w:lvlJc w:val="left"/>
      <w:pPr>
        <w:tabs>
          <w:tab w:val="num" w:pos="5760"/>
        </w:tabs>
        <w:ind w:left="5760" w:hanging="360"/>
      </w:pPr>
      <w:rPr>
        <w:rFonts w:ascii="Symbol" w:hAnsi="Symbol" w:cs="Symbol" w:hint="default"/>
        <w:sz w:val="20"/>
        <w:szCs w:val="24"/>
        <w:rFonts w:cs="Symbol"/>
      </w:rPr>
    </w:lvl>
    <w:lvl w:ilvl="8">
      <w:start w:val="1"/>
      <w:numFmt w:val="bullet"/>
      <w:lvlText w:val=""/>
      <w:lvlJc w:val="left"/>
      <w:pPr>
        <w:tabs>
          <w:tab w:val="num" w:pos="6480"/>
        </w:tabs>
        <w:ind w:left="6480" w:hanging="360"/>
      </w:pPr>
      <w:rPr>
        <w:rFonts w:ascii="Symbol" w:hAnsi="Symbol" w:cs="Symbol" w:hint="default"/>
        <w:sz w:val="20"/>
        <w:szCs w:val="24"/>
        <w:rFonts w:cs="Symbol"/>
      </w:rPr>
    </w:lvl>
  </w:abstractNum>
  <w:abstractNum w:abstractNumId="17">
    <w:lvl w:ilvl="0">
      <w:start w:val="1"/>
      <w:numFmt w:val="bullet"/>
      <w:lvlText w:val=""/>
      <w:lvlJc w:val="left"/>
      <w:pPr>
        <w:ind w:left="720" w:hanging="360"/>
      </w:pPr>
      <w:rPr>
        <w:rFonts w:ascii="Symbol" w:hAnsi="Symbol" w:cs="Symbol" w:hint="default"/>
        <w:rFonts w:cs="Symbo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tabs>
          <w:tab w:val="num" w:pos="720"/>
        </w:tabs>
        <w:ind w:left="720" w:hanging="360"/>
      </w:pPr>
      <w:rPr>
        <w:rFonts w:ascii="Symbol" w:hAnsi="Symbol" w:cs="Symbol" w:hint="default"/>
        <w:sz w:val="20"/>
        <w:szCs w:val="24"/>
        <w:rFonts w:cs="Symbol"/>
        <w:color w:val="auto"/>
      </w:rPr>
    </w:lvl>
    <w:lvl w:ilvl="1">
      <w:start w:val="1"/>
      <w:numFmt w:val="bullet"/>
      <w:lvlText w:val=""/>
      <w:lvlJc w:val="left"/>
      <w:pPr>
        <w:tabs>
          <w:tab w:val="num" w:pos="1440"/>
        </w:tabs>
        <w:ind w:left="1440" w:hanging="360"/>
      </w:pPr>
      <w:rPr>
        <w:rFonts w:ascii="Symbol" w:hAnsi="Symbol" w:cs="Symbol" w:hint="default"/>
        <w:sz w:val="20"/>
        <w:szCs w:val="24"/>
        <w:rFonts w:cs="Symbol"/>
        <w:color w:val="auto"/>
      </w:rPr>
    </w:lvl>
    <w:lvl w:ilvl="2">
      <w:start w:val="1"/>
      <w:numFmt w:val="bullet"/>
      <w:lvlText w:val=""/>
      <w:lvlJc w:val="left"/>
      <w:pPr>
        <w:tabs>
          <w:tab w:val="num" w:pos="2160"/>
        </w:tabs>
        <w:ind w:left="2160" w:hanging="360"/>
      </w:pPr>
      <w:rPr>
        <w:rFonts w:ascii="Symbol" w:hAnsi="Symbol" w:cs="Symbol" w:hint="default"/>
        <w:sz w:val="20"/>
        <w:szCs w:val="24"/>
        <w:rFonts w:cs="Symbol"/>
        <w:color w:val="auto"/>
      </w:rPr>
    </w:lvl>
    <w:lvl w:ilvl="3">
      <w:start w:val="1"/>
      <w:numFmt w:val="bullet"/>
      <w:lvlText w:val=""/>
      <w:lvlJc w:val="left"/>
      <w:pPr>
        <w:tabs>
          <w:tab w:val="num" w:pos="2880"/>
        </w:tabs>
        <w:ind w:left="2880" w:hanging="360"/>
      </w:pPr>
      <w:rPr>
        <w:rFonts w:ascii="Symbol" w:hAnsi="Symbol" w:cs="Symbol" w:hint="default"/>
        <w:sz w:val="20"/>
        <w:szCs w:val="24"/>
        <w:rFonts w:cs="Symbol"/>
        <w:color w:val="auto"/>
      </w:rPr>
    </w:lvl>
    <w:lvl w:ilvl="4">
      <w:start w:val="1"/>
      <w:numFmt w:val="bullet"/>
      <w:lvlText w:val=""/>
      <w:lvlJc w:val="left"/>
      <w:pPr>
        <w:tabs>
          <w:tab w:val="num" w:pos="3600"/>
        </w:tabs>
        <w:ind w:left="3600" w:hanging="360"/>
      </w:pPr>
      <w:rPr>
        <w:rFonts w:ascii="Symbol" w:hAnsi="Symbol" w:cs="Symbol" w:hint="default"/>
        <w:sz w:val="20"/>
        <w:szCs w:val="24"/>
        <w:rFonts w:cs="Symbol"/>
        <w:color w:val="auto"/>
      </w:rPr>
    </w:lvl>
    <w:lvl w:ilvl="5">
      <w:start w:val="1"/>
      <w:numFmt w:val="bullet"/>
      <w:lvlText w:val=""/>
      <w:lvlJc w:val="left"/>
      <w:pPr>
        <w:tabs>
          <w:tab w:val="num" w:pos="4320"/>
        </w:tabs>
        <w:ind w:left="4320" w:hanging="360"/>
      </w:pPr>
      <w:rPr>
        <w:rFonts w:ascii="Symbol" w:hAnsi="Symbol" w:cs="Symbol" w:hint="default"/>
        <w:sz w:val="20"/>
        <w:szCs w:val="24"/>
        <w:rFonts w:cs="Symbol"/>
        <w:color w:val="auto"/>
      </w:rPr>
    </w:lvl>
    <w:lvl w:ilvl="6">
      <w:start w:val="1"/>
      <w:numFmt w:val="bullet"/>
      <w:lvlText w:val=""/>
      <w:lvlJc w:val="left"/>
      <w:pPr>
        <w:tabs>
          <w:tab w:val="num" w:pos="5040"/>
        </w:tabs>
        <w:ind w:left="5040" w:hanging="360"/>
      </w:pPr>
      <w:rPr>
        <w:rFonts w:ascii="Symbol" w:hAnsi="Symbol" w:cs="Symbol" w:hint="default"/>
        <w:sz w:val="20"/>
        <w:szCs w:val="24"/>
        <w:rFonts w:cs="Symbol"/>
        <w:color w:val="auto"/>
      </w:rPr>
    </w:lvl>
    <w:lvl w:ilvl="7">
      <w:start w:val="1"/>
      <w:numFmt w:val="bullet"/>
      <w:lvlText w:val=""/>
      <w:lvlJc w:val="left"/>
      <w:pPr>
        <w:tabs>
          <w:tab w:val="num" w:pos="5760"/>
        </w:tabs>
        <w:ind w:left="5760" w:hanging="360"/>
      </w:pPr>
      <w:rPr>
        <w:rFonts w:ascii="Symbol" w:hAnsi="Symbol" w:cs="Symbol" w:hint="default"/>
        <w:sz w:val="20"/>
        <w:szCs w:val="24"/>
        <w:rFonts w:cs="Symbol"/>
        <w:color w:val="auto"/>
      </w:rPr>
    </w:lvl>
    <w:lvl w:ilvl="8">
      <w:start w:val="1"/>
      <w:numFmt w:val="bullet"/>
      <w:lvlText w:val=""/>
      <w:lvlJc w:val="left"/>
      <w:pPr>
        <w:tabs>
          <w:tab w:val="num" w:pos="6480"/>
        </w:tabs>
        <w:ind w:left="6480" w:hanging="360"/>
      </w:pPr>
      <w:rPr>
        <w:rFonts w:ascii="Symbol" w:hAnsi="Symbol" w:cs="Symbol" w:hint="default"/>
        <w:sz w:val="20"/>
        <w:szCs w:val="24"/>
        <w:rFonts w:cs="Symbol"/>
        <w:color w:val="auto"/>
      </w:rPr>
    </w:lvl>
  </w:abstractNum>
  <w:abstractNum w:abstractNumId="19">
    <w:lvl w:ilvl="0">
      <w:start w:val="1"/>
      <w:numFmt w:val="bullet"/>
      <w:lvlText w:val=""/>
      <w:lvlJc w:val="left"/>
      <w:pPr>
        <w:tabs>
          <w:tab w:val="num" w:pos="720"/>
        </w:tabs>
        <w:ind w:left="720" w:hanging="360"/>
      </w:pPr>
      <w:rPr>
        <w:rFonts w:ascii="Symbol" w:hAnsi="Symbol" w:cs="Symbol" w:hint="default"/>
        <w:sz w:val="20"/>
        <w:szCs w:val="24"/>
        <w:rFonts w:cs="Symbol"/>
        <w:color w:val="auto"/>
      </w:rPr>
    </w:lvl>
    <w:lvl w:ilvl="1">
      <w:start w:val="1"/>
      <w:numFmt w:val="bullet"/>
      <w:lvlText w:val=""/>
      <w:lvlJc w:val="left"/>
      <w:pPr>
        <w:tabs>
          <w:tab w:val="num" w:pos="1440"/>
        </w:tabs>
        <w:ind w:left="1440" w:hanging="360"/>
      </w:pPr>
      <w:rPr>
        <w:rFonts w:ascii="Symbol" w:hAnsi="Symbol" w:cs="Symbol" w:hint="default"/>
        <w:sz w:val="20"/>
        <w:szCs w:val="24"/>
        <w:rFonts w:cs="Symbol"/>
        <w:color w:val="auto"/>
      </w:rPr>
    </w:lvl>
    <w:lvl w:ilvl="2">
      <w:start w:val="1"/>
      <w:numFmt w:val="bullet"/>
      <w:lvlText w:val=""/>
      <w:lvlJc w:val="left"/>
      <w:pPr>
        <w:tabs>
          <w:tab w:val="num" w:pos="2160"/>
        </w:tabs>
        <w:ind w:left="2160" w:hanging="360"/>
      </w:pPr>
      <w:rPr>
        <w:rFonts w:ascii="Symbol" w:hAnsi="Symbol" w:cs="Symbol" w:hint="default"/>
        <w:sz w:val="20"/>
        <w:szCs w:val="24"/>
        <w:rFonts w:cs="Symbol"/>
        <w:color w:val="auto"/>
      </w:rPr>
    </w:lvl>
    <w:lvl w:ilvl="3">
      <w:start w:val="1"/>
      <w:numFmt w:val="bullet"/>
      <w:lvlText w:val=""/>
      <w:lvlJc w:val="left"/>
      <w:pPr>
        <w:tabs>
          <w:tab w:val="num" w:pos="2880"/>
        </w:tabs>
        <w:ind w:left="2880" w:hanging="360"/>
      </w:pPr>
      <w:rPr>
        <w:rFonts w:ascii="Symbol" w:hAnsi="Symbol" w:cs="Symbol" w:hint="default"/>
        <w:sz w:val="20"/>
        <w:szCs w:val="24"/>
        <w:rFonts w:cs="Symbol"/>
        <w:color w:val="auto"/>
      </w:rPr>
    </w:lvl>
    <w:lvl w:ilvl="4">
      <w:start w:val="1"/>
      <w:numFmt w:val="bullet"/>
      <w:lvlText w:val=""/>
      <w:lvlJc w:val="left"/>
      <w:pPr>
        <w:tabs>
          <w:tab w:val="num" w:pos="3600"/>
        </w:tabs>
        <w:ind w:left="3600" w:hanging="360"/>
      </w:pPr>
      <w:rPr>
        <w:rFonts w:ascii="Symbol" w:hAnsi="Symbol" w:cs="Symbol" w:hint="default"/>
        <w:sz w:val="20"/>
        <w:szCs w:val="24"/>
        <w:rFonts w:cs="Symbol"/>
        <w:color w:val="auto"/>
      </w:rPr>
    </w:lvl>
    <w:lvl w:ilvl="5">
      <w:start w:val="1"/>
      <w:numFmt w:val="bullet"/>
      <w:lvlText w:val=""/>
      <w:lvlJc w:val="left"/>
      <w:pPr>
        <w:tabs>
          <w:tab w:val="num" w:pos="4320"/>
        </w:tabs>
        <w:ind w:left="4320" w:hanging="360"/>
      </w:pPr>
      <w:rPr>
        <w:rFonts w:ascii="Symbol" w:hAnsi="Symbol" w:cs="Symbol" w:hint="default"/>
        <w:sz w:val="20"/>
        <w:szCs w:val="24"/>
        <w:rFonts w:cs="Symbol"/>
        <w:color w:val="auto"/>
      </w:rPr>
    </w:lvl>
    <w:lvl w:ilvl="6">
      <w:start w:val="1"/>
      <w:numFmt w:val="bullet"/>
      <w:lvlText w:val=""/>
      <w:lvlJc w:val="left"/>
      <w:pPr>
        <w:tabs>
          <w:tab w:val="num" w:pos="5040"/>
        </w:tabs>
        <w:ind w:left="5040" w:hanging="360"/>
      </w:pPr>
      <w:rPr>
        <w:rFonts w:ascii="Symbol" w:hAnsi="Symbol" w:cs="Symbol" w:hint="default"/>
        <w:sz w:val="20"/>
        <w:szCs w:val="24"/>
        <w:rFonts w:cs="Symbol"/>
        <w:color w:val="auto"/>
      </w:rPr>
    </w:lvl>
    <w:lvl w:ilvl="7">
      <w:start w:val="1"/>
      <w:numFmt w:val="bullet"/>
      <w:lvlText w:val=""/>
      <w:lvlJc w:val="left"/>
      <w:pPr>
        <w:tabs>
          <w:tab w:val="num" w:pos="5760"/>
        </w:tabs>
        <w:ind w:left="5760" w:hanging="360"/>
      </w:pPr>
      <w:rPr>
        <w:rFonts w:ascii="Symbol" w:hAnsi="Symbol" w:cs="Symbol" w:hint="default"/>
        <w:sz w:val="20"/>
        <w:szCs w:val="24"/>
        <w:rFonts w:cs="Symbol"/>
        <w:color w:val="auto"/>
      </w:rPr>
    </w:lvl>
    <w:lvl w:ilvl="8">
      <w:start w:val="1"/>
      <w:numFmt w:val="bullet"/>
      <w:lvlText w:val=""/>
      <w:lvlJc w:val="left"/>
      <w:pPr>
        <w:tabs>
          <w:tab w:val="num" w:pos="6480"/>
        </w:tabs>
        <w:ind w:left="6480" w:hanging="360"/>
      </w:pPr>
      <w:rPr>
        <w:rFonts w:ascii="Symbol" w:hAnsi="Symbol" w:cs="Symbol" w:hint="default"/>
        <w:sz w:val="20"/>
        <w:szCs w:val="24"/>
        <w:rFonts w:cs="Symbol"/>
        <w:color w:val="auto"/>
      </w:rPr>
    </w:lvl>
  </w:abstractNum>
  <w:abstractNum w:abstractNumId="20">
    <w:lvl w:ilvl="0">
      <w:start w:val="1"/>
      <w:numFmt w:val="bullet"/>
      <w:lvlText w:val=""/>
      <w:lvlJc w:val="left"/>
      <w:pPr>
        <w:tabs>
          <w:tab w:val="num" w:pos="720"/>
        </w:tabs>
        <w:ind w:left="720" w:hanging="360"/>
      </w:pPr>
      <w:rPr>
        <w:rFonts w:ascii="Symbol" w:hAnsi="Symbol" w:cs="Symbol" w:hint="default"/>
        <w:sz w:val="20"/>
        <w:szCs w:val="24"/>
        <w:rFonts w:cs="Symbol"/>
        <w:color w:val="auto"/>
      </w:rPr>
    </w:lvl>
    <w:lvl w:ilvl="1">
      <w:start w:val="1"/>
      <w:numFmt w:val="bullet"/>
      <w:lvlText w:val=""/>
      <w:lvlJc w:val="left"/>
      <w:pPr>
        <w:tabs>
          <w:tab w:val="num" w:pos="1440"/>
        </w:tabs>
        <w:ind w:left="1440" w:hanging="360"/>
      </w:pPr>
      <w:rPr>
        <w:rFonts w:ascii="Symbol" w:hAnsi="Symbol" w:cs="Symbol" w:hint="default"/>
        <w:sz w:val="20"/>
        <w:szCs w:val="24"/>
        <w:rFonts w:cs="Symbol"/>
        <w:color w:val="auto"/>
      </w:rPr>
    </w:lvl>
    <w:lvl w:ilvl="2">
      <w:start w:val="1"/>
      <w:numFmt w:val="bullet"/>
      <w:lvlText w:val=""/>
      <w:lvlJc w:val="left"/>
      <w:pPr>
        <w:tabs>
          <w:tab w:val="num" w:pos="2160"/>
        </w:tabs>
        <w:ind w:left="2160" w:hanging="360"/>
      </w:pPr>
      <w:rPr>
        <w:rFonts w:ascii="Symbol" w:hAnsi="Symbol" w:cs="Symbol" w:hint="default"/>
        <w:sz w:val="20"/>
        <w:szCs w:val="24"/>
        <w:rFonts w:cs="Symbol"/>
        <w:color w:val="auto"/>
      </w:rPr>
    </w:lvl>
    <w:lvl w:ilvl="3">
      <w:start w:val="1"/>
      <w:numFmt w:val="bullet"/>
      <w:lvlText w:val=""/>
      <w:lvlJc w:val="left"/>
      <w:pPr>
        <w:tabs>
          <w:tab w:val="num" w:pos="2880"/>
        </w:tabs>
        <w:ind w:left="2880" w:hanging="360"/>
      </w:pPr>
      <w:rPr>
        <w:rFonts w:ascii="Symbol" w:hAnsi="Symbol" w:cs="Symbol" w:hint="default"/>
        <w:sz w:val="20"/>
        <w:szCs w:val="24"/>
        <w:rFonts w:cs="Symbol"/>
        <w:color w:val="auto"/>
      </w:rPr>
    </w:lvl>
    <w:lvl w:ilvl="4">
      <w:start w:val="1"/>
      <w:numFmt w:val="bullet"/>
      <w:lvlText w:val=""/>
      <w:lvlJc w:val="left"/>
      <w:pPr>
        <w:tabs>
          <w:tab w:val="num" w:pos="3600"/>
        </w:tabs>
        <w:ind w:left="3600" w:hanging="360"/>
      </w:pPr>
      <w:rPr>
        <w:rFonts w:ascii="Symbol" w:hAnsi="Symbol" w:cs="Symbol" w:hint="default"/>
        <w:sz w:val="20"/>
        <w:szCs w:val="24"/>
        <w:rFonts w:cs="Symbol"/>
        <w:color w:val="auto"/>
      </w:rPr>
    </w:lvl>
    <w:lvl w:ilvl="5">
      <w:start w:val="1"/>
      <w:numFmt w:val="bullet"/>
      <w:lvlText w:val=""/>
      <w:lvlJc w:val="left"/>
      <w:pPr>
        <w:tabs>
          <w:tab w:val="num" w:pos="4320"/>
        </w:tabs>
        <w:ind w:left="4320" w:hanging="360"/>
      </w:pPr>
      <w:rPr>
        <w:rFonts w:ascii="Symbol" w:hAnsi="Symbol" w:cs="Symbol" w:hint="default"/>
        <w:sz w:val="20"/>
        <w:szCs w:val="24"/>
        <w:rFonts w:cs="Symbol"/>
        <w:color w:val="auto"/>
      </w:rPr>
    </w:lvl>
    <w:lvl w:ilvl="6">
      <w:start w:val="1"/>
      <w:numFmt w:val="bullet"/>
      <w:lvlText w:val=""/>
      <w:lvlJc w:val="left"/>
      <w:pPr>
        <w:tabs>
          <w:tab w:val="num" w:pos="5040"/>
        </w:tabs>
        <w:ind w:left="5040" w:hanging="360"/>
      </w:pPr>
      <w:rPr>
        <w:rFonts w:ascii="Symbol" w:hAnsi="Symbol" w:cs="Symbol" w:hint="default"/>
        <w:sz w:val="20"/>
        <w:szCs w:val="24"/>
        <w:rFonts w:cs="Symbol"/>
        <w:color w:val="auto"/>
      </w:rPr>
    </w:lvl>
    <w:lvl w:ilvl="7">
      <w:start w:val="1"/>
      <w:numFmt w:val="bullet"/>
      <w:lvlText w:val=""/>
      <w:lvlJc w:val="left"/>
      <w:pPr>
        <w:tabs>
          <w:tab w:val="num" w:pos="5760"/>
        </w:tabs>
        <w:ind w:left="5760" w:hanging="360"/>
      </w:pPr>
      <w:rPr>
        <w:rFonts w:ascii="Symbol" w:hAnsi="Symbol" w:cs="Symbol" w:hint="default"/>
        <w:sz w:val="20"/>
        <w:szCs w:val="24"/>
        <w:rFonts w:cs="Symbol"/>
        <w:color w:val="auto"/>
      </w:rPr>
    </w:lvl>
    <w:lvl w:ilvl="8">
      <w:start w:val="1"/>
      <w:numFmt w:val="bullet"/>
      <w:lvlText w:val=""/>
      <w:lvlJc w:val="left"/>
      <w:pPr>
        <w:tabs>
          <w:tab w:val="num" w:pos="6480"/>
        </w:tabs>
        <w:ind w:left="6480" w:hanging="360"/>
      </w:pPr>
      <w:rPr>
        <w:rFonts w:ascii="Symbol" w:hAnsi="Symbol" w:cs="Symbol" w:hint="default"/>
        <w:sz w:val="20"/>
        <w:szCs w:val="24"/>
        <w:rFonts w:cs="Symbol"/>
        <w:color w:val="auto"/>
      </w:rPr>
    </w:lvl>
  </w:abstractNum>
  <w:abstractNum w:abstractNumId="21">
    <w:lvl w:ilvl="0">
      <w:start w:val="1"/>
      <w:numFmt w:val="bullet"/>
      <w:lvlText w:val=""/>
      <w:lvlJc w:val="left"/>
      <w:pPr>
        <w:tabs>
          <w:tab w:val="num" w:pos="720"/>
        </w:tabs>
        <w:ind w:left="720" w:hanging="360"/>
      </w:pPr>
      <w:rPr>
        <w:rFonts w:ascii="Symbol" w:hAnsi="Symbol" w:cs="Symbol" w:hint="default"/>
        <w:sz w:val="20"/>
        <w:szCs w:val="24"/>
        <w:rFonts w:cs="Symbol"/>
        <w:color w:val="auto"/>
      </w:rPr>
    </w:lvl>
    <w:lvl w:ilvl="1">
      <w:start w:val="1"/>
      <w:numFmt w:val="bullet"/>
      <w:lvlText w:val=""/>
      <w:lvlJc w:val="left"/>
      <w:pPr>
        <w:tabs>
          <w:tab w:val="num" w:pos="1440"/>
        </w:tabs>
        <w:ind w:left="1440" w:hanging="360"/>
      </w:pPr>
      <w:rPr>
        <w:rFonts w:ascii="Symbol" w:hAnsi="Symbol" w:cs="Symbol" w:hint="default"/>
        <w:sz w:val="20"/>
        <w:szCs w:val="24"/>
        <w:rFonts w:cs="Symbol"/>
        <w:color w:val="auto"/>
      </w:rPr>
    </w:lvl>
    <w:lvl w:ilvl="2">
      <w:start w:val="1"/>
      <w:numFmt w:val="bullet"/>
      <w:lvlText w:val=""/>
      <w:lvlJc w:val="left"/>
      <w:pPr>
        <w:tabs>
          <w:tab w:val="num" w:pos="2160"/>
        </w:tabs>
        <w:ind w:left="2160" w:hanging="360"/>
      </w:pPr>
      <w:rPr>
        <w:rFonts w:ascii="Symbol" w:hAnsi="Symbol" w:cs="Symbol" w:hint="default"/>
        <w:sz w:val="20"/>
        <w:szCs w:val="24"/>
        <w:rFonts w:cs="Symbol"/>
        <w:color w:val="auto"/>
      </w:rPr>
    </w:lvl>
    <w:lvl w:ilvl="3">
      <w:start w:val="1"/>
      <w:numFmt w:val="bullet"/>
      <w:lvlText w:val=""/>
      <w:lvlJc w:val="left"/>
      <w:pPr>
        <w:tabs>
          <w:tab w:val="num" w:pos="2880"/>
        </w:tabs>
        <w:ind w:left="2880" w:hanging="360"/>
      </w:pPr>
      <w:rPr>
        <w:rFonts w:ascii="Symbol" w:hAnsi="Symbol" w:cs="Symbol" w:hint="default"/>
        <w:sz w:val="20"/>
        <w:szCs w:val="24"/>
        <w:rFonts w:cs="Symbol"/>
        <w:color w:val="auto"/>
      </w:rPr>
    </w:lvl>
    <w:lvl w:ilvl="4">
      <w:start w:val="1"/>
      <w:numFmt w:val="bullet"/>
      <w:lvlText w:val=""/>
      <w:lvlJc w:val="left"/>
      <w:pPr>
        <w:tabs>
          <w:tab w:val="num" w:pos="3600"/>
        </w:tabs>
        <w:ind w:left="3600" w:hanging="360"/>
      </w:pPr>
      <w:rPr>
        <w:rFonts w:ascii="Symbol" w:hAnsi="Symbol" w:cs="Symbol" w:hint="default"/>
        <w:sz w:val="20"/>
        <w:szCs w:val="24"/>
        <w:rFonts w:cs="Symbol"/>
        <w:color w:val="auto"/>
      </w:rPr>
    </w:lvl>
    <w:lvl w:ilvl="5">
      <w:start w:val="1"/>
      <w:numFmt w:val="bullet"/>
      <w:lvlText w:val=""/>
      <w:lvlJc w:val="left"/>
      <w:pPr>
        <w:tabs>
          <w:tab w:val="num" w:pos="4320"/>
        </w:tabs>
        <w:ind w:left="4320" w:hanging="360"/>
      </w:pPr>
      <w:rPr>
        <w:rFonts w:ascii="Symbol" w:hAnsi="Symbol" w:cs="Symbol" w:hint="default"/>
        <w:sz w:val="20"/>
        <w:szCs w:val="24"/>
        <w:rFonts w:cs="Symbol"/>
        <w:color w:val="auto"/>
      </w:rPr>
    </w:lvl>
    <w:lvl w:ilvl="6">
      <w:start w:val="1"/>
      <w:numFmt w:val="bullet"/>
      <w:lvlText w:val=""/>
      <w:lvlJc w:val="left"/>
      <w:pPr>
        <w:tabs>
          <w:tab w:val="num" w:pos="5040"/>
        </w:tabs>
        <w:ind w:left="5040" w:hanging="360"/>
      </w:pPr>
      <w:rPr>
        <w:rFonts w:ascii="Symbol" w:hAnsi="Symbol" w:cs="Symbol" w:hint="default"/>
        <w:sz w:val="20"/>
        <w:szCs w:val="24"/>
        <w:rFonts w:cs="Symbol"/>
        <w:color w:val="auto"/>
      </w:rPr>
    </w:lvl>
    <w:lvl w:ilvl="7">
      <w:start w:val="1"/>
      <w:numFmt w:val="bullet"/>
      <w:lvlText w:val=""/>
      <w:lvlJc w:val="left"/>
      <w:pPr>
        <w:tabs>
          <w:tab w:val="num" w:pos="5760"/>
        </w:tabs>
        <w:ind w:left="5760" w:hanging="360"/>
      </w:pPr>
      <w:rPr>
        <w:rFonts w:ascii="Symbol" w:hAnsi="Symbol" w:cs="Symbol" w:hint="default"/>
        <w:sz w:val="20"/>
        <w:szCs w:val="24"/>
        <w:rFonts w:cs="Symbol"/>
        <w:color w:val="auto"/>
      </w:rPr>
    </w:lvl>
    <w:lvl w:ilvl="8">
      <w:start w:val="1"/>
      <w:numFmt w:val="bullet"/>
      <w:lvlText w:val=""/>
      <w:lvlJc w:val="left"/>
      <w:pPr>
        <w:tabs>
          <w:tab w:val="num" w:pos="6480"/>
        </w:tabs>
        <w:ind w:left="6480" w:hanging="360"/>
      </w:pPr>
      <w:rPr>
        <w:rFonts w:ascii="Symbol" w:hAnsi="Symbol" w:cs="Symbol" w:hint="default"/>
        <w:sz w:val="20"/>
        <w:szCs w:val="24"/>
        <w:rFonts w:cs="Symbol"/>
        <w:color w:val="auto"/>
      </w:rPr>
    </w:lvl>
  </w:abstractNum>
  <w:abstractNum w:abstractNumId="22">
    <w:lvl w:ilvl="0">
      <w:start w:val="1"/>
      <w:numFmt w:val="bullet"/>
      <w:lvlText w:val=""/>
      <w:lvlJc w:val="left"/>
      <w:pPr>
        <w:tabs>
          <w:tab w:val="num" w:pos="720"/>
        </w:tabs>
        <w:ind w:left="720" w:hanging="360"/>
      </w:pPr>
      <w:rPr>
        <w:rFonts w:ascii="Symbol" w:hAnsi="Symbol" w:cs="Symbol" w:hint="default"/>
        <w:sz w:val="20"/>
        <w:szCs w:val="24"/>
        <w:rFonts w:cs="Symbol"/>
        <w:color w:val="auto"/>
      </w:rPr>
    </w:lvl>
    <w:lvl w:ilvl="1">
      <w:start w:val="1"/>
      <w:numFmt w:val="bullet"/>
      <w:lvlText w:val=""/>
      <w:lvlJc w:val="left"/>
      <w:pPr>
        <w:tabs>
          <w:tab w:val="num" w:pos="1440"/>
        </w:tabs>
        <w:ind w:left="1440" w:hanging="360"/>
      </w:pPr>
      <w:rPr>
        <w:rFonts w:ascii="Symbol" w:hAnsi="Symbol" w:cs="Symbol" w:hint="default"/>
        <w:sz w:val="20"/>
        <w:szCs w:val="24"/>
        <w:rFonts w:cs="Symbol"/>
        <w:color w:val="auto"/>
      </w:rPr>
    </w:lvl>
    <w:lvl w:ilvl="2">
      <w:start w:val="1"/>
      <w:numFmt w:val="bullet"/>
      <w:lvlText w:val=""/>
      <w:lvlJc w:val="left"/>
      <w:pPr>
        <w:tabs>
          <w:tab w:val="num" w:pos="2160"/>
        </w:tabs>
        <w:ind w:left="2160" w:hanging="360"/>
      </w:pPr>
      <w:rPr>
        <w:rFonts w:ascii="Symbol" w:hAnsi="Symbol" w:cs="Symbol" w:hint="default"/>
        <w:sz w:val="20"/>
        <w:szCs w:val="24"/>
        <w:rFonts w:cs="Symbol"/>
        <w:color w:val="auto"/>
      </w:rPr>
    </w:lvl>
    <w:lvl w:ilvl="3">
      <w:start w:val="1"/>
      <w:numFmt w:val="bullet"/>
      <w:lvlText w:val=""/>
      <w:lvlJc w:val="left"/>
      <w:pPr>
        <w:tabs>
          <w:tab w:val="num" w:pos="2880"/>
        </w:tabs>
        <w:ind w:left="2880" w:hanging="360"/>
      </w:pPr>
      <w:rPr>
        <w:rFonts w:ascii="Symbol" w:hAnsi="Symbol" w:cs="Symbol" w:hint="default"/>
        <w:sz w:val="20"/>
        <w:szCs w:val="24"/>
        <w:rFonts w:cs="Symbol"/>
        <w:color w:val="auto"/>
      </w:rPr>
    </w:lvl>
    <w:lvl w:ilvl="4">
      <w:start w:val="1"/>
      <w:numFmt w:val="bullet"/>
      <w:lvlText w:val=""/>
      <w:lvlJc w:val="left"/>
      <w:pPr>
        <w:tabs>
          <w:tab w:val="num" w:pos="3600"/>
        </w:tabs>
        <w:ind w:left="3600" w:hanging="360"/>
      </w:pPr>
      <w:rPr>
        <w:rFonts w:ascii="Symbol" w:hAnsi="Symbol" w:cs="Symbol" w:hint="default"/>
        <w:sz w:val="20"/>
        <w:szCs w:val="24"/>
        <w:rFonts w:cs="Symbol"/>
        <w:color w:val="auto"/>
      </w:rPr>
    </w:lvl>
    <w:lvl w:ilvl="5">
      <w:start w:val="1"/>
      <w:numFmt w:val="bullet"/>
      <w:lvlText w:val=""/>
      <w:lvlJc w:val="left"/>
      <w:pPr>
        <w:tabs>
          <w:tab w:val="num" w:pos="4320"/>
        </w:tabs>
        <w:ind w:left="4320" w:hanging="360"/>
      </w:pPr>
      <w:rPr>
        <w:rFonts w:ascii="Symbol" w:hAnsi="Symbol" w:cs="Symbol" w:hint="default"/>
        <w:sz w:val="20"/>
        <w:szCs w:val="24"/>
        <w:rFonts w:cs="Symbol"/>
        <w:color w:val="auto"/>
      </w:rPr>
    </w:lvl>
    <w:lvl w:ilvl="6">
      <w:start w:val="1"/>
      <w:numFmt w:val="bullet"/>
      <w:lvlText w:val=""/>
      <w:lvlJc w:val="left"/>
      <w:pPr>
        <w:tabs>
          <w:tab w:val="num" w:pos="5040"/>
        </w:tabs>
        <w:ind w:left="5040" w:hanging="360"/>
      </w:pPr>
      <w:rPr>
        <w:rFonts w:ascii="Symbol" w:hAnsi="Symbol" w:cs="Symbol" w:hint="default"/>
        <w:sz w:val="20"/>
        <w:szCs w:val="24"/>
        <w:rFonts w:cs="Symbol"/>
        <w:color w:val="auto"/>
      </w:rPr>
    </w:lvl>
    <w:lvl w:ilvl="7">
      <w:start w:val="1"/>
      <w:numFmt w:val="bullet"/>
      <w:lvlText w:val=""/>
      <w:lvlJc w:val="left"/>
      <w:pPr>
        <w:tabs>
          <w:tab w:val="num" w:pos="5760"/>
        </w:tabs>
        <w:ind w:left="5760" w:hanging="360"/>
      </w:pPr>
      <w:rPr>
        <w:rFonts w:ascii="Symbol" w:hAnsi="Symbol" w:cs="Symbol" w:hint="default"/>
        <w:sz w:val="20"/>
        <w:szCs w:val="24"/>
        <w:rFonts w:cs="Symbol"/>
        <w:color w:val="auto"/>
      </w:rPr>
    </w:lvl>
    <w:lvl w:ilvl="8">
      <w:start w:val="1"/>
      <w:numFmt w:val="bullet"/>
      <w:lvlText w:val=""/>
      <w:lvlJc w:val="left"/>
      <w:pPr>
        <w:tabs>
          <w:tab w:val="num" w:pos="6480"/>
        </w:tabs>
        <w:ind w:left="6480" w:hanging="360"/>
      </w:pPr>
      <w:rPr>
        <w:rFonts w:ascii="Symbol" w:hAnsi="Symbol" w:cs="Symbol" w:hint="default"/>
        <w:sz w:val="20"/>
        <w:szCs w:val="24"/>
        <w:rFonts w:cs="Symbol"/>
        <w:color w:val="auto"/>
      </w:rPr>
    </w:lvl>
  </w:abstractNum>
  <w:abstractNum w:abstractNumId="23">
    <w:lvl w:ilvl="0">
      <w:start w:val="1"/>
      <w:numFmt w:val="bullet"/>
      <w:lvlText w:val=""/>
      <w:lvlJc w:val="left"/>
      <w:pPr>
        <w:tabs>
          <w:tab w:val="num" w:pos="720"/>
        </w:tabs>
        <w:ind w:left="720" w:hanging="360"/>
      </w:pPr>
      <w:rPr>
        <w:rFonts w:ascii="Symbol" w:hAnsi="Symbol" w:cs="Symbol" w:hint="default"/>
        <w:sz w:val="20"/>
        <w:szCs w:val="24"/>
        <w:rFonts w:cs="Symbol"/>
        <w:color w:val="auto"/>
      </w:rPr>
    </w:lvl>
    <w:lvl w:ilvl="1">
      <w:start w:val="1"/>
      <w:numFmt w:val="bullet"/>
      <w:lvlText w:val=""/>
      <w:lvlJc w:val="left"/>
      <w:pPr>
        <w:tabs>
          <w:tab w:val="num" w:pos="1440"/>
        </w:tabs>
        <w:ind w:left="1440" w:hanging="360"/>
      </w:pPr>
      <w:rPr>
        <w:rFonts w:ascii="Symbol" w:hAnsi="Symbol" w:cs="Symbol" w:hint="default"/>
        <w:sz w:val="20"/>
        <w:szCs w:val="24"/>
        <w:rFonts w:cs="Symbol"/>
        <w:color w:val="auto"/>
      </w:rPr>
    </w:lvl>
    <w:lvl w:ilvl="2">
      <w:start w:val="1"/>
      <w:numFmt w:val="bullet"/>
      <w:lvlText w:val=""/>
      <w:lvlJc w:val="left"/>
      <w:pPr>
        <w:tabs>
          <w:tab w:val="num" w:pos="2160"/>
        </w:tabs>
        <w:ind w:left="2160" w:hanging="360"/>
      </w:pPr>
      <w:rPr>
        <w:rFonts w:ascii="Symbol" w:hAnsi="Symbol" w:cs="Symbol" w:hint="default"/>
        <w:sz w:val="20"/>
        <w:szCs w:val="24"/>
        <w:rFonts w:cs="Symbol"/>
        <w:color w:val="auto"/>
      </w:rPr>
    </w:lvl>
    <w:lvl w:ilvl="3">
      <w:start w:val="1"/>
      <w:numFmt w:val="bullet"/>
      <w:lvlText w:val=""/>
      <w:lvlJc w:val="left"/>
      <w:pPr>
        <w:tabs>
          <w:tab w:val="num" w:pos="2880"/>
        </w:tabs>
        <w:ind w:left="2880" w:hanging="360"/>
      </w:pPr>
      <w:rPr>
        <w:rFonts w:ascii="Symbol" w:hAnsi="Symbol" w:cs="Symbol" w:hint="default"/>
        <w:sz w:val="20"/>
        <w:szCs w:val="24"/>
        <w:rFonts w:cs="Symbol"/>
        <w:color w:val="auto"/>
      </w:rPr>
    </w:lvl>
    <w:lvl w:ilvl="4">
      <w:start w:val="1"/>
      <w:numFmt w:val="bullet"/>
      <w:lvlText w:val=""/>
      <w:lvlJc w:val="left"/>
      <w:pPr>
        <w:tabs>
          <w:tab w:val="num" w:pos="3600"/>
        </w:tabs>
        <w:ind w:left="3600" w:hanging="360"/>
      </w:pPr>
      <w:rPr>
        <w:rFonts w:ascii="Symbol" w:hAnsi="Symbol" w:cs="Symbol" w:hint="default"/>
        <w:sz w:val="20"/>
        <w:szCs w:val="24"/>
        <w:rFonts w:cs="Symbol"/>
        <w:color w:val="auto"/>
      </w:rPr>
    </w:lvl>
    <w:lvl w:ilvl="5">
      <w:start w:val="1"/>
      <w:numFmt w:val="bullet"/>
      <w:lvlText w:val=""/>
      <w:lvlJc w:val="left"/>
      <w:pPr>
        <w:tabs>
          <w:tab w:val="num" w:pos="4320"/>
        </w:tabs>
        <w:ind w:left="4320" w:hanging="360"/>
      </w:pPr>
      <w:rPr>
        <w:rFonts w:ascii="Symbol" w:hAnsi="Symbol" w:cs="Symbol" w:hint="default"/>
        <w:sz w:val="20"/>
        <w:szCs w:val="24"/>
        <w:rFonts w:cs="Symbol"/>
        <w:color w:val="auto"/>
      </w:rPr>
    </w:lvl>
    <w:lvl w:ilvl="6">
      <w:start w:val="1"/>
      <w:numFmt w:val="bullet"/>
      <w:lvlText w:val=""/>
      <w:lvlJc w:val="left"/>
      <w:pPr>
        <w:tabs>
          <w:tab w:val="num" w:pos="5040"/>
        </w:tabs>
        <w:ind w:left="5040" w:hanging="360"/>
      </w:pPr>
      <w:rPr>
        <w:rFonts w:ascii="Symbol" w:hAnsi="Symbol" w:cs="Symbol" w:hint="default"/>
        <w:sz w:val="20"/>
        <w:szCs w:val="24"/>
        <w:rFonts w:cs="Symbol"/>
        <w:color w:val="auto"/>
      </w:rPr>
    </w:lvl>
    <w:lvl w:ilvl="7">
      <w:start w:val="1"/>
      <w:numFmt w:val="bullet"/>
      <w:lvlText w:val=""/>
      <w:lvlJc w:val="left"/>
      <w:pPr>
        <w:tabs>
          <w:tab w:val="num" w:pos="5760"/>
        </w:tabs>
        <w:ind w:left="5760" w:hanging="360"/>
      </w:pPr>
      <w:rPr>
        <w:rFonts w:ascii="Symbol" w:hAnsi="Symbol" w:cs="Symbol" w:hint="default"/>
        <w:sz w:val="20"/>
        <w:szCs w:val="24"/>
        <w:rFonts w:cs="Symbol"/>
        <w:color w:val="auto"/>
      </w:rPr>
    </w:lvl>
    <w:lvl w:ilvl="8">
      <w:start w:val="1"/>
      <w:numFmt w:val="bullet"/>
      <w:lvlText w:val=""/>
      <w:lvlJc w:val="left"/>
      <w:pPr>
        <w:tabs>
          <w:tab w:val="num" w:pos="6480"/>
        </w:tabs>
        <w:ind w:left="6480" w:hanging="360"/>
      </w:pPr>
      <w:rPr>
        <w:rFonts w:ascii="Symbol" w:hAnsi="Symbol" w:cs="Symbol" w:hint="default"/>
        <w:sz w:val="20"/>
        <w:szCs w:val="24"/>
        <w:rFonts w:cs="Symbol"/>
        <w:color w:val="auto"/>
      </w:rPr>
    </w:lvl>
  </w:abstractNum>
  <w:abstractNum w:abstractNumId="24">
    <w:lvl w:ilvl="0">
      <w:start w:val="1"/>
      <w:numFmt w:val="bullet"/>
      <w:lvlText w:val=""/>
      <w:lvlJc w:val="left"/>
      <w:pPr>
        <w:tabs>
          <w:tab w:val="num" w:pos="720"/>
        </w:tabs>
        <w:ind w:left="720" w:hanging="360"/>
      </w:pPr>
      <w:rPr>
        <w:rFonts w:ascii="Symbol" w:hAnsi="Symbol" w:cs="Symbol" w:hint="default"/>
        <w:sz w:val="20"/>
        <w:szCs w:val="24"/>
        <w:rFonts w:cs="Symbol"/>
        <w:color w:val="auto"/>
      </w:rPr>
    </w:lvl>
    <w:lvl w:ilvl="1">
      <w:start w:val="1"/>
      <w:numFmt w:val="bullet"/>
      <w:lvlText w:val=""/>
      <w:lvlJc w:val="left"/>
      <w:pPr>
        <w:tabs>
          <w:tab w:val="num" w:pos="1440"/>
        </w:tabs>
        <w:ind w:left="1440" w:hanging="360"/>
      </w:pPr>
      <w:rPr>
        <w:rFonts w:ascii="Symbol" w:hAnsi="Symbol" w:cs="Symbol" w:hint="default"/>
        <w:sz w:val="20"/>
        <w:szCs w:val="24"/>
        <w:rFonts w:cs="Symbol"/>
        <w:color w:val="auto"/>
      </w:rPr>
    </w:lvl>
    <w:lvl w:ilvl="2">
      <w:start w:val="1"/>
      <w:numFmt w:val="bullet"/>
      <w:lvlText w:val=""/>
      <w:lvlJc w:val="left"/>
      <w:pPr>
        <w:tabs>
          <w:tab w:val="num" w:pos="2160"/>
        </w:tabs>
        <w:ind w:left="2160" w:hanging="360"/>
      </w:pPr>
      <w:rPr>
        <w:rFonts w:ascii="Symbol" w:hAnsi="Symbol" w:cs="Symbol" w:hint="default"/>
        <w:sz w:val="20"/>
        <w:szCs w:val="24"/>
        <w:rFonts w:cs="Symbol"/>
        <w:color w:val="auto"/>
      </w:rPr>
    </w:lvl>
    <w:lvl w:ilvl="3">
      <w:start w:val="1"/>
      <w:numFmt w:val="bullet"/>
      <w:lvlText w:val=""/>
      <w:lvlJc w:val="left"/>
      <w:pPr>
        <w:tabs>
          <w:tab w:val="num" w:pos="2880"/>
        </w:tabs>
        <w:ind w:left="2880" w:hanging="360"/>
      </w:pPr>
      <w:rPr>
        <w:rFonts w:ascii="Symbol" w:hAnsi="Symbol" w:cs="Symbol" w:hint="default"/>
        <w:sz w:val="20"/>
        <w:szCs w:val="24"/>
        <w:rFonts w:cs="Symbol"/>
        <w:color w:val="auto"/>
      </w:rPr>
    </w:lvl>
    <w:lvl w:ilvl="4">
      <w:start w:val="1"/>
      <w:numFmt w:val="bullet"/>
      <w:lvlText w:val=""/>
      <w:lvlJc w:val="left"/>
      <w:pPr>
        <w:tabs>
          <w:tab w:val="num" w:pos="3600"/>
        </w:tabs>
        <w:ind w:left="3600" w:hanging="360"/>
      </w:pPr>
      <w:rPr>
        <w:rFonts w:ascii="Symbol" w:hAnsi="Symbol" w:cs="Symbol" w:hint="default"/>
        <w:sz w:val="20"/>
        <w:szCs w:val="24"/>
        <w:rFonts w:cs="Symbol"/>
        <w:color w:val="auto"/>
      </w:rPr>
    </w:lvl>
    <w:lvl w:ilvl="5">
      <w:start w:val="1"/>
      <w:numFmt w:val="bullet"/>
      <w:lvlText w:val=""/>
      <w:lvlJc w:val="left"/>
      <w:pPr>
        <w:tabs>
          <w:tab w:val="num" w:pos="4320"/>
        </w:tabs>
        <w:ind w:left="4320" w:hanging="360"/>
      </w:pPr>
      <w:rPr>
        <w:rFonts w:ascii="Symbol" w:hAnsi="Symbol" w:cs="Symbol" w:hint="default"/>
        <w:sz w:val="20"/>
        <w:szCs w:val="24"/>
        <w:rFonts w:cs="Symbol"/>
        <w:color w:val="auto"/>
      </w:rPr>
    </w:lvl>
    <w:lvl w:ilvl="6">
      <w:start w:val="1"/>
      <w:numFmt w:val="bullet"/>
      <w:lvlText w:val=""/>
      <w:lvlJc w:val="left"/>
      <w:pPr>
        <w:tabs>
          <w:tab w:val="num" w:pos="5040"/>
        </w:tabs>
        <w:ind w:left="5040" w:hanging="360"/>
      </w:pPr>
      <w:rPr>
        <w:rFonts w:ascii="Symbol" w:hAnsi="Symbol" w:cs="Symbol" w:hint="default"/>
        <w:sz w:val="20"/>
        <w:szCs w:val="24"/>
        <w:rFonts w:cs="Symbol"/>
        <w:color w:val="auto"/>
      </w:rPr>
    </w:lvl>
    <w:lvl w:ilvl="7">
      <w:start w:val="1"/>
      <w:numFmt w:val="bullet"/>
      <w:lvlText w:val=""/>
      <w:lvlJc w:val="left"/>
      <w:pPr>
        <w:tabs>
          <w:tab w:val="num" w:pos="5760"/>
        </w:tabs>
        <w:ind w:left="5760" w:hanging="360"/>
      </w:pPr>
      <w:rPr>
        <w:rFonts w:ascii="Symbol" w:hAnsi="Symbol" w:cs="Symbol" w:hint="default"/>
        <w:sz w:val="20"/>
        <w:szCs w:val="24"/>
        <w:rFonts w:cs="Symbol"/>
        <w:color w:val="auto"/>
      </w:rPr>
    </w:lvl>
    <w:lvl w:ilvl="8">
      <w:start w:val="1"/>
      <w:numFmt w:val="bullet"/>
      <w:lvlText w:val=""/>
      <w:lvlJc w:val="left"/>
      <w:pPr>
        <w:tabs>
          <w:tab w:val="num" w:pos="6480"/>
        </w:tabs>
        <w:ind w:left="6480" w:hanging="360"/>
      </w:pPr>
      <w:rPr>
        <w:rFonts w:ascii="Symbol" w:hAnsi="Symbol" w:cs="Symbol" w:hint="default"/>
        <w:sz w:val="20"/>
        <w:szCs w:val="24"/>
        <w:rFonts w:cs="Symbol"/>
        <w:color w:val="auto"/>
      </w:rPr>
    </w:lvl>
  </w:abstractNum>
  <w:abstractNum w:abstractNumId="2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84"/>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0"/>
      <w:szCs w:val="24"/>
    </w:rPr>
  </w:style>
  <w:style w:type="character" w:styleId="WW8Num4z0">
    <w:name w:val="WW8Num4z0"/>
    <w:qFormat/>
    <w:rPr>
      <w:rFonts w:ascii="Symbol" w:hAnsi="Symbol" w:cs="Symbol"/>
      <w:sz w:val="20"/>
      <w:szCs w:val="24"/>
    </w:rPr>
  </w:style>
  <w:style w:type="character" w:styleId="WW8Num5z0">
    <w:name w:val="WW8Num5z0"/>
    <w:qFormat/>
    <w:rPr>
      <w:rFonts w:ascii="Symbol" w:hAnsi="Symbol" w:cs="Symbol"/>
      <w:sz w:val="20"/>
    </w:rPr>
  </w:style>
  <w:style w:type="character" w:styleId="WW8Num6z0">
    <w:name w:val="WW8Num6z0"/>
    <w:qFormat/>
    <w:rPr>
      <w:rFonts w:ascii="Symbol" w:hAnsi="Symbol" w:cs="Symbol"/>
      <w:sz w:val="20"/>
      <w:szCs w:val="24"/>
    </w:rPr>
  </w:style>
  <w:style w:type="character" w:styleId="WW8Num7z0">
    <w:name w:val="WW8Num7z0"/>
    <w:qFormat/>
    <w:rPr>
      <w:rFonts w:ascii="Symbol" w:hAnsi="Symbol" w:cs="Symbol"/>
      <w:sz w:val="20"/>
      <w:szCs w:val="24"/>
    </w:rPr>
  </w:style>
  <w:style w:type="character" w:styleId="WW8Num8z0">
    <w:name w:val="WW8Num8z0"/>
    <w:qFormat/>
    <w:rPr>
      <w:rFonts w:ascii="Symbol" w:hAnsi="Symbol" w:cs="Symbol"/>
      <w:sz w:val="20"/>
      <w:szCs w:val="24"/>
    </w:rPr>
  </w:style>
  <w:style w:type="character" w:styleId="WW8Num9z0">
    <w:name w:val="WW8Num9z0"/>
    <w:qFormat/>
    <w:rPr>
      <w:rFonts w:ascii="Symbol" w:hAnsi="Symbol" w:cs="Symbol"/>
      <w:sz w:val="20"/>
      <w:szCs w:val="24"/>
    </w:rPr>
  </w:style>
  <w:style w:type="character" w:styleId="WW8Num10z0">
    <w:name w:val="WW8Num10z0"/>
    <w:qFormat/>
    <w:rPr>
      <w:rFonts w:ascii="Symbol" w:hAnsi="Symbol" w:cs="Symbol"/>
      <w:sz w:val="20"/>
      <w:szCs w:val="24"/>
    </w:rPr>
  </w:style>
  <w:style w:type="character" w:styleId="WW8Num11z0">
    <w:name w:val="WW8Num11z0"/>
    <w:qFormat/>
    <w:rPr>
      <w:rFonts w:ascii="Symbol" w:hAnsi="Symbol" w:cs="Symbol"/>
      <w:sz w:val="20"/>
      <w:szCs w:val="24"/>
    </w:rPr>
  </w:style>
  <w:style w:type="character" w:styleId="WW8Num12z0">
    <w:name w:val="WW8Num12z0"/>
    <w:qFormat/>
    <w:rPr>
      <w:rFonts w:ascii="Symbol" w:hAnsi="Symbol" w:cs="Symbol"/>
      <w:sz w:val="20"/>
      <w:szCs w:val="24"/>
    </w:rPr>
  </w:style>
  <w:style w:type="character" w:styleId="WW8Num13z0">
    <w:name w:val="WW8Num13z0"/>
    <w:qFormat/>
    <w:rPr>
      <w:rFonts w:ascii="Symbol" w:hAnsi="Symbol" w:cs="Symbol"/>
      <w:sz w:val="20"/>
      <w:szCs w:val="24"/>
    </w:rPr>
  </w:style>
  <w:style w:type="character" w:styleId="WW8Num14z0">
    <w:name w:val="WW8Num14z0"/>
    <w:qFormat/>
    <w:rPr>
      <w:rFonts w:ascii="Symbol" w:hAnsi="Symbol" w:cs="Symbol"/>
      <w:sz w:val="20"/>
      <w:szCs w:val="24"/>
    </w:rPr>
  </w:style>
  <w:style w:type="character" w:styleId="WW8Num15z0">
    <w:name w:val="WW8Num15z0"/>
    <w:qFormat/>
    <w:rPr>
      <w:rFonts w:ascii="Symbol" w:hAnsi="Symbol" w:cs="Symbol"/>
      <w:sz w:val="20"/>
      <w:szCs w:val="24"/>
    </w:rPr>
  </w:style>
  <w:style w:type="character" w:styleId="WW8Num16z0">
    <w:name w:val="WW8Num16z0"/>
    <w:qFormat/>
    <w:rPr>
      <w:rFonts w:ascii="Symbol" w:hAnsi="Symbol" w:cs="Symbol"/>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Symbol" w:hAnsi="Symbol" w:cs="Symbol"/>
      <w:color w:val="auto"/>
      <w:sz w:val="20"/>
      <w:szCs w:val="24"/>
    </w:rPr>
  </w:style>
  <w:style w:type="character" w:styleId="WW8Num18z0">
    <w:name w:val="WW8Num18z0"/>
    <w:qFormat/>
    <w:rPr>
      <w:rFonts w:ascii="Symbol" w:hAnsi="Symbol" w:cs="Symbol"/>
      <w:color w:val="auto"/>
      <w:sz w:val="20"/>
      <w:szCs w:val="24"/>
    </w:rPr>
  </w:style>
  <w:style w:type="character" w:styleId="WW8Num19z0">
    <w:name w:val="WW8Num19z0"/>
    <w:qFormat/>
    <w:rPr>
      <w:rFonts w:ascii="Symbol" w:hAnsi="Symbol" w:cs="Symbol"/>
      <w:color w:val="auto"/>
      <w:sz w:val="20"/>
      <w:szCs w:val="24"/>
    </w:rPr>
  </w:style>
  <w:style w:type="character" w:styleId="WW8Num20z0">
    <w:name w:val="WW8Num20z0"/>
    <w:qFormat/>
    <w:rPr>
      <w:rFonts w:ascii="Symbol" w:hAnsi="Symbol" w:cs="Symbol"/>
      <w:color w:val="auto"/>
      <w:sz w:val="20"/>
      <w:szCs w:val="24"/>
    </w:rPr>
  </w:style>
  <w:style w:type="character" w:styleId="WW8Num21z0">
    <w:name w:val="WW8Num21z0"/>
    <w:qFormat/>
    <w:rPr>
      <w:rFonts w:ascii="Symbol" w:hAnsi="Symbol" w:cs="Symbol"/>
      <w:color w:val="auto"/>
      <w:sz w:val="20"/>
      <w:szCs w:val="24"/>
    </w:rPr>
  </w:style>
  <w:style w:type="character" w:styleId="WW8Num22z0">
    <w:name w:val="WW8Num22z0"/>
    <w:qFormat/>
    <w:rPr>
      <w:rFonts w:ascii="Symbol" w:hAnsi="Symbol" w:cs="Symbol"/>
      <w:color w:val="auto"/>
      <w:sz w:val="20"/>
      <w:szCs w:val="24"/>
    </w:rPr>
  </w:style>
  <w:style w:type="character" w:styleId="WW8Num23z0">
    <w:name w:val="WW8Num23z0"/>
    <w:qFormat/>
    <w:rPr>
      <w:rFonts w:ascii="Symbol" w:hAnsi="Symbol" w:cs="Symbol"/>
      <w:color w:val="auto"/>
      <w:sz w:val="20"/>
      <w:szCs w:val="24"/>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ind w:left="993" w:right="0" w:hanging="633"/>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paragraph" w:styleId="Paragraph">
    <w:name w:val="paragraph"/>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4.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2026-05-08T09:54:00Z</dcterms:created>
  <dc:creator>Caddy-Dale, Anna (Manchester Growth Company)</dc:creator>
  <dc:description/>
  <dc:language>en-US</dc:language>
  <cp:lastModifiedBy>Daly, Marie-Claire</cp:lastModifiedBy>
  <cp:lastPrinted>1995-11-21T17:41:00Z</cp:lastPrinted>
  <dcterms:modified xsi:type="dcterms:W3CDTF">2026-05-08T09:54:00Z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0x010100E4A0AE5FAFA54A479422961B6D5C4F1E</vt:lpwstr>
  </property>
  <property fmtid="{D5CDD505-2E9C-101B-9397-08002B2CF9AE}" pid="4" name="Created">
    <vt:filetime>2018-12-06T00:00:00Z</vt:filetime>
  </property>
  <property fmtid="{D5CDD505-2E9C-101B-9397-08002B2CF9AE}" pid="5" name="Creator">
    <vt:lpwstr>Microsoft® Word 2016</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2021-02-17T00:00:00Z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