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pBdr>
          <w:top w:val="nil"/>
          <w:left w:val="nil"/>
          <w:bottom w:val="nil"/>
          <w:right w:val="nil"/>
        </w:pBdr>
        <w:shd w:fill="004F6E" w:val="clear"/>
        <w:rPr>
          <w:rFonts w:cs="Arial"/>
          <w:sz w:val="24"/>
          <w:szCs w:val="24"/>
        </w:rPr>
      </w:pPr>
      <w:r>
        <w:rPr>
          <w:rFonts w:cs="Arial"/>
          <w:sz w:val="24"/>
          <w:szCs w:val="24"/>
        </w:rPr>
        <w:t>Role profile</w:t>
        <w:br/>
        <w:t>Business Support Officer</w:t>
      </w:r>
    </w:p>
    <w:p>
      <w:pPr>
        <w:pStyle w:val="ListParagraph"/>
        <w:numPr>
          <w:ilvl w:val="0"/>
          <w:numId w:val="2"/>
        </w:numPr>
        <w:rPr/>
      </w:pPr>
      <w:r>
        <w:rPr>
          <w:rFonts w:cs="Arial"/>
          <w:b/>
          <w:bCs/>
          <w:szCs w:val="24"/>
        </w:rPr>
        <w:t>Grade:</w:t>
      </w:r>
      <w:r>
        <w:rPr>
          <w:rFonts w:cs="Arial"/>
          <w:szCs w:val="24"/>
        </w:rPr>
        <w:t xml:space="preserve"> Grade 5</w:t>
      </w:r>
    </w:p>
    <w:p>
      <w:pPr>
        <w:pStyle w:val="ListParagraph"/>
        <w:numPr>
          <w:ilvl w:val="0"/>
          <w:numId w:val="2"/>
        </w:numPr>
        <w:rPr/>
      </w:pPr>
      <w:r>
        <w:rPr>
          <w:rFonts w:cs="Arial"/>
          <w:b/>
          <w:bCs/>
          <w:szCs w:val="24"/>
        </w:rPr>
        <w:t>Business area:</w:t>
      </w:r>
      <w:r>
        <w:rPr>
          <w:rFonts w:cs="Arial"/>
          <w:szCs w:val="24"/>
        </w:rPr>
        <w:t xml:space="preserve"> </w:t>
      </w:r>
      <w:r>
        <w:rPr/>
        <w:t>Governance &amp; Scrutiny</w:t>
      </w:r>
    </w:p>
    <w:p>
      <w:pPr>
        <w:pStyle w:val="ListParagraph"/>
        <w:numPr>
          <w:ilvl w:val="0"/>
          <w:numId w:val="2"/>
        </w:numPr>
        <w:rPr/>
      </w:pPr>
      <w:r>
        <w:rPr>
          <w:rFonts w:cs="Arial"/>
          <w:b/>
          <w:bCs/>
          <w:szCs w:val="24"/>
        </w:rPr>
        <w:t>Job title</w:t>
      </w:r>
      <w:r>
        <w:rPr>
          <w:rFonts w:cs="Arial"/>
          <w:szCs w:val="24"/>
        </w:rPr>
        <w:t>: B</w:t>
      </w:r>
      <w:r>
        <w:rPr/>
        <w:t>usiness Support Officer - Reception</w:t>
      </w:r>
    </w:p>
    <w:p>
      <w:pPr>
        <w:pStyle w:val="ListParagraph"/>
        <w:numPr>
          <w:ilvl w:val="0"/>
          <w:numId w:val="2"/>
        </w:numPr>
        <w:rPr/>
      </w:pPr>
      <w:r>
        <w:rPr>
          <w:rFonts w:cs="Arial"/>
          <w:b/>
          <w:bCs/>
          <w:szCs w:val="24"/>
        </w:rPr>
        <w:t>Reporting line:</w:t>
      </w:r>
      <w:r>
        <w:rPr>
          <w:rFonts w:cs="Arial"/>
          <w:szCs w:val="24"/>
        </w:rPr>
        <w:t xml:space="preserve"> </w:t>
      </w:r>
      <w:r>
        <w:rPr/>
        <w:t>Head of Governance &amp; Scrutiny</w:t>
      </w:r>
    </w:p>
    <w:p>
      <w:pPr>
        <w:pStyle w:val="ListParagraph"/>
        <w:numPr>
          <w:ilvl w:val="0"/>
          <w:numId w:val="2"/>
        </w:numPr>
        <w:rPr/>
      </w:pPr>
      <w:r>
        <w:rPr>
          <w:rFonts w:cs="Arial"/>
          <w:b/>
          <w:bCs/>
          <w:szCs w:val="24"/>
        </w:rPr>
        <w:t>Team:</w:t>
      </w:r>
      <w:r>
        <w:rPr>
          <w:rFonts w:cs="Arial"/>
          <w:szCs w:val="24"/>
        </w:rPr>
        <w:t xml:space="preserve"> </w:t>
      </w:r>
      <w:r>
        <w:rPr/>
        <w:t>Governance &amp; Scrutiny</w:t>
      </w:r>
    </w:p>
    <w:p>
      <w:pPr>
        <w:pStyle w:val="Heading2"/>
        <w:shd w:fill="004F6E" w:val="clear"/>
        <w:rPr>
          <w:rFonts w:cs="Arial"/>
          <w:sz w:val="24"/>
          <w:szCs w:val="24"/>
        </w:rPr>
      </w:pPr>
      <w:r>
        <w:rPr>
          <w:rFonts w:cs="Arial"/>
          <w:sz w:val="24"/>
          <w:szCs w:val="24"/>
        </w:rPr>
        <w:t>Job Purpose</w:t>
      </w:r>
    </w:p>
    <w:p>
      <w:pPr>
        <w:pStyle w:val="Normal"/>
        <w:jc w:val="both"/>
        <w:rPr>
          <w:rFonts w:cs="Arial"/>
        </w:rPr>
      </w:pPr>
      <w:r>
        <w:rPr>
          <w:rFonts w:cs="Arial"/>
        </w:rPr>
        <w:t xml:space="preserve">The postholder will contribute to the goals of Business Support through the provision of high quality business support service and administration which is focused, flexible and timely, contributing to the objectives of a fast moving organisation.  </w:t>
      </w:r>
    </w:p>
    <w:p>
      <w:pPr>
        <w:pStyle w:val="Normal"/>
        <w:jc w:val="both"/>
        <w:rPr>
          <w:rFonts w:cs="Arial"/>
        </w:rPr>
      </w:pPr>
      <w:r>
        <w:rPr>
          <w:rFonts w:cs="Arial"/>
        </w:rPr>
        <w:t>This is a generic role profile and the postholder could be placed in any part of the GMCA organisation dependent on business needs and the skills /knowledge of the postholder.</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3"/>
        </w:numPr>
        <w:spacing w:lineRule="auto" w:line="276" w:before="0" w:after="0"/>
        <w:ind w:left="360" w:right="261" w:hanging="360"/>
        <w:rPr>
          <w:szCs w:val="24"/>
        </w:rPr>
      </w:pPr>
      <w:r>
        <w:rPr>
          <w:szCs w:val="24"/>
        </w:rPr>
        <w:t xml:space="preserve">Liaising with internal and external customer groups and strategic partners, including:  </w:t>
      </w:r>
    </w:p>
    <w:p>
      <w:pPr>
        <w:pStyle w:val="ListParagraph"/>
        <w:widowControl/>
        <w:numPr>
          <w:ilvl w:val="0"/>
          <w:numId w:val="0"/>
        </w:numPr>
        <w:spacing w:lineRule="auto" w:line="276" w:before="0" w:after="0"/>
        <w:ind w:left="360" w:right="261" w:hanging="0"/>
        <w:rPr>
          <w:szCs w:val="24"/>
        </w:rPr>
      </w:pPr>
      <w:r>
        <w:rPr>
          <w:szCs w:val="24"/>
        </w:rPr>
      </w:r>
    </w:p>
    <w:p>
      <w:pPr>
        <w:pStyle w:val="ListParagraph"/>
        <w:widowControl/>
        <w:numPr>
          <w:ilvl w:val="0"/>
          <w:numId w:val="4"/>
        </w:numPr>
        <w:spacing w:lineRule="auto" w:line="276" w:before="0" w:after="0"/>
        <w:ind w:left="502" w:right="261" w:hanging="360"/>
        <w:rPr>
          <w:szCs w:val="24"/>
        </w:rPr>
      </w:pPr>
      <w:r>
        <w:rPr>
          <w:szCs w:val="24"/>
        </w:rPr>
        <w:t>Senior Managers and staff within GMCA</w:t>
      </w:r>
    </w:p>
    <w:p>
      <w:pPr>
        <w:pStyle w:val="ListParagraph"/>
        <w:widowControl/>
        <w:numPr>
          <w:ilvl w:val="0"/>
          <w:numId w:val="4"/>
        </w:numPr>
        <w:spacing w:lineRule="auto" w:line="276" w:before="0" w:after="0"/>
        <w:ind w:left="502" w:right="261" w:hanging="360"/>
        <w:rPr>
          <w:szCs w:val="24"/>
        </w:rPr>
      </w:pPr>
      <w:r>
        <w:rPr>
          <w:szCs w:val="24"/>
        </w:rPr>
        <w:t>Senior Members &amp; Officers from across the GM Local Authorities and other regional and national Local Authorities</w:t>
      </w:r>
    </w:p>
    <w:p>
      <w:pPr>
        <w:pStyle w:val="ListParagraph"/>
        <w:widowControl/>
        <w:numPr>
          <w:ilvl w:val="0"/>
          <w:numId w:val="4"/>
        </w:numPr>
        <w:spacing w:lineRule="auto" w:line="276" w:before="0" w:after="0"/>
        <w:ind w:left="502" w:right="261" w:hanging="360"/>
        <w:rPr>
          <w:szCs w:val="24"/>
        </w:rPr>
      </w:pPr>
      <w:r>
        <w:rPr>
          <w:szCs w:val="24"/>
        </w:rPr>
        <w:t>Public Sector Organisations</w:t>
      </w:r>
    </w:p>
    <w:p>
      <w:pPr>
        <w:pStyle w:val="ListParagraph"/>
        <w:widowControl/>
        <w:numPr>
          <w:ilvl w:val="0"/>
          <w:numId w:val="4"/>
        </w:numPr>
        <w:spacing w:lineRule="auto" w:line="276" w:before="0" w:after="0"/>
        <w:ind w:left="502" w:right="261" w:hanging="360"/>
        <w:rPr>
          <w:szCs w:val="24"/>
        </w:rPr>
      </w:pPr>
      <w:r>
        <w:rPr>
          <w:szCs w:val="24"/>
        </w:rPr>
        <w:t>Government Departments</w:t>
      </w:r>
    </w:p>
    <w:p>
      <w:pPr>
        <w:pStyle w:val="ListParagraph"/>
        <w:widowControl/>
        <w:numPr>
          <w:ilvl w:val="0"/>
          <w:numId w:val="4"/>
        </w:numPr>
        <w:spacing w:lineRule="auto" w:line="276" w:before="0" w:after="0"/>
        <w:ind w:left="502" w:right="261" w:hanging="360"/>
        <w:rPr>
          <w:szCs w:val="24"/>
        </w:rPr>
      </w:pPr>
      <w:r>
        <w:rPr>
          <w:szCs w:val="24"/>
        </w:rPr>
        <w:t>Universities and Higher Education Facilities</w:t>
      </w:r>
    </w:p>
    <w:p>
      <w:pPr>
        <w:pStyle w:val="ListParagraph"/>
        <w:widowControl/>
        <w:numPr>
          <w:ilvl w:val="0"/>
          <w:numId w:val="4"/>
        </w:numPr>
        <w:spacing w:lineRule="auto" w:line="276" w:before="0" w:after="0"/>
        <w:ind w:left="502" w:right="261" w:hanging="360"/>
        <w:rPr>
          <w:szCs w:val="24"/>
        </w:rPr>
      </w:pPr>
      <w:r>
        <w:rPr>
          <w:szCs w:val="24"/>
        </w:rPr>
        <w:t xml:space="preserve">Private sector representatives &amp; Managing Directors from across GM’s private sector and stakeholders/partners. </w:t>
      </w:r>
    </w:p>
    <w:p>
      <w:pPr>
        <w:pStyle w:val="Normal"/>
        <w:jc w:val="both"/>
        <w:rPr>
          <w:rFonts w:cs="Arial"/>
          <w:sz w:val="22"/>
        </w:rPr>
      </w:pPr>
      <w:r>
        <w:rPr>
          <w:rFonts w:cs="Arial"/>
          <w:sz w:val="22"/>
        </w:rPr>
      </w:r>
    </w:p>
    <w:p>
      <w:pPr>
        <w:pStyle w:val="Normal"/>
        <w:jc w:val="both"/>
        <w:rPr>
          <w:rFonts w:cs="Arial"/>
          <w:sz w:val="22"/>
        </w:rPr>
      </w:pPr>
      <w:r>
        <w:rPr>
          <w:rFonts w:cs="Arial"/>
          <w:sz w:val="22"/>
        </w:rPr>
      </w:r>
    </w:p>
    <w:p>
      <w:pPr>
        <w:pStyle w:val="Heading2"/>
        <w:shd w:fill="004F6E" w:val="clear"/>
        <w:rPr>
          <w:rFonts w:cs="Arial"/>
          <w:sz w:val="24"/>
          <w:szCs w:val="24"/>
        </w:rPr>
      </w:pPr>
      <w:r>
        <w:rPr>
          <w:rFonts w:cs="Arial"/>
          <w:sz w:val="24"/>
          <w:szCs w:val="24"/>
        </w:rPr>
        <w:t>Key Responsibilities</w:t>
      </w:r>
    </w:p>
    <w:p>
      <w:pPr>
        <w:pStyle w:val="ListParagraph"/>
        <w:widowControl/>
        <w:numPr>
          <w:ilvl w:val="0"/>
          <w:numId w:val="3"/>
        </w:numPr>
        <w:pBdr/>
        <w:spacing w:before="240" w:after="0"/>
        <w:jc w:val="both"/>
        <w:rPr>
          <w:szCs w:val="24"/>
        </w:rPr>
      </w:pPr>
      <w:r>
        <w:rPr>
          <w:szCs w:val="24"/>
        </w:rPr>
        <w:t xml:space="preserve">Provide business support and administration to meet the support needs of the service, managing performance and development needs to achieve work objectives and service priorities. </w:t>
      </w:r>
    </w:p>
    <w:p>
      <w:pPr>
        <w:pStyle w:val="ListParagraph"/>
        <w:widowControl/>
        <w:numPr>
          <w:ilvl w:val="0"/>
          <w:numId w:val="3"/>
        </w:numPr>
        <w:pBdr/>
        <w:spacing w:before="240" w:after="0"/>
        <w:jc w:val="both"/>
        <w:rPr>
          <w:szCs w:val="24"/>
        </w:rPr>
      </w:pPr>
      <w:r>
        <w:rPr>
          <w:szCs w:val="24"/>
        </w:rPr>
        <w:t xml:space="preserve">Provide business support and administration to effectively contribute to the monitoring, evaluation and improvement of all business support activities and house-keeping protocols that support the needs of the service and corporate initiatives. </w:t>
      </w:r>
    </w:p>
    <w:p>
      <w:pPr>
        <w:pStyle w:val="ListParagraph"/>
        <w:widowControl/>
        <w:numPr>
          <w:ilvl w:val="0"/>
          <w:numId w:val="0"/>
        </w:numPr>
        <w:pBdr/>
        <w:spacing w:before="0" w:after="0"/>
        <w:ind w:left="502" w:right="0" w:hanging="0"/>
        <w:jc w:val="both"/>
        <w:rPr>
          <w:szCs w:val="24"/>
        </w:rPr>
      </w:pPr>
      <w:r>
        <w:rPr>
          <w:szCs w:val="24"/>
        </w:rPr>
      </w:r>
    </w:p>
    <w:p>
      <w:pPr>
        <w:pStyle w:val="ListParagraph"/>
        <w:widowControl/>
        <w:numPr>
          <w:ilvl w:val="0"/>
          <w:numId w:val="3"/>
        </w:numPr>
        <w:pBdr/>
        <w:spacing w:before="0" w:after="0"/>
        <w:ind w:left="426" w:right="0" w:hanging="284"/>
        <w:jc w:val="both"/>
        <w:rPr>
          <w:szCs w:val="24"/>
        </w:rPr>
      </w:pPr>
      <w:r>
        <w:rPr>
          <w:szCs w:val="24"/>
        </w:rPr>
        <w:t xml:space="preserve">Contribute effectively to the design, implementation and maintenance of high quality management information systems and business support activities, providing comprehensive advice to stakeholders. </w:t>
      </w:r>
    </w:p>
    <w:p>
      <w:pPr>
        <w:pStyle w:val="ListParagraph"/>
        <w:numPr>
          <w:ilvl w:val="0"/>
          <w:numId w:val="0"/>
        </w:numPr>
        <w:ind w:left="720" w:right="0" w:hanging="0"/>
        <w:rPr/>
      </w:pPr>
      <w:r>
        <w:rPr/>
      </w:r>
    </w:p>
    <w:p>
      <w:pPr>
        <w:pStyle w:val="ListParagraph"/>
        <w:widowControl/>
        <w:numPr>
          <w:ilvl w:val="0"/>
          <w:numId w:val="3"/>
        </w:numPr>
        <w:pBdr/>
        <w:spacing w:before="0" w:after="0"/>
        <w:jc w:val="both"/>
        <w:rPr>
          <w:color w:val="auto"/>
          <w:szCs w:val="24"/>
        </w:rPr>
      </w:pPr>
      <w:r>
        <w:rPr>
          <w:color w:val="auto"/>
          <w:szCs w:val="24"/>
        </w:rPr>
        <w:t xml:space="preserve">Deal efficiently and courteously, with tact and diplomacy, to all queries and correspondence, both written and verbal from a wide range of internal and external customers. </w:t>
      </w:r>
    </w:p>
    <w:p>
      <w:pPr>
        <w:pStyle w:val="Normal"/>
        <w:spacing w:before="0" w:after="0"/>
        <w:ind w:left="905" w:right="391" w:hanging="545"/>
        <w:jc w:val="both"/>
        <w:rPr>
          <w:rFonts w:cs="Arial"/>
        </w:rPr>
      </w:pPr>
      <w:r>
        <w:rPr>
          <w:rFonts w:cs="Arial"/>
        </w:rPr>
      </w:r>
    </w:p>
    <w:p>
      <w:pPr>
        <w:pStyle w:val="ListParagraph"/>
        <w:widowControl/>
        <w:numPr>
          <w:ilvl w:val="0"/>
          <w:numId w:val="3"/>
        </w:numPr>
        <w:pBdr/>
        <w:spacing w:before="0" w:after="0"/>
        <w:ind w:left="502" w:right="391" w:hanging="360"/>
        <w:jc w:val="both"/>
        <w:rPr>
          <w:color w:val="auto"/>
          <w:szCs w:val="24"/>
        </w:rPr>
      </w:pPr>
      <w:r>
        <w:rPr>
          <w:color w:val="auto"/>
          <w:szCs w:val="24"/>
        </w:rPr>
        <w:t>Use initiative and established procedures to resolve queries at the first point of contact or escalate when appropriate to managers within agreed timescales and procedure.</w:t>
      </w:r>
    </w:p>
    <w:p>
      <w:pPr>
        <w:pStyle w:val="Normal"/>
        <w:spacing w:before="0" w:after="0"/>
        <w:ind w:left="905" w:right="391" w:hanging="545"/>
        <w:jc w:val="both"/>
        <w:rPr>
          <w:rFonts w:cs="Arial"/>
        </w:rPr>
      </w:pPr>
      <w:r>
        <w:rPr>
          <w:rFonts w:cs="Arial"/>
        </w:rPr>
      </w:r>
    </w:p>
    <w:p>
      <w:pPr>
        <w:pStyle w:val="Heading2"/>
        <w:shd w:fill="004F6E" w:val="clear"/>
        <w:rPr>
          <w:rFonts w:cs="Arial"/>
          <w:sz w:val="24"/>
          <w:szCs w:val="24"/>
        </w:rPr>
      </w:pPr>
      <w:r>
        <w:rPr>
          <w:rFonts w:cs="Arial"/>
          <w:sz w:val="24"/>
          <w:szCs w:val="24"/>
        </w:rPr>
        <w:t>General</w:t>
      </w:r>
    </w:p>
    <w:p>
      <w:pPr>
        <w:pStyle w:val="ListParagraph"/>
        <w:widowControl/>
        <w:numPr>
          <w:ilvl w:val="0"/>
          <w:numId w:val="3"/>
        </w:numPr>
        <w:pBdr/>
        <w:spacing w:before="0" w:after="0"/>
        <w:ind w:left="502" w:right="391" w:hanging="360"/>
        <w:jc w:val="both"/>
        <w:rPr/>
      </w:pPr>
      <w:r>
        <w:rPr>
          <w:color w:val="auto"/>
          <w:szCs w:val="24"/>
        </w:rPr>
        <w:t>Update and extract information from management information systems accurately and competently as required including the retrieval and collation of reports to agreed procedure.</w:t>
      </w:r>
      <w:r>
        <w:rPr>
          <w:color w:val="FF0000"/>
          <w:szCs w:val="24"/>
        </w:rPr>
        <w:t xml:space="preserve"> </w:t>
      </w:r>
    </w:p>
    <w:p>
      <w:pPr>
        <w:pStyle w:val="ListParagraph"/>
        <w:numPr>
          <w:ilvl w:val="0"/>
          <w:numId w:val="0"/>
        </w:numPr>
        <w:spacing w:before="0" w:after="0"/>
        <w:ind w:left="502" w:right="0" w:hanging="0"/>
        <w:rPr>
          <w:color w:val="auto"/>
          <w:szCs w:val="24"/>
        </w:rPr>
      </w:pPr>
      <w:r>
        <w:rPr>
          <w:color w:val="auto"/>
          <w:szCs w:val="24"/>
        </w:rPr>
      </w:r>
    </w:p>
    <w:p>
      <w:pPr>
        <w:pStyle w:val="ListParagraph"/>
        <w:widowControl/>
        <w:numPr>
          <w:ilvl w:val="0"/>
          <w:numId w:val="3"/>
        </w:numPr>
        <w:pBdr/>
        <w:spacing w:before="0" w:after="0"/>
        <w:ind w:left="502" w:right="391" w:hanging="360"/>
        <w:jc w:val="both"/>
        <w:rPr>
          <w:szCs w:val="24"/>
        </w:rPr>
      </w:pPr>
      <w:r>
        <w:rPr>
          <w:szCs w:val="24"/>
        </w:rPr>
        <w:t xml:space="preserve">Provide accurate research and analysis support where required and produce a range of high quality communication, such as emails, reports and briefing notes for various audiences and purposes including complex, confidential and sensitive correspondence.  </w:t>
      </w:r>
    </w:p>
    <w:p>
      <w:pPr>
        <w:pStyle w:val="Normal"/>
        <w:ind w:left="905" w:right="391" w:hanging="545"/>
        <w:jc w:val="both"/>
        <w:rPr>
          <w:rFonts w:cs="Arial"/>
        </w:rPr>
      </w:pPr>
      <w:r>
        <w:rPr>
          <w:rFonts w:cs="Arial"/>
        </w:rPr>
      </w:r>
    </w:p>
    <w:p>
      <w:pPr>
        <w:pStyle w:val="ListParagraph"/>
        <w:widowControl/>
        <w:numPr>
          <w:ilvl w:val="0"/>
          <w:numId w:val="3"/>
        </w:numPr>
        <w:pBdr/>
        <w:spacing w:before="0" w:after="0"/>
        <w:ind w:left="502" w:right="391" w:hanging="360"/>
        <w:jc w:val="both"/>
        <w:rPr>
          <w:color w:val="auto"/>
          <w:szCs w:val="24"/>
        </w:rPr>
      </w:pPr>
      <w:r>
        <w:rPr>
          <w:color w:val="auto"/>
          <w:szCs w:val="24"/>
        </w:rPr>
        <w:t xml:space="preserve">Complete all documentation and correspondence accurately and to a high standard in line with procedures and within agreed timescales. </w:t>
      </w:r>
    </w:p>
    <w:p>
      <w:pPr>
        <w:pStyle w:val="Normal"/>
        <w:spacing w:before="0" w:after="0"/>
        <w:ind w:left="905" w:right="391" w:hanging="545"/>
        <w:jc w:val="both"/>
        <w:rPr>
          <w:rFonts w:cs="Arial"/>
        </w:rPr>
      </w:pPr>
      <w:r>
        <w:rPr>
          <w:rFonts w:cs="Arial"/>
        </w:rPr>
      </w:r>
    </w:p>
    <w:p>
      <w:pPr>
        <w:pStyle w:val="ListParagraph"/>
        <w:widowControl/>
        <w:numPr>
          <w:ilvl w:val="0"/>
          <w:numId w:val="3"/>
        </w:numPr>
        <w:pBdr/>
        <w:spacing w:before="0" w:after="0"/>
        <w:ind w:left="502" w:right="391" w:hanging="360"/>
        <w:jc w:val="both"/>
        <w:rPr/>
      </w:pPr>
      <w:r>
        <w:rPr>
          <w:color w:val="auto"/>
          <w:szCs w:val="24"/>
        </w:rPr>
        <w:t>Provide support to senior officers as required, including attendance at meetings, taking of notes/minutes of meetings as required.</w:t>
      </w:r>
      <w:r>
        <w:rPr>
          <w:color w:val="FF0000"/>
          <w:szCs w:val="24"/>
        </w:rPr>
        <w:t xml:space="preserve"> </w:t>
      </w:r>
    </w:p>
    <w:p>
      <w:pPr>
        <w:pStyle w:val="Normal"/>
        <w:spacing w:before="0" w:after="0"/>
        <w:ind w:left="142" w:right="0" w:hanging="0"/>
        <w:rPr>
          <w:color w:val="auto"/>
          <w:szCs w:val="24"/>
        </w:rPr>
      </w:pPr>
      <w:r>
        <w:rPr>
          <w:color w:val="auto"/>
          <w:szCs w:val="24"/>
        </w:rPr>
      </w:r>
    </w:p>
    <w:p>
      <w:pPr>
        <w:pStyle w:val="ListParagraph"/>
        <w:widowControl/>
        <w:numPr>
          <w:ilvl w:val="0"/>
          <w:numId w:val="3"/>
        </w:numPr>
        <w:pBdr/>
        <w:spacing w:before="0" w:after="0"/>
        <w:ind w:left="502" w:right="391" w:hanging="360"/>
        <w:jc w:val="both"/>
        <w:rPr>
          <w:color w:val="auto"/>
          <w:szCs w:val="24"/>
        </w:rPr>
      </w:pPr>
      <w:r>
        <w:rPr>
          <w:color w:val="auto"/>
          <w:szCs w:val="24"/>
        </w:rPr>
        <w:t xml:space="preserve">Procure, monitor and maintain office stationary and equipment, ensuring changes are made in line with procedures, budgets and agreed timescales. </w:t>
      </w:r>
    </w:p>
    <w:p>
      <w:pPr>
        <w:pStyle w:val="Normal"/>
        <w:spacing w:before="0" w:after="0"/>
        <w:ind w:left="905" w:right="391" w:hanging="545"/>
        <w:jc w:val="both"/>
        <w:rPr>
          <w:rFonts w:cs="Arial"/>
        </w:rPr>
      </w:pPr>
      <w:r>
        <w:rPr>
          <w:rFonts w:cs="Arial"/>
        </w:rPr>
      </w:r>
    </w:p>
    <w:p>
      <w:pPr>
        <w:pStyle w:val="ListParagraph"/>
        <w:widowControl/>
        <w:numPr>
          <w:ilvl w:val="0"/>
          <w:numId w:val="3"/>
        </w:numPr>
        <w:spacing w:before="0" w:after="0"/>
        <w:ind w:left="502" w:right="391" w:hanging="360"/>
        <w:jc w:val="both"/>
        <w:rPr>
          <w:color w:val="auto"/>
          <w:szCs w:val="24"/>
        </w:rPr>
      </w:pPr>
      <w:r>
        <w:rPr>
          <w:color w:val="auto"/>
          <w:szCs w:val="24"/>
        </w:rPr>
        <w:t xml:space="preserve">Work collaboratively with colleagues and stakeholders to enhance the role of business support throughout the GMCA. </w:t>
      </w:r>
    </w:p>
    <w:p>
      <w:pPr>
        <w:pStyle w:val="ListParagraph"/>
        <w:numPr>
          <w:ilvl w:val="0"/>
          <w:numId w:val="0"/>
        </w:numPr>
        <w:spacing w:before="0" w:after="240"/>
        <w:ind w:left="502" w:right="0" w:hanging="0"/>
        <w:rPr>
          <w:color w:val="auto"/>
          <w:szCs w:val="24"/>
        </w:rPr>
      </w:pPr>
      <w:r>
        <w:rPr>
          <w:color w:val="auto"/>
          <w:szCs w:val="24"/>
        </w:rPr>
      </w:r>
    </w:p>
    <w:p>
      <w:pPr>
        <w:pStyle w:val="ListParagraph"/>
        <w:widowControl/>
        <w:numPr>
          <w:ilvl w:val="0"/>
          <w:numId w:val="3"/>
        </w:numPr>
        <w:pBdr/>
        <w:spacing w:before="0" w:after="0"/>
        <w:ind w:left="502" w:right="391" w:hanging="360"/>
        <w:jc w:val="both"/>
        <w:rPr>
          <w:color w:val="auto"/>
          <w:szCs w:val="24"/>
        </w:rPr>
      </w:pPr>
      <w:r>
        <w:rPr>
          <w:color w:val="auto"/>
          <w:szCs w:val="24"/>
        </w:rPr>
        <w:t>To undertake any other duties commensurate with the grade and level of the post.</w:t>
      </w:r>
    </w:p>
    <w:p>
      <w:pPr>
        <w:pStyle w:val="Normal"/>
        <w:spacing w:before="0" w:after="0"/>
        <w:ind w:left="905" w:right="391" w:hanging="545"/>
        <w:jc w:val="both"/>
        <w:rPr>
          <w:rFonts w:cs="Arial"/>
        </w:rPr>
      </w:pPr>
      <w:r>
        <w:rPr>
          <w:rFonts w:cs="Arial"/>
        </w:rPr>
      </w:r>
    </w:p>
    <w:p>
      <w:pPr>
        <w:pStyle w:val="ListParagraph"/>
        <w:widowControl/>
        <w:numPr>
          <w:ilvl w:val="0"/>
          <w:numId w:val="3"/>
        </w:numPr>
        <w:pBdr/>
        <w:spacing w:before="0" w:after="0"/>
        <w:ind w:left="502" w:right="391" w:hanging="360"/>
        <w:jc w:val="both"/>
        <w:rPr>
          <w:color w:val="auto"/>
          <w:szCs w:val="24"/>
          <w:lang w:eastAsia="en-GB"/>
        </w:rPr>
      </w:pPr>
      <w:r>
        <w:rPr>
          <w:color w:val="auto"/>
          <w:szCs w:val="24"/>
          <w:lang w:eastAsia="en-GB"/>
        </w:rPr>
        <w:t xml:space="preserve">Personal commitment to continuous self-development and service improvement. </w:t>
      </w:r>
    </w:p>
    <w:p>
      <w:pPr>
        <w:pStyle w:val="Normal"/>
        <w:ind w:left="720" w:right="0" w:hanging="360"/>
        <w:rPr/>
      </w:pPr>
      <w:r>
        <w:rPr/>
      </w:r>
    </w:p>
    <w:p>
      <w:pPr>
        <w:pStyle w:val="Normal"/>
        <w:ind w:left="720" w:right="0" w:hanging="360"/>
        <w:rPr/>
      </w:pPr>
      <w:r>
        <w:rPr/>
        <w:t>NB: This list of duties and responsibilities is by no means exhaustive, and the post holder may be required to undertake other relevant and appropriate duties as required.</w:t>
      </w:r>
    </w:p>
    <w:p>
      <w:pPr>
        <w:pStyle w:val="ListParagraph"/>
        <w:numPr>
          <w:ilvl w:val="0"/>
          <w:numId w:val="0"/>
        </w:numPr>
        <w:ind w:left="720" w:right="0" w:hanging="0"/>
        <w:jc w:val="both"/>
        <w:rPr>
          <w:rFonts w:cs="Arial"/>
          <w:sz w:val="22"/>
        </w:rPr>
      </w:pPr>
      <w:r>
        <w:rPr>
          <w:rFonts w:cs="Arial"/>
          <w:sz w:val="22"/>
        </w:rPr>
      </w:r>
    </w:p>
    <w:p>
      <w:pPr>
        <w:pStyle w:val="Heading2"/>
        <w:shd w:fill="004F6E" w:val="clear"/>
        <w:rPr>
          <w:rFonts w:cs="Arial"/>
          <w:sz w:val="24"/>
          <w:szCs w:val="24"/>
        </w:rPr>
      </w:pPr>
      <w:r>
        <w:rPr>
          <w:rFonts w:cs="Arial"/>
          <w:sz w:val="24"/>
          <w:szCs w:val="24"/>
        </w:rPr>
        <w:t>Knowledge, Skills, and Experience</w:t>
      </w:r>
    </w:p>
    <w:p>
      <w:pPr>
        <w:pStyle w:val="Normal"/>
        <w:ind w:left="58" w:right="0" w:hanging="0"/>
        <w:rPr>
          <w:rFonts w:cs="Arial"/>
          <w:b/>
          <w:b/>
        </w:rPr>
      </w:pPr>
      <w:r>
        <w:rPr>
          <w:rFonts w:cs="Arial"/>
          <w:b/>
        </w:rPr>
        <w:t>Experience:</w:t>
      </w:r>
    </w:p>
    <w:p>
      <w:pPr>
        <w:pStyle w:val="BodyA"/>
        <w:numPr>
          <w:ilvl w:val="0"/>
          <w:numId w:val="6"/>
        </w:numPr>
        <w:spacing w:lineRule="auto" w:line="360"/>
        <w:ind w:left="360" w:right="261" w:hanging="360"/>
        <w:rPr>
          <w:rFonts w:ascii="Arial" w:hAnsi="Arial" w:cs="Arial"/>
          <w:color w:val="auto"/>
        </w:rPr>
      </w:pPr>
      <w:r>
        <w:rPr>
          <w:rFonts w:cs="Arial" w:ascii="Arial" w:hAnsi="Arial"/>
          <w:color w:val="auto"/>
        </w:rPr>
        <w:t>Working in a busy office providing general administrative support</w:t>
      </w:r>
    </w:p>
    <w:p>
      <w:pPr>
        <w:pStyle w:val="BodyA"/>
        <w:numPr>
          <w:ilvl w:val="0"/>
          <w:numId w:val="6"/>
        </w:numPr>
        <w:spacing w:lineRule="auto" w:line="360"/>
        <w:ind w:left="360" w:right="261" w:hanging="360"/>
        <w:rPr>
          <w:rFonts w:ascii="Arial" w:hAnsi="Arial" w:eastAsia="Times New Roman" w:cs="Arial"/>
          <w:lang w:val="en-GB"/>
        </w:rPr>
      </w:pPr>
      <w:r>
        <w:rPr>
          <w:rFonts w:eastAsia="Times New Roman" w:cs="Arial" w:ascii="Arial" w:hAnsi="Arial"/>
          <w:lang w:val="en-GB"/>
        </w:rPr>
        <w:t>Managing filing and/or cataloguing systems</w:t>
      </w:r>
    </w:p>
    <w:p>
      <w:pPr>
        <w:pStyle w:val="BodyA"/>
        <w:numPr>
          <w:ilvl w:val="0"/>
          <w:numId w:val="6"/>
        </w:numPr>
        <w:spacing w:lineRule="auto" w:line="360"/>
        <w:ind w:left="360" w:right="261" w:hanging="360"/>
        <w:rPr>
          <w:rFonts w:ascii="Arial" w:hAnsi="Arial" w:cs="Arial"/>
          <w:color w:val="auto"/>
        </w:rPr>
      </w:pPr>
      <w:r>
        <w:rPr>
          <w:rFonts w:cs="Arial" w:ascii="Arial" w:hAnsi="Arial"/>
          <w:color w:val="auto"/>
        </w:rPr>
        <w:t>Experience of dealing with a range of office systems and undertaking desktop research to support service delivery</w:t>
      </w:r>
    </w:p>
    <w:p>
      <w:pPr>
        <w:pStyle w:val="BodyA"/>
        <w:numPr>
          <w:ilvl w:val="0"/>
          <w:numId w:val="6"/>
        </w:numPr>
        <w:spacing w:lineRule="auto" w:line="360"/>
        <w:ind w:left="360" w:right="261" w:hanging="360"/>
        <w:rPr>
          <w:rFonts w:ascii="Arial" w:hAnsi="Arial" w:cs="Arial"/>
          <w:color w:val="auto"/>
        </w:rPr>
      </w:pPr>
      <w:r>
        <w:rPr>
          <w:rFonts w:cs="Arial" w:ascii="Arial" w:hAnsi="Arial"/>
          <w:color w:val="auto"/>
        </w:rPr>
        <w:t>Working to tight deadlines</w:t>
      </w:r>
    </w:p>
    <w:p>
      <w:pPr>
        <w:pStyle w:val="BodyA"/>
        <w:numPr>
          <w:ilvl w:val="0"/>
          <w:numId w:val="6"/>
        </w:numPr>
        <w:spacing w:lineRule="auto" w:line="360"/>
        <w:ind w:left="360" w:right="261" w:hanging="360"/>
        <w:rPr>
          <w:rFonts w:ascii="Arial" w:hAnsi="Arial" w:cs="Arial"/>
          <w:color w:val="auto"/>
        </w:rPr>
      </w:pPr>
      <w:r>
        <w:rPr>
          <w:rFonts w:cs="Arial" w:ascii="Arial" w:hAnsi="Arial"/>
          <w:color w:val="auto"/>
        </w:rPr>
        <w:t>Working with people</w:t>
      </w:r>
    </w:p>
    <w:p>
      <w:pPr>
        <w:pStyle w:val="Normal"/>
        <w:ind w:left="58" w:right="0" w:hanging="0"/>
        <w:rPr>
          <w:rFonts w:cs="Arial"/>
          <w:b/>
          <w:b/>
        </w:rPr>
      </w:pPr>
      <w:r>
        <w:rPr>
          <w:rFonts w:cs="Arial"/>
          <w:b/>
        </w:rPr>
      </w:r>
    </w:p>
    <w:p>
      <w:pPr>
        <w:pStyle w:val="Normal"/>
        <w:ind w:left="58" w:right="0" w:hanging="0"/>
        <w:rPr>
          <w:rFonts w:cs="Arial"/>
          <w:b/>
          <w:b/>
        </w:rPr>
      </w:pPr>
      <w:r>
        <w:rPr>
          <w:rFonts w:cs="Arial"/>
          <w:b/>
        </w:rPr>
        <w:t>Skills:</w:t>
      </w:r>
    </w:p>
    <w:p>
      <w:pPr>
        <w:pStyle w:val="Normal"/>
        <w:numPr>
          <w:ilvl w:val="0"/>
          <w:numId w:val="5"/>
        </w:numPr>
        <w:spacing w:before="0" w:after="0"/>
        <w:rPr/>
      </w:pPr>
      <w:r>
        <w:rPr>
          <w:rFonts w:cs="Arial"/>
          <w:b/>
          <w:bCs/>
        </w:rPr>
        <w:t>Communication</w:t>
      </w:r>
      <w:r>
        <w:rPr>
          <w:rFonts w:cs="Arial"/>
        </w:rPr>
        <w:t xml:space="preserve"> – Interpersonal and negotiating skills in dealing with people at all levels including members of the public and senior managers and politicians.</w:t>
      </w:r>
    </w:p>
    <w:p>
      <w:pPr>
        <w:pStyle w:val="Normal"/>
        <w:numPr>
          <w:ilvl w:val="0"/>
          <w:numId w:val="5"/>
        </w:numPr>
        <w:spacing w:before="0" w:after="0"/>
        <w:rPr/>
      </w:pPr>
      <w:r>
        <w:rPr>
          <w:rFonts w:cs="Arial"/>
          <w:b/>
        </w:rPr>
        <w:t xml:space="preserve">Interpersonal Skills - </w:t>
      </w:r>
      <w:r>
        <w:rPr>
          <w:rFonts w:cs="Arial"/>
        </w:rPr>
        <w:t>Ability to communicate clearly, concisely, accurately and in ways that promote understanding.</w:t>
      </w:r>
    </w:p>
    <w:p>
      <w:pPr>
        <w:pStyle w:val="Normal"/>
        <w:numPr>
          <w:ilvl w:val="0"/>
          <w:numId w:val="5"/>
        </w:numPr>
        <w:spacing w:before="240" w:after="0"/>
        <w:rPr/>
      </w:pPr>
      <w:r>
        <w:rPr>
          <w:rFonts w:cs="Arial"/>
          <w:b/>
        </w:rPr>
        <w:t xml:space="preserve">Planning and Organising - </w:t>
      </w:r>
      <w:r>
        <w:rPr>
          <w:rFonts w:cs="Arial"/>
        </w:rPr>
        <w:t>Provides work on time and to required standard and is capable of prioritising own workload in order to meet deadlines.</w:t>
      </w:r>
    </w:p>
    <w:p>
      <w:pPr>
        <w:pStyle w:val="Normal"/>
        <w:widowControl/>
        <w:numPr>
          <w:ilvl w:val="0"/>
          <w:numId w:val="5"/>
        </w:numPr>
        <w:overflowPunct w:val="true"/>
        <w:spacing w:before="240" w:after="0"/>
        <w:textAlignment w:val="baseline"/>
        <w:rPr/>
      </w:pPr>
      <w:r>
        <w:rPr>
          <w:rFonts w:cs="Arial"/>
          <w:b/>
        </w:rPr>
        <w:t xml:space="preserve">Problem Solving and Decision Making - </w:t>
      </w:r>
      <w:r>
        <w:rPr>
          <w:rFonts w:cs="Arial"/>
        </w:rPr>
        <w:t>Ability to interpret rules and guidelines and know when something needs to be referred to supervisor.</w:t>
      </w:r>
    </w:p>
    <w:p>
      <w:pPr>
        <w:pStyle w:val="Normal"/>
        <w:numPr>
          <w:ilvl w:val="0"/>
          <w:numId w:val="5"/>
        </w:numPr>
        <w:spacing w:before="240" w:after="0"/>
        <w:rPr/>
      </w:pPr>
      <w:r>
        <w:rPr>
          <w:rFonts w:cs="Arial"/>
          <w:b/>
        </w:rPr>
        <w:t xml:space="preserve">ICT Skills - </w:t>
      </w:r>
      <w:r>
        <w:rPr>
          <w:rFonts w:cs="Arial"/>
        </w:rPr>
        <w:t xml:space="preserve">Ability to use multiple applications, systems and associated software packages. </w:t>
      </w:r>
    </w:p>
    <w:p>
      <w:pPr>
        <w:pStyle w:val="Normal"/>
        <w:numPr>
          <w:ilvl w:val="0"/>
          <w:numId w:val="5"/>
        </w:numPr>
        <w:spacing w:before="240" w:after="0"/>
        <w:rPr/>
      </w:pPr>
      <w:r>
        <w:rPr>
          <w:rFonts w:cs="Arial"/>
          <w:b/>
        </w:rPr>
        <w:t xml:space="preserve">Literacy and Numeracy - </w:t>
      </w:r>
      <w:r>
        <w:rPr>
          <w:rFonts w:cs="Arial"/>
        </w:rPr>
        <w:t>Good literacy and numeracy skills to undertake calculations and produce letters and other documentation.</w:t>
      </w:r>
    </w:p>
    <w:p>
      <w:pPr>
        <w:pStyle w:val="Normal"/>
        <w:numPr>
          <w:ilvl w:val="0"/>
          <w:numId w:val="5"/>
        </w:numPr>
        <w:spacing w:before="240" w:after="0"/>
        <w:rPr/>
      </w:pPr>
      <w:r>
        <w:rPr>
          <w:rFonts w:cs="Arial"/>
          <w:b/>
        </w:rPr>
        <w:t xml:space="preserve">Administrative - </w:t>
      </w:r>
      <w:r>
        <w:rPr>
          <w:rFonts w:cs="Arial"/>
        </w:rPr>
        <w:t>Ability to use and accurately maintain effective administration systems in a rapidly changing environment.</w:t>
      </w:r>
    </w:p>
    <w:p>
      <w:pPr>
        <w:pStyle w:val="Normal"/>
        <w:numPr>
          <w:ilvl w:val="0"/>
          <w:numId w:val="5"/>
        </w:numPr>
        <w:spacing w:before="240" w:after="0"/>
        <w:rPr/>
      </w:pPr>
      <w:r>
        <w:rPr>
          <w:rFonts w:cs="Arial"/>
          <w:b/>
        </w:rPr>
        <w:t xml:space="preserve">Analytical - </w:t>
      </w:r>
      <w:r>
        <w:rPr>
          <w:rFonts w:cs="Arial"/>
        </w:rPr>
        <w:t>Ability to engage with stakeholders to identify information needs and to know how to go about obtaining the relevant information. Also able to gather and analyse information, opportunities and problems.</w:t>
      </w:r>
    </w:p>
    <w:p>
      <w:pPr>
        <w:pStyle w:val="Normal"/>
        <w:numPr>
          <w:ilvl w:val="0"/>
          <w:numId w:val="5"/>
        </w:numPr>
        <w:spacing w:before="240" w:after="0"/>
        <w:rPr/>
      </w:pPr>
      <w:r>
        <w:rPr>
          <w:rFonts w:cs="Arial"/>
          <w:b/>
        </w:rPr>
        <w:t xml:space="preserve">Commitment to Equality - </w:t>
      </w:r>
      <w:r>
        <w:rPr>
          <w:rFonts w:cs="Arial"/>
          <w:lang w:eastAsia="en-GB"/>
        </w:rPr>
        <w:t>Through personal example, open commitment and clear action, ensure diversity is positively valued, resulting in equal access and treatment in employment, service delivery and communications.</w:t>
      </w:r>
    </w:p>
    <w:p>
      <w:pPr>
        <w:pStyle w:val="Normal"/>
        <w:spacing w:before="240" w:after="240"/>
        <w:rPr>
          <w:rFonts w:cs="Arial"/>
          <w:b/>
          <w:b/>
        </w:rPr>
      </w:pPr>
      <w:r>
        <w:rPr>
          <w:rFonts w:cs="Arial"/>
          <w:b/>
        </w:rPr>
        <w:t>Knowledge:</w:t>
      </w:r>
    </w:p>
    <w:p>
      <w:pPr>
        <w:pStyle w:val="ListParagraph"/>
        <w:numPr>
          <w:ilvl w:val="0"/>
          <w:numId w:val="7"/>
        </w:numPr>
        <w:spacing w:before="240" w:after="0"/>
        <w:rPr>
          <w:szCs w:val="24"/>
        </w:rPr>
      </w:pPr>
      <w:r>
        <w:rPr>
          <w:szCs w:val="24"/>
        </w:rPr>
        <w:t>Some knowledge of working in a public sector organization</w:t>
      </w:r>
    </w:p>
    <w:p>
      <w:pPr>
        <w:pStyle w:val="ListParagraph"/>
        <w:numPr>
          <w:ilvl w:val="0"/>
          <w:numId w:val="7"/>
        </w:numPr>
        <w:spacing w:before="240" w:after="0"/>
        <w:rPr>
          <w:szCs w:val="24"/>
        </w:rPr>
      </w:pPr>
      <w:r>
        <w:rPr>
          <w:szCs w:val="24"/>
        </w:rPr>
        <w:t>Some knowledge of the role of the GM Mayor and GM Combined Authority</w:t>
      </w:r>
    </w:p>
    <w:p>
      <w:pPr>
        <w:pStyle w:val="ListParagraph"/>
        <w:numPr>
          <w:ilvl w:val="0"/>
          <w:numId w:val="7"/>
        </w:numPr>
        <w:spacing w:before="240" w:after="0"/>
        <w:rPr>
          <w:szCs w:val="24"/>
        </w:rPr>
      </w:pPr>
      <w:r>
        <w:rPr>
          <w:szCs w:val="24"/>
        </w:rPr>
        <w:t>Some knowledge of Greater Manchester social and economic issues and politics</w:t>
      </w:r>
    </w:p>
    <w:p>
      <w:pPr>
        <w:pStyle w:val="Normal"/>
        <w:rPr/>
      </w:pPr>
      <w:r>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type w:val="nextPage"/>
      <w:pgSz w:w="11906" w:h="16850"/>
      <w:pgMar w:left="1276" w:right="1410" w:header="0"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502" w:hanging="360"/>
      </w:pPr>
      <w:rPr>
        <w:rFonts w:ascii="Symbol" w:hAnsi="Symbol" w:cs="Symbol" w:hint="default"/>
        <w:szCs w:val="24"/>
        <w:rFonts w:cs="Symbol"/>
        <w:color w:val="FF0000"/>
      </w:rPr>
    </w:lvl>
    <w:lvl w:ilvl="1">
      <w:start w:val="1"/>
      <w:numFmt w:val="bullet"/>
      <w:lvlText w:val="o"/>
      <w:lvlJc w:val="left"/>
      <w:pPr>
        <w:ind w:left="1178" w:hanging="360"/>
      </w:pPr>
      <w:rPr>
        <w:rFonts w:ascii="Courier New" w:hAnsi="Courier New" w:cs="Courier New" w:hint="default"/>
        <w:rFonts w:cs="Times New Roman"/>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szCs w:val="24"/>
        <w:rFonts w:cs="Symbol"/>
        <w:color w:val="FF0000"/>
      </w:rPr>
    </w:lvl>
    <w:lvl w:ilvl="4">
      <w:start w:val="1"/>
      <w:numFmt w:val="bullet"/>
      <w:lvlText w:val="o"/>
      <w:lvlJc w:val="left"/>
      <w:pPr>
        <w:ind w:left="3338" w:hanging="360"/>
      </w:pPr>
      <w:rPr>
        <w:rFonts w:ascii="Courier New" w:hAnsi="Courier New" w:cs="Courier New" w:hint="default"/>
        <w:rFonts w:cs="Times New Roman"/>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szCs w:val="24"/>
        <w:rFonts w:cs="Symbol"/>
        <w:color w:val="FF0000"/>
      </w:rPr>
    </w:lvl>
    <w:lvl w:ilvl="7">
      <w:start w:val="1"/>
      <w:numFmt w:val="bullet"/>
      <w:lvlText w:val="o"/>
      <w:lvlJc w:val="left"/>
      <w:pPr>
        <w:ind w:left="5498" w:hanging="360"/>
      </w:pPr>
      <w:rPr>
        <w:rFonts w:ascii="Courier New" w:hAnsi="Courier New" w:cs="Courier New" w:hint="default"/>
        <w:rFonts w:cs="Times New Roman"/>
      </w:rPr>
    </w:lvl>
    <w:lvl w:ilvl="8">
      <w:start w:val="1"/>
      <w:numFmt w:val="bullet"/>
      <w:lvlText w:val=""/>
      <w:lvlJc w:val="left"/>
      <w:pPr>
        <w:ind w:left="6218" w:hanging="360"/>
      </w:pPr>
      <w:rPr>
        <w:rFonts w:ascii="Wingdings" w:hAnsi="Wingdings" w:cs="Wingdings" w:hint="default"/>
        <w:rFonts w:cs="Wingdings"/>
      </w:rPr>
    </w:lvl>
  </w:abstractNum>
  <w:abstractNum w:abstractNumId="4">
    <w:lvl w:ilvl="0">
      <w:start w:val="1"/>
      <w:numFmt w:val="bullet"/>
      <w:lvlText w:val="o"/>
      <w:lvlJc w:val="left"/>
      <w:pPr>
        <w:ind w:left="502" w:hanging="360"/>
      </w:pPr>
      <w:rPr>
        <w:rFonts w:ascii="Courier New" w:hAnsi="Courier New" w:cs="Courier New" w:hint="default"/>
        <w:rFonts w:cs="Courier New"/>
      </w:rPr>
    </w:lvl>
    <w:lvl w:ilvl="1">
      <w:start w:val="1"/>
      <w:numFmt w:val="bullet"/>
      <w:lvlText w:val="o"/>
      <w:lvlJc w:val="left"/>
      <w:pPr>
        <w:ind w:left="1178" w:hanging="360"/>
      </w:pPr>
      <w:rPr>
        <w:rFonts w:ascii="Courier New" w:hAnsi="Courier New" w:cs="Courier New" w:hint="default"/>
        <w:rFonts w:cs="Times New Roman"/>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Times New Roman"/>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Times New Roman"/>
      </w:rPr>
    </w:lvl>
    <w:lvl w:ilvl="8">
      <w:start w:val="1"/>
      <w:numFmt w:val="bullet"/>
      <w:lvlText w:val=""/>
      <w:lvlJc w:val="left"/>
      <w:pPr>
        <w:ind w:left="6218"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rFonts w:cs="Symbol"/>
        <w:lang w:eastAsia="en-GB"/>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lang w:eastAsia="en-GB"/>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lang w:eastAsia="en-GB"/>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6">
    <w:lvl w:ilvl="0">
      <w:start w:val="1"/>
      <w:numFmt w:val="bullet"/>
      <w:lvlText w:val=""/>
      <w:lvlJc w:val="left"/>
      <w:pPr>
        <w:ind w:left="455" w:hanging="360"/>
      </w:pPr>
      <w:rPr>
        <w:rFonts w:ascii="Symbol" w:hAnsi="Symbol" w:cs="Symbol" w:hint="default"/>
        <w:rFonts w:cs="Symbol"/>
      </w:rPr>
    </w:lvl>
    <w:lvl w:ilvl="1">
      <w:start w:val="1"/>
      <w:numFmt w:val="bullet"/>
      <w:lvlText w:val="o"/>
      <w:lvlJc w:val="left"/>
      <w:pPr>
        <w:ind w:left="1175" w:hanging="360"/>
      </w:pPr>
      <w:rPr>
        <w:rFonts w:ascii="Courier New" w:hAnsi="Courier New" w:cs="Courier New" w:hint="default"/>
        <w:rFonts w:cs="Courier New"/>
      </w:rPr>
    </w:lvl>
    <w:lvl w:ilvl="2">
      <w:start w:val="1"/>
      <w:numFmt w:val="bullet"/>
      <w:lvlText w:val=""/>
      <w:lvlJc w:val="left"/>
      <w:pPr>
        <w:ind w:left="1895" w:hanging="360"/>
      </w:pPr>
      <w:rPr>
        <w:rFonts w:ascii="Wingdings" w:hAnsi="Wingdings" w:cs="Wingdings" w:hint="default"/>
        <w:rFonts w:cs="Wingdings"/>
      </w:rPr>
    </w:lvl>
    <w:lvl w:ilvl="3">
      <w:start w:val="1"/>
      <w:numFmt w:val="bullet"/>
      <w:lvlText w:val=""/>
      <w:lvlJc w:val="left"/>
      <w:pPr>
        <w:ind w:left="2615" w:hanging="360"/>
      </w:pPr>
      <w:rPr>
        <w:rFonts w:ascii="Symbol" w:hAnsi="Symbol" w:cs="Symbol" w:hint="default"/>
        <w:rFonts w:cs="Symbol"/>
      </w:rPr>
    </w:lvl>
    <w:lvl w:ilvl="4">
      <w:start w:val="1"/>
      <w:numFmt w:val="bullet"/>
      <w:lvlText w:val="o"/>
      <w:lvlJc w:val="left"/>
      <w:pPr>
        <w:ind w:left="3335" w:hanging="360"/>
      </w:pPr>
      <w:rPr>
        <w:rFonts w:ascii="Courier New" w:hAnsi="Courier New" w:cs="Courier New" w:hint="default"/>
        <w:rFonts w:cs="Courier New"/>
      </w:rPr>
    </w:lvl>
    <w:lvl w:ilvl="5">
      <w:start w:val="1"/>
      <w:numFmt w:val="bullet"/>
      <w:lvlText w:val=""/>
      <w:lvlJc w:val="left"/>
      <w:pPr>
        <w:ind w:left="4055" w:hanging="360"/>
      </w:pPr>
      <w:rPr>
        <w:rFonts w:ascii="Wingdings" w:hAnsi="Wingdings" w:cs="Wingdings" w:hint="default"/>
        <w:rFonts w:cs="Wingdings"/>
      </w:rPr>
    </w:lvl>
    <w:lvl w:ilvl="6">
      <w:start w:val="1"/>
      <w:numFmt w:val="bullet"/>
      <w:lvlText w:val=""/>
      <w:lvlJc w:val="left"/>
      <w:pPr>
        <w:ind w:left="4775" w:hanging="360"/>
      </w:pPr>
      <w:rPr>
        <w:rFonts w:ascii="Symbol" w:hAnsi="Symbol" w:cs="Symbol" w:hint="default"/>
        <w:rFonts w:cs="Symbol"/>
      </w:rPr>
    </w:lvl>
    <w:lvl w:ilvl="7">
      <w:start w:val="1"/>
      <w:numFmt w:val="bullet"/>
      <w:lvlText w:val="o"/>
      <w:lvlJc w:val="left"/>
      <w:pPr>
        <w:ind w:left="5495" w:hanging="360"/>
      </w:pPr>
      <w:rPr>
        <w:rFonts w:ascii="Courier New" w:hAnsi="Courier New" w:cs="Courier New" w:hint="default"/>
        <w:rFonts w:cs="Courier New"/>
      </w:rPr>
    </w:lvl>
    <w:lvl w:ilvl="8">
      <w:start w:val="1"/>
      <w:numFmt w:val="bullet"/>
      <w:lvlText w:val=""/>
      <w:lvlJc w:val="left"/>
      <w:pPr>
        <w:ind w:left="6215"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FF0000"/>
      <w:szCs w:val="24"/>
    </w:rPr>
  </w:style>
  <w:style w:type="character" w:styleId="WW8Num2z1">
    <w:name w:val="WW8Num2z1"/>
    <w:qFormat/>
    <w:rPr>
      <w:rFonts w:ascii="Courier New" w:hAnsi="Courier New" w:cs="Times New Roman"/>
    </w:rPr>
  </w:style>
  <w:style w:type="character" w:styleId="WW8Num2z2">
    <w:name w:val="WW8Num2z2"/>
    <w:qFormat/>
    <w:rPr>
      <w:rFonts w:ascii="Wingdings" w:hAnsi="Wingdings" w:cs="Wingdings"/>
    </w:rPr>
  </w:style>
  <w:style w:type="character" w:styleId="WW8Num3z0">
    <w:name w:val="WW8Num3z0"/>
    <w:qFormat/>
    <w:rPr>
      <w:rFonts w:ascii="Courier New" w:hAnsi="Courier New" w:cs="Courier New"/>
    </w:rPr>
  </w:style>
  <w:style w:type="character" w:styleId="WW8Num3z1">
    <w:name w:val="WW8Num3z1"/>
    <w:qFormat/>
    <w:rPr>
      <w:rFonts w:ascii="Courier New" w:hAnsi="Courier New" w:cs="Times New Roman"/>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lang w:eastAsia="en-GB"/>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A">
    <w:name w:val="Body A"/>
    <w:qFormat/>
    <w:pPr>
      <w:widowControl/>
      <w:pBdr/>
      <w:suppressAutoHyphens w:val="true"/>
      <w:bidi w:val="0"/>
      <w:spacing w:before="0" w:after="0"/>
      <w:jc w:val="left"/>
    </w:pPr>
    <w:rPr>
      <w:rFonts w:ascii="Times New Roman" w:hAnsi="Times New Roman" w:eastAsia="Arial Unicode MS" w:cs="Arial Unicode MS"/>
      <w:color w:val="000000"/>
      <w:kern w:val="0"/>
      <w:sz w:val="24"/>
      <w:szCs w:val="24"/>
      <w:u w:val="none" w:color="000000"/>
      <w:lang w:val="en-US" w:eastAsia="en-GB"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2026-07-30T14:40:00Z</dcterms:created>
  <dc:creator>Caddy-Dale, Anna (Manchester Growth Company)</dc:creator>
  <dc:description/>
  <dc:language>en-US</dc:language>
  <cp:lastModifiedBy>Ashraf, Maria</cp:lastModifiedBy>
  <cp:lastPrinted>1995-11-21T17:41:00Z</cp:lastPrinted>
  <dcterms:modified xsi:type="dcterms:W3CDTF">2026-07-30T14:40:00Z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0x010100EFA3801EBB630846B1A622EAC4040EA4</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