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6F4FB" w14:textId="77777777" w:rsidR="00E675AB" w:rsidRPr="0058655A" w:rsidRDefault="00E675AB" w:rsidP="00E675AB">
      <w:pPr>
        <w:pStyle w:val="Body"/>
        <w:ind w:right="-761" w:hanging="709"/>
        <w:jc w:val="center"/>
        <w:rPr>
          <w:rFonts w:eastAsia="Calibri"/>
          <w:b/>
          <w:bCs/>
          <w:iCs/>
        </w:rPr>
      </w:pPr>
      <w:r w:rsidRPr="0058655A">
        <w:rPr>
          <w:noProof/>
          <w:lang w:eastAsia="en-GB"/>
        </w:rPr>
        <w:drawing>
          <wp:inline distT="0" distB="0" distL="0" distR="0" wp14:anchorId="1642A035" wp14:editId="1508C94E">
            <wp:extent cx="6327775" cy="5353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7775" cy="535305"/>
                    </a:xfrm>
                    <a:prstGeom prst="rect">
                      <a:avLst/>
                    </a:prstGeom>
                    <a:noFill/>
                  </pic:spPr>
                </pic:pic>
              </a:graphicData>
            </a:graphic>
          </wp:inline>
        </w:drawing>
      </w:r>
    </w:p>
    <w:p w14:paraId="4FE120B7" w14:textId="77777777" w:rsidR="00E675AB" w:rsidRPr="0058655A" w:rsidRDefault="00E675AB" w:rsidP="004E0ED8">
      <w:pPr>
        <w:pStyle w:val="Body"/>
        <w:ind w:right="261"/>
        <w:jc w:val="center"/>
        <w:rPr>
          <w:rFonts w:eastAsia="Calibri"/>
          <w:b/>
          <w:bCs/>
          <w:iCs/>
        </w:rPr>
      </w:pPr>
    </w:p>
    <w:p w14:paraId="42E7A246" w14:textId="77777777" w:rsidR="007A2EEB" w:rsidRPr="0058655A" w:rsidRDefault="007A2EEB" w:rsidP="007A2EEB">
      <w:pPr>
        <w:pStyle w:val="Body"/>
        <w:ind w:right="261"/>
        <w:jc w:val="both"/>
        <w:rPr>
          <w:rFonts w:eastAsia="Calibri"/>
          <w:b/>
          <w:bCs/>
          <w:iCs/>
        </w:rPr>
      </w:pPr>
    </w:p>
    <w:tbl>
      <w:tblPr>
        <w:tblStyle w:val="TableGrid"/>
        <w:tblW w:w="10348" w:type="dxa"/>
        <w:tblInd w:w="-601" w:type="dxa"/>
        <w:tblLook w:val="04A0" w:firstRow="1" w:lastRow="0" w:firstColumn="1" w:lastColumn="0" w:noHBand="0" w:noVBand="1"/>
      </w:tblPr>
      <w:tblGrid>
        <w:gridCol w:w="2127"/>
        <w:gridCol w:w="3092"/>
        <w:gridCol w:w="2309"/>
        <w:gridCol w:w="2820"/>
      </w:tblGrid>
      <w:tr w:rsidR="007A2EEB" w:rsidRPr="0058655A" w14:paraId="2065950F" w14:textId="77777777" w:rsidTr="00293533">
        <w:tc>
          <w:tcPr>
            <w:tcW w:w="2127" w:type="dxa"/>
            <w:vAlign w:val="center"/>
          </w:tcPr>
          <w:p w14:paraId="4B494221" w14:textId="77777777" w:rsidR="007A2EEB" w:rsidRPr="00D80DB6"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D80DB6">
              <w:rPr>
                <w:rFonts w:eastAsia="Calibri"/>
                <w:b/>
                <w:bCs/>
                <w:iCs/>
                <w:color w:val="auto"/>
              </w:rPr>
              <w:t>Job Title:</w:t>
            </w:r>
          </w:p>
        </w:tc>
        <w:tc>
          <w:tcPr>
            <w:tcW w:w="3092" w:type="dxa"/>
            <w:vAlign w:val="center"/>
          </w:tcPr>
          <w:p w14:paraId="547AB8A4" w14:textId="062D0F46" w:rsidR="007A2EEB" w:rsidRPr="00D80DB6" w:rsidRDefault="001D5E8C" w:rsidP="00475558">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Pr>
                <w:rFonts w:eastAsia="Calibri"/>
                <w:bCs/>
                <w:iCs/>
                <w:color w:val="auto"/>
              </w:rPr>
              <w:t xml:space="preserve">Procurement </w:t>
            </w:r>
            <w:r w:rsidR="006724A6">
              <w:rPr>
                <w:rFonts w:eastAsia="Calibri"/>
                <w:bCs/>
                <w:iCs/>
                <w:color w:val="auto"/>
              </w:rPr>
              <w:t>Support Officer</w:t>
            </w:r>
            <w:r w:rsidR="00CF49FB">
              <w:rPr>
                <w:rFonts w:eastAsia="Calibri"/>
                <w:bCs/>
                <w:iCs/>
                <w:color w:val="auto"/>
              </w:rPr>
              <w:t xml:space="preserve"> </w:t>
            </w:r>
          </w:p>
        </w:tc>
        <w:tc>
          <w:tcPr>
            <w:tcW w:w="2309" w:type="dxa"/>
            <w:vAlign w:val="center"/>
          </w:tcPr>
          <w:p w14:paraId="030A3E74" w14:textId="77777777" w:rsidR="007A2EEB" w:rsidRPr="00D80DB6"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D80DB6">
              <w:rPr>
                <w:rFonts w:eastAsia="Calibri"/>
                <w:b/>
                <w:bCs/>
                <w:iCs/>
                <w:color w:val="auto"/>
              </w:rPr>
              <w:t>Date:</w:t>
            </w:r>
          </w:p>
        </w:tc>
        <w:tc>
          <w:tcPr>
            <w:tcW w:w="2820" w:type="dxa"/>
            <w:vAlign w:val="center"/>
          </w:tcPr>
          <w:p w14:paraId="3B0A9792" w14:textId="33FEF56B" w:rsidR="007A2EEB" w:rsidRPr="00D80DB6" w:rsidRDefault="00F8390D" w:rsidP="00DD283D">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Pr>
                <w:rFonts w:eastAsia="Calibri"/>
                <w:bCs/>
                <w:iCs/>
                <w:color w:val="auto"/>
              </w:rPr>
              <w:t xml:space="preserve">July </w:t>
            </w:r>
            <w:r w:rsidR="00D80DB6" w:rsidRPr="00D80DB6">
              <w:rPr>
                <w:rFonts w:eastAsia="Calibri"/>
                <w:bCs/>
                <w:iCs/>
                <w:color w:val="auto"/>
              </w:rPr>
              <w:t>202</w:t>
            </w:r>
            <w:r>
              <w:rPr>
                <w:rFonts w:eastAsia="Calibri"/>
                <w:bCs/>
                <w:iCs/>
                <w:color w:val="auto"/>
              </w:rPr>
              <w:t>2</w:t>
            </w:r>
          </w:p>
        </w:tc>
      </w:tr>
      <w:tr w:rsidR="007A2EEB" w:rsidRPr="0058655A" w14:paraId="3A2AC282" w14:textId="77777777" w:rsidTr="00293533">
        <w:tc>
          <w:tcPr>
            <w:tcW w:w="2127" w:type="dxa"/>
            <w:vAlign w:val="center"/>
          </w:tcPr>
          <w:p w14:paraId="741422D5" w14:textId="77777777" w:rsidR="007A2EEB" w:rsidRPr="00D80DB6"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D80DB6">
              <w:rPr>
                <w:rFonts w:eastAsia="Calibri"/>
                <w:b/>
                <w:bCs/>
                <w:iCs/>
                <w:color w:val="auto"/>
              </w:rPr>
              <w:t>Reporting Line:</w:t>
            </w:r>
          </w:p>
        </w:tc>
        <w:tc>
          <w:tcPr>
            <w:tcW w:w="3092" w:type="dxa"/>
            <w:vAlign w:val="center"/>
          </w:tcPr>
          <w:p w14:paraId="43894309" w14:textId="090F3C00" w:rsidR="007A2EEB" w:rsidRPr="000E76C5" w:rsidRDefault="001D5E8C" w:rsidP="00441105">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iCs/>
                <w:color w:val="auto"/>
              </w:rPr>
            </w:pPr>
            <w:r>
              <w:rPr>
                <w:rFonts w:eastAsia="Times New Roman"/>
                <w:lang w:eastAsia="en-GB"/>
              </w:rPr>
              <w:t xml:space="preserve">Senior </w:t>
            </w:r>
            <w:r>
              <w:rPr>
                <w:rFonts w:eastAsia="Calibri"/>
                <w:bCs/>
                <w:iCs/>
                <w:color w:val="auto"/>
              </w:rPr>
              <w:t>Procurement Business Partner</w:t>
            </w:r>
          </w:p>
        </w:tc>
        <w:tc>
          <w:tcPr>
            <w:tcW w:w="2309" w:type="dxa"/>
            <w:vAlign w:val="center"/>
          </w:tcPr>
          <w:p w14:paraId="03DD7B47" w14:textId="6F678CAA" w:rsidR="007A2EEB" w:rsidRPr="00D80DB6" w:rsidRDefault="00D467BE"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D80DB6">
              <w:rPr>
                <w:rFonts w:eastAsia="Calibri"/>
                <w:b/>
                <w:bCs/>
                <w:iCs/>
                <w:color w:val="auto"/>
              </w:rPr>
              <w:t>Salary:</w:t>
            </w:r>
          </w:p>
        </w:tc>
        <w:tc>
          <w:tcPr>
            <w:tcW w:w="2820" w:type="dxa"/>
            <w:vAlign w:val="center"/>
          </w:tcPr>
          <w:p w14:paraId="62CEFF73" w14:textId="14A3CCED" w:rsidR="007A2EEB" w:rsidRPr="00D80DB6" w:rsidRDefault="001D5E8C" w:rsidP="009E2EC9">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Pr>
                <w:rFonts w:eastAsia="Calibri"/>
                <w:bCs/>
                <w:iCs/>
                <w:color w:val="auto"/>
              </w:rPr>
              <w:t xml:space="preserve">Grade </w:t>
            </w:r>
            <w:r w:rsidR="006724A6">
              <w:rPr>
                <w:rFonts w:eastAsia="Calibri"/>
                <w:bCs/>
                <w:iCs/>
                <w:color w:val="auto"/>
              </w:rPr>
              <w:t>5</w:t>
            </w:r>
            <w:r w:rsidR="00F8390D">
              <w:rPr>
                <w:rFonts w:eastAsia="Calibri"/>
                <w:bCs/>
                <w:iCs/>
                <w:color w:val="auto"/>
              </w:rPr>
              <w:t>/6</w:t>
            </w:r>
          </w:p>
        </w:tc>
      </w:tr>
      <w:tr w:rsidR="007A2EEB" w:rsidRPr="0058655A" w14:paraId="049B66EF" w14:textId="77777777" w:rsidTr="00293533">
        <w:tc>
          <w:tcPr>
            <w:tcW w:w="2127" w:type="dxa"/>
            <w:vAlign w:val="center"/>
          </w:tcPr>
          <w:p w14:paraId="1574C601" w14:textId="77777777" w:rsidR="007A2EEB" w:rsidRPr="00D80DB6" w:rsidRDefault="000B3A4F"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D80DB6">
              <w:rPr>
                <w:rFonts w:eastAsia="Calibri"/>
                <w:b/>
                <w:bCs/>
                <w:iCs/>
                <w:color w:val="auto"/>
              </w:rPr>
              <w:t>Team</w:t>
            </w:r>
            <w:r w:rsidR="007A2EEB" w:rsidRPr="00D80DB6">
              <w:rPr>
                <w:rFonts w:eastAsia="Calibri"/>
                <w:b/>
                <w:bCs/>
                <w:iCs/>
                <w:color w:val="auto"/>
              </w:rPr>
              <w:t>:</w:t>
            </w:r>
          </w:p>
        </w:tc>
        <w:tc>
          <w:tcPr>
            <w:tcW w:w="3092" w:type="dxa"/>
            <w:vAlign w:val="center"/>
          </w:tcPr>
          <w:p w14:paraId="3BDCC07F" w14:textId="72C027A5" w:rsidR="007A2EEB" w:rsidRPr="00D80DB6" w:rsidRDefault="00D80DB6" w:rsidP="00D46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D80DB6">
              <w:rPr>
                <w:rFonts w:eastAsia="Calibri"/>
                <w:bCs/>
                <w:iCs/>
                <w:color w:val="auto"/>
              </w:rPr>
              <w:t>Procurement &amp; Commercial Services</w:t>
            </w:r>
          </w:p>
        </w:tc>
        <w:tc>
          <w:tcPr>
            <w:tcW w:w="2309" w:type="dxa"/>
            <w:vAlign w:val="center"/>
          </w:tcPr>
          <w:p w14:paraId="1ED1A174" w14:textId="77777777" w:rsidR="007A2EEB" w:rsidRPr="00D80DB6" w:rsidRDefault="007A2EEB"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color w:val="auto"/>
              </w:rPr>
            </w:pPr>
            <w:r w:rsidRPr="00D80DB6">
              <w:rPr>
                <w:rFonts w:eastAsia="Calibri"/>
                <w:b/>
                <w:bCs/>
                <w:iCs/>
                <w:color w:val="auto"/>
              </w:rPr>
              <w:t>Business Area:</w:t>
            </w:r>
          </w:p>
        </w:tc>
        <w:tc>
          <w:tcPr>
            <w:tcW w:w="2820" w:type="dxa"/>
            <w:vAlign w:val="center"/>
          </w:tcPr>
          <w:p w14:paraId="6B2BA665" w14:textId="5B4A6D08" w:rsidR="007A2EEB" w:rsidRPr="00D80DB6" w:rsidRDefault="00D80DB6"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auto"/>
              </w:rPr>
            </w:pPr>
            <w:r w:rsidRPr="00D80DB6">
              <w:rPr>
                <w:rFonts w:eastAsia="Calibri"/>
                <w:bCs/>
                <w:iCs/>
                <w:color w:val="auto"/>
              </w:rPr>
              <w:t xml:space="preserve">Commercial Services </w:t>
            </w:r>
          </w:p>
        </w:tc>
      </w:tr>
      <w:tr w:rsidR="0058655A" w:rsidRPr="0058655A" w14:paraId="64221F09" w14:textId="77777777" w:rsidTr="00293533">
        <w:tc>
          <w:tcPr>
            <w:tcW w:w="2127" w:type="dxa"/>
            <w:vAlign w:val="center"/>
          </w:tcPr>
          <w:p w14:paraId="2E07B72B" w14:textId="77777777" w:rsidR="0058655A" w:rsidRPr="0058655A" w:rsidRDefault="0058655A"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p>
        </w:tc>
        <w:tc>
          <w:tcPr>
            <w:tcW w:w="3092" w:type="dxa"/>
            <w:vAlign w:val="center"/>
          </w:tcPr>
          <w:p w14:paraId="790AB5F9" w14:textId="77777777" w:rsidR="0058655A" w:rsidRPr="0058655A" w:rsidRDefault="0058655A" w:rsidP="00D467BE">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FF0000"/>
              </w:rPr>
            </w:pPr>
          </w:p>
        </w:tc>
        <w:tc>
          <w:tcPr>
            <w:tcW w:w="2309" w:type="dxa"/>
            <w:vAlign w:val="center"/>
          </w:tcPr>
          <w:p w14:paraId="2AF40AFE" w14:textId="77777777" w:rsidR="0058655A" w:rsidRPr="0058655A" w:rsidRDefault="0058655A"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
                <w:bCs/>
                <w:iCs/>
              </w:rPr>
            </w:pPr>
          </w:p>
        </w:tc>
        <w:tc>
          <w:tcPr>
            <w:tcW w:w="2820" w:type="dxa"/>
            <w:vAlign w:val="center"/>
          </w:tcPr>
          <w:p w14:paraId="6F567DB9" w14:textId="77777777" w:rsidR="0058655A" w:rsidRPr="0058655A" w:rsidRDefault="0058655A" w:rsidP="00293533">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120" w:after="120"/>
              <w:ind w:right="261"/>
              <w:rPr>
                <w:rFonts w:eastAsia="Calibri"/>
                <w:bCs/>
                <w:iCs/>
                <w:color w:val="FF0000"/>
              </w:rPr>
            </w:pPr>
          </w:p>
        </w:tc>
      </w:tr>
    </w:tbl>
    <w:p w14:paraId="58C88436" w14:textId="77777777" w:rsidR="007A2EEB" w:rsidRPr="0058655A" w:rsidRDefault="007A2EEB" w:rsidP="007A2EEB">
      <w:pPr>
        <w:pStyle w:val="Body"/>
        <w:ind w:right="261"/>
        <w:jc w:val="both"/>
        <w:rPr>
          <w:rFonts w:eastAsia="Calibri"/>
          <w:b/>
          <w:bCs/>
          <w:iCs/>
        </w:rPr>
      </w:pPr>
    </w:p>
    <w:tbl>
      <w:tblPr>
        <w:tblW w:w="1035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56"/>
      </w:tblGrid>
      <w:tr w:rsidR="00A6609A" w:rsidRPr="0058655A" w14:paraId="4C0F80E3" w14:textId="77777777" w:rsidTr="001D13CF">
        <w:trPr>
          <w:trHeight w:val="180"/>
          <w:jc w:val="center"/>
        </w:trPr>
        <w:tc>
          <w:tcPr>
            <w:tcW w:w="10356" w:type="dxa"/>
            <w:tcBorders>
              <w:top w:val="single" w:sz="6" w:space="0" w:color="000000"/>
              <w:left w:val="single" w:sz="6" w:space="0" w:color="0000FF"/>
              <w:bottom w:val="nil"/>
              <w:right w:val="single" w:sz="6" w:space="0" w:color="0000FF"/>
            </w:tcBorders>
            <w:shd w:val="clear" w:color="auto" w:fill="000000"/>
            <w:tcMar>
              <w:top w:w="80" w:type="dxa"/>
              <w:left w:w="80" w:type="dxa"/>
              <w:bottom w:w="80" w:type="dxa"/>
              <w:right w:w="80" w:type="dxa"/>
            </w:tcMar>
            <w:vAlign w:val="center"/>
          </w:tcPr>
          <w:p w14:paraId="1F84FDF6" w14:textId="77777777" w:rsidR="00A6609A" w:rsidRPr="0058655A" w:rsidRDefault="00A6609A" w:rsidP="007A2EEB">
            <w:pPr>
              <w:pStyle w:val="Heading3"/>
              <w:ind w:right="261"/>
              <w:rPr>
                <w:sz w:val="22"/>
                <w:szCs w:val="22"/>
                <w:lang w:val="en-GB"/>
              </w:rPr>
            </w:pPr>
            <w:r w:rsidRPr="0058655A">
              <w:rPr>
                <w:rFonts w:eastAsia="Calibri"/>
                <w:sz w:val="22"/>
                <w:szCs w:val="22"/>
                <w:lang w:val="en-GB"/>
              </w:rPr>
              <w:t>JOB PURPOSE</w:t>
            </w:r>
          </w:p>
        </w:tc>
      </w:tr>
      <w:tr w:rsidR="006724A6" w:rsidRPr="0058655A" w14:paraId="43C8614D" w14:textId="77777777" w:rsidTr="00834A7B">
        <w:trPr>
          <w:trHeight w:val="793"/>
          <w:jc w:val="center"/>
        </w:trPr>
        <w:tc>
          <w:tcPr>
            <w:tcW w:w="10356" w:type="dxa"/>
            <w:tcBorders>
              <w:top w:val="nil"/>
              <w:left w:val="single" w:sz="6" w:space="0" w:color="000000"/>
              <w:bottom w:val="single" w:sz="4" w:space="0" w:color="auto"/>
              <w:right w:val="single" w:sz="6" w:space="0" w:color="000000"/>
            </w:tcBorders>
            <w:shd w:val="clear" w:color="auto" w:fill="auto"/>
            <w:tcMar>
              <w:top w:w="80" w:type="dxa"/>
              <w:left w:w="80" w:type="dxa"/>
              <w:bottom w:w="80" w:type="dxa"/>
              <w:right w:w="80" w:type="dxa"/>
            </w:tcMar>
          </w:tcPr>
          <w:p w14:paraId="507F4229" w14:textId="5DEA26DA" w:rsidR="006724A6" w:rsidRDefault="006724A6" w:rsidP="006724A6">
            <w:pPr>
              <w:rPr>
                <w:rFonts w:ascii="Arial" w:eastAsia="Times New Roman" w:hAnsi="Arial" w:cs="Arial"/>
                <w:szCs w:val="20"/>
                <w:lang w:eastAsia="en-GB"/>
              </w:rPr>
            </w:pPr>
            <w:r>
              <w:rPr>
                <w:rFonts w:ascii="Arial" w:hAnsi="Arial" w:cs="Arial"/>
              </w:rPr>
              <w:t>Provide an efficient and effective support service p</w:t>
            </w:r>
            <w:r w:rsidRPr="00BB1EC5">
              <w:rPr>
                <w:rFonts w:ascii="Arial" w:hAnsi="Arial" w:cs="Arial"/>
              </w:rPr>
              <w:t>rocessing of official orders and invoices</w:t>
            </w:r>
            <w:r>
              <w:rPr>
                <w:rFonts w:ascii="Arial" w:hAnsi="Arial" w:cs="Arial"/>
              </w:rPr>
              <w:t xml:space="preserve"> </w:t>
            </w:r>
            <w:r>
              <w:rPr>
                <w:rFonts w:ascii="Arial" w:eastAsia="Times New Roman" w:hAnsi="Arial" w:cs="Arial"/>
                <w:szCs w:val="20"/>
                <w:lang w:eastAsia="en-GB"/>
              </w:rPr>
              <w:t>and</w:t>
            </w:r>
            <w:r w:rsidRPr="00920A2A">
              <w:rPr>
                <w:rFonts w:ascii="Arial" w:eastAsia="Times New Roman" w:hAnsi="Arial" w:cs="Arial"/>
                <w:szCs w:val="20"/>
                <w:lang w:eastAsia="en-GB"/>
              </w:rPr>
              <w:t xml:space="preserve"> web-based requisiti</w:t>
            </w:r>
            <w:r>
              <w:rPr>
                <w:rFonts w:ascii="Arial" w:eastAsia="Times New Roman" w:hAnsi="Arial" w:cs="Arial"/>
                <w:szCs w:val="20"/>
                <w:lang w:eastAsia="en-GB"/>
              </w:rPr>
              <w:t>ons and goods receipt recording, as required.</w:t>
            </w:r>
          </w:p>
          <w:p w14:paraId="7AE15534" w14:textId="77777777" w:rsidR="006724A6" w:rsidRDefault="006724A6" w:rsidP="006724A6">
            <w:pPr>
              <w:rPr>
                <w:rFonts w:ascii="Arial" w:eastAsia="Times New Roman" w:hAnsi="Arial" w:cs="Arial"/>
                <w:szCs w:val="20"/>
                <w:lang w:eastAsia="en-GB"/>
              </w:rPr>
            </w:pPr>
          </w:p>
          <w:p w14:paraId="3D19EC25" w14:textId="318EAE31" w:rsidR="006724A6" w:rsidRDefault="006724A6" w:rsidP="006724A6">
            <w:pPr>
              <w:rPr>
                <w:rFonts w:ascii="Arial" w:hAnsi="Arial" w:cs="Arial"/>
              </w:rPr>
            </w:pPr>
            <w:r w:rsidRPr="00544F7B">
              <w:rPr>
                <w:rFonts w:ascii="Arial" w:hAnsi="Arial" w:cs="Arial"/>
              </w:rPr>
              <w:t xml:space="preserve">Provide support to procurement </w:t>
            </w:r>
            <w:r>
              <w:rPr>
                <w:rFonts w:ascii="Arial" w:hAnsi="Arial" w:cs="Arial"/>
              </w:rPr>
              <w:t>related activity, obtaining quotations and managing small categories of spend.</w:t>
            </w:r>
          </w:p>
          <w:p w14:paraId="49BD62D8" w14:textId="77777777" w:rsidR="006724A6" w:rsidRDefault="006724A6" w:rsidP="006724A6">
            <w:pPr>
              <w:rPr>
                <w:rFonts w:ascii="Arial" w:hAnsi="Arial" w:cs="Arial"/>
              </w:rPr>
            </w:pPr>
          </w:p>
          <w:p w14:paraId="7BF6BD48" w14:textId="26852BB3" w:rsidR="006724A6" w:rsidRPr="00D80DB6" w:rsidRDefault="006724A6" w:rsidP="006724A6">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Arial" w:eastAsia="Times New Roman" w:hAnsi="Arial" w:cs="Arial"/>
                <w:lang w:eastAsia="en-GB"/>
              </w:rPr>
            </w:pPr>
            <w:r w:rsidRPr="007F10B8">
              <w:rPr>
                <w:rFonts w:ascii="Arial" w:hAnsi="Arial" w:cs="Arial"/>
                <w:bCs/>
              </w:rPr>
              <w:t>Lead on procurement activity for s</w:t>
            </w:r>
            <w:r>
              <w:rPr>
                <w:rFonts w:ascii="Arial" w:hAnsi="Arial" w:cs="Arial"/>
                <w:bCs/>
              </w:rPr>
              <w:t>mall</w:t>
            </w:r>
            <w:r w:rsidRPr="007F10B8">
              <w:rPr>
                <w:rFonts w:ascii="Arial" w:hAnsi="Arial" w:cs="Arial"/>
                <w:bCs/>
              </w:rPr>
              <w:t xml:space="preserve"> categories of expenditure to ensure the delivery of high-quality outcomes for internal stakeholders and customers</w:t>
            </w:r>
          </w:p>
        </w:tc>
      </w:tr>
    </w:tbl>
    <w:p w14:paraId="7949A168" w14:textId="77777777" w:rsidR="00A6609A" w:rsidRPr="0058655A" w:rsidRDefault="00A6609A" w:rsidP="00F77DB9">
      <w:pPr>
        <w:pStyle w:val="Body"/>
        <w:ind w:left="-567" w:right="261"/>
        <w:rPr>
          <w:rFonts w:eastAsia="Calibri"/>
          <w:b/>
          <w:bCs/>
          <w:iCs/>
        </w:rPr>
      </w:pPr>
    </w:p>
    <w:p w14:paraId="18C21C34" w14:textId="77777777" w:rsidR="00FA4C23" w:rsidRPr="0058655A" w:rsidRDefault="00FA4C23" w:rsidP="00F77DB9">
      <w:pPr>
        <w:pStyle w:val="Body"/>
        <w:ind w:left="-567" w:right="261"/>
        <w:rPr>
          <w:rFonts w:eastAsia="Calibri"/>
          <w:b/>
          <w:bCs/>
          <w:iCs/>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6"/>
      </w:tblGrid>
      <w:tr w:rsidR="00FA4C23" w:rsidRPr="0058655A" w14:paraId="20182107" w14:textId="77777777" w:rsidTr="00E4166D">
        <w:trPr>
          <w:trHeight w:val="180"/>
          <w:jc w:val="center"/>
        </w:trPr>
        <w:tc>
          <w:tcPr>
            <w:tcW w:w="10356" w:type="dxa"/>
            <w:shd w:val="clear" w:color="auto" w:fill="000000"/>
            <w:tcMar>
              <w:top w:w="80" w:type="dxa"/>
              <w:left w:w="80" w:type="dxa"/>
              <w:bottom w:w="80" w:type="dxa"/>
              <w:right w:w="80" w:type="dxa"/>
            </w:tcMar>
            <w:vAlign w:val="center"/>
          </w:tcPr>
          <w:p w14:paraId="69C0AF76" w14:textId="77777777" w:rsidR="00FA4C23" w:rsidRPr="0058655A" w:rsidRDefault="00FA4C23" w:rsidP="00A841E7">
            <w:pPr>
              <w:pStyle w:val="Body"/>
              <w:pBdr>
                <w:top w:val="none" w:sz="0" w:space="0" w:color="auto"/>
                <w:left w:val="none" w:sz="0" w:space="0" w:color="auto"/>
                <w:bottom w:val="none" w:sz="0" w:space="0" w:color="auto"/>
                <w:right w:val="none" w:sz="0" w:space="0" w:color="auto"/>
              </w:pBdr>
              <w:ind w:right="261"/>
            </w:pPr>
            <w:r w:rsidRPr="0058655A">
              <w:rPr>
                <w:b/>
                <w:bCs/>
                <w:i/>
                <w:iCs/>
              </w:rPr>
              <w:br w:type="page"/>
            </w:r>
            <w:r w:rsidR="00A841E7" w:rsidRPr="0058655A">
              <w:rPr>
                <w:b/>
                <w:bCs/>
                <w:color w:val="FFFFFF"/>
                <w:u w:color="FFFFFF"/>
              </w:rPr>
              <w:t>KEY RELATIONSHIPS</w:t>
            </w:r>
          </w:p>
        </w:tc>
      </w:tr>
      <w:tr w:rsidR="00CF49FB" w:rsidRPr="0058655A" w14:paraId="1E892683" w14:textId="77777777" w:rsidTr="00D910C8">
        <w:trPr>
          <w:trHeight w:val="1201"/>
          <w:jc w:val="center"/>
        </w:trPr>
        <w:tc>
          <w:tcPr>
            <w:tcW w:w="10356" w:type="dxa"/>
            <w:tcMar>
              <w:top w:w="80" w:type="dxa"/>
              <w:left w:w="363" w:type="dxa"/>
              <w:bottom w:w="80" w:type="dxa"/>
              <w:right w:w="80" w:type="dxa"/>
            </w:tcMar>
          </w:tcPr>
          <w:p w14:paraId="5A17C246" w14:textId="2D4D7901" w:rsidR="00BC1818" w:rsidRDefault="00F3364E" w:rsidP="009B3B0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right="261"/>
              <w:rPr>
                <w:lang w:val="en-GB"/>
              </w:rPr>
            </w:pPr>
            <w:r>
              <w:rPr>
                <w:lang w:val="en-GB"/>
              </w:rPr>
              <w:t xml:space="preserve">Head of Commercial Services, </w:t>
            </w:r>
            <w:r w:rsidR="00BC1818">
              <w:rPr>
                <w:lang w:val="en-GB"/>
              </w:rPr>
              <w:t xml:space="preserve">Collaborative Procurement Lead, Procurement Commercial Services Manager, </w:t>
            </w:r>
            <w:r>
              <w:rPr>
                <w:lang w:val="en-GB"/>
              </w:rPr>
              <w:t>Procurement Business Partners</w:t>
            </w:r>
            <w:r w:rsidR="00225BB2">
              <w:rPr>
                <w:lang w:val="en-GB"/>
              </w:rPr>
              <w:t>, Senior Procurement Business Partners</w:t>
            </w:r>
            <w:r w:rsidR="00BC1818">
              <w:rPr>
                <w:lang w:val="en-GB"/>
              </w:rPr>
              <w:t xml:space="preserve">, Procurement Support Officers </w:t>
            </w:r>
            <w:r w:rsidR="00225BB2">
              <w:rPr>
                <w:lang w:val="en-GB"/>
              </w:rPr>
              <w:t xml:space="preserve"> </w:t>
            </w:r>
          </w:p>
          <w:p w14:paraId="61D409CF" w14:textId="01D391AB" w:rsidR="00CF49FB" w:rsidRPr="0058655A" w:rsidRDefault="00BC1818" w:rsidP="009B3B0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right="261"/>
              <w:rPr>
                <w:lang w:val="en-GB"/>
              </w:rPr>
            </w:pPr>
            <w:r>
              <w:rPr>
                <w:lang w:val="en-GB"/>
              </w:rPr>
              <w:t>I</w:t>
            </w:r>
            <w:r w:rsidR="00225BB2">
              <w:rPr>
                <w:lang w:val="en-GB"/>
              </w:rPr>
              <w:t>nternal and External Stakehol</w:t>
            </w:r>
            <w:r>
              <w:rPr>
                <w:lang w:val="en-GB"/>
              </w:rPr>
              <w:t xml:space="preserve">ders </w:t>
            </w:r>
          </w:p>
        </w:tc>
      </w:tr>
    </w:tbl>
    <w:p w14:paraId="0E97410A" w14:textId="777F6211" w:rsidR="00FA4C23" w:rsidRDefault="00FA4C23" w:rsidP="00F77DB9">
      <w:pPr>
        <w:pStyle w:val="Body"/>
        <w:ind w:left="-567" w:right="261"/>
        <w:rPr>
          <w:rFonts w:eastAsia="Calibri"/>
          <w:b/>
          <w:bCs/>
          <w:iCs/>
        </w:rPr>
      </w:pPr>
    </w:p>
    <w:p w14:paraId="3B4EA454" w14:textId="77777777" w:rsidR="00711A31" w:rsidRPr="003F4F26" w:rsidRDefault="00711A31" w:rsidP="00711A31">
      <w:pPr>
        <w:ind w:left="-426"/>
        <w:rPr>
          <w:rFonts w:ascii="Arial" w:hAnsi="Arial" w:cs="Arial"/>
          <w:color w:val="000000" w:themeColor="text1"/>
          <w:lang w:val="en-GB"/>
        </w:rPr>
      </w:pPr>
      <w:r w:rsidRPr="00BC6B30">
        <w:rPr>
          <w:rFonts w:ascii="Arial" w:hAnsi="Arial" w:cs="Arial"/>
          <w:lang w:val="en-GB"/>
        </w:rPr>
        <w:t>In addition to demonstrating the GMCA</w:t>
      </w:r>
      <w:r w:rsidRPr="00EB68C7">
        <w:rPr>
          <w:rFonts w:ascii="Arial" w:hAnsi="Arial" w:cs="Arial"/>
          <w:lang w:val="en-GB"/>
        </w:rPr>
        <w:t xml:space="preserve"> values and</w:t>
      </w:r>
      <w:r w:rsidRPr="00BC6B30">
        <w:rPr>
          <w:rFonts w:ascii="Arial" w:hAnsi="Arial" w:cs="Arial"/>
          <w:lang w:val="en-GB"/>
        </w:rPr>
        <w:t xml:space="preserve"> behaviours, the matrix below sets out the </w:t>
      </w:r>
      <w:r w:rsidRPr="00BC6B30">
        <w:rPr>
          <w:rFonts w:ascii="Arial" w:hAnsi="Arial" w:cs="Arial"/>
          <w:color w:val="000000" w:themeColor="text1"/>
          <w:lang w:val="en-GB"/>
        </w:rPr>
        <w:t xml:space="preserve">specific expected responsibilities for each of the </w:t>
      </w:r>
      <w:r>
        <w:rPr>
          <w:rFonts w:ascii="Arial" w:hAnsi="Arial" w:cs="Arial"/>
          <w:color w:val="000000" w:themeColor="text1"/>
          <w:lang w:val="en-GB"/>
        </w:rPr>
        <w:t>2</w:t>
      </w:r>
      <w:r w:rsidRPr="00BC6B30">
        <w:rPr>
          <w:rFonts w:ascii="Arial" w:hAnsi="Arial" w:cs="Arial"/>
          <w:color w:val="000000" w:themeColor="text1"/>
          <w:lang w:val="en-GB"/>
        </w:rPr>
        <w:t xml:space="preserve"> grade bands of the </w:t>
      </w:r>
      <w:r>
        <w:rPr>
          <w:rFonts w:ascii="Arial" w:hAnsi="Arial" w:cs="Arial"/>
          <w:color w:val="000000" w:themeColor="text1"/>
          <w:lang w:val="en-GB"/>
        </w:rPr>
        <w:t xml:space="preserve">Procurement Support Officer </w:t>
      </w:r>
      <w:r w:rsidRPr="00BC6B30">
        <w:rPr>
          <w:rFonts w:ascii="Arial" w:hAnsi="Arial" w:cs="Arial"/>
          <w:color w:val="000000" w:themeColor="text1"/>
          <w:lang w:val="en-GB"/>
        </w:rPr>
        <w:t xml:space="preserve">position within the </w:t>
      </w:r>
      <w:r>
        <w:rPr>
          <w:rFonts w:ascii="Arial" w:hAnsi="Arial" w:cs="Arial"/>
          <w:color w:val="000000" w:themeColor="text1"/>
          <w:lang w:val="en-GB"/>
        </w:rPr>
        <w:t xml:space="preserve">Commercial Services Team </w:t>
      </w:r>
      <w:r w:rsidRPr="00BC6B30">
        <w:rPr>
          <w:rFonts w:ascii="Arial" w:hAnsi="Arial" w:cs="Arial"/>
          <w:color w:val="000000" w:themeColor="text1"/>
          <w:lang w:val="en-GB"/>
        </w:rPr>
        <w:t xml:space="preserve">(Band </w:t>
      </w:r>
      <w:r>
        <w:rPr>
          <w:rFonts w:ascii="Arial" w:hAnsi="Arial" w:cs="Arial"/>
          <w:color w:val="000000" w:themeColor="text1"/>
          <w:lang w:val="en-GB"/>
        </w:rPr>
        <w:t>5</w:t>
      </w:r>
      <w:r w:rsidRPr="00BC6B30">
        <w:rPr>
          <w:rFonts w:ascii="Arial" w:hAnsi="Arial" w:cs="Arial"/>
          <w:color w:val="000000" w:themeColor="text1"/>
          <w:lang w:val="en-GB"/>
        </w:rPr>
        <w:t xml:space="preserve">; Band </w:t>
      </w:r>
      <w:r>
        <w:rPr>
          <w:rFonts w:ascii="Arial" w:hAnsi="Arial" w:cs="Arial"/>
          <w:color w:val="000000" w:themeColor="text1"/>
          <w:lang w:val="en-GB"/>
        </w:rPr>
        <w:t>6</w:t>
      </w:r>
      <w:r w:rsidRPr="00BC6B30">
        <w:rPr>
          <w:rFonts w:ascii="Arial" w:hAnsi="Arial" w:cs="Arial"/>
          <w:color w:val="000000" w:themeColor="text1"/>
          <w:lang w:val="en-GB"/>
        </w:rPr>
        <w:t>).</w:t>
      </w:r>
      <w:r w:rsidRPr="003F4F26">
        <w:rPr>
          <w:rFonts w:ascii="Arial" w:hAnsi="Arial" w:cs="Arial"/>
          <w:color w:val="000000" w:themeColor="text1"/>
          <w:lang w:val="en-GB"/>
        </w:rPr>
        <w:t xml:space="preserve">  </w:t>
      </w:r>
    </w:p>
    <w:p w14:paraId="6CE22913" w14:textId="77777777" w:rsidR="00711A31" w:rsidRPr="0058655A" w:rsidRDefault="00711A31" w:rsidP="00F77DB9">
      <w:pPr>
        <w:pStyle w:val="Body"/>
        <w:ind w:left="-567" w:right="261"/>
        <w:rPr>
          <w:rFonts w:eastAsia="Calibri"/>
          <w:b/>
          <w:bCs/>
          <w:iCs/>
        </w:rPr>
      </w:pPr>
    </w:p>
    <w:p w14:paraId="5BA6E11E" w14:textId="77777777" w:rsidR="00FA4C23" w:rsidRPr="0058655A" w:rsidRDefault="00FA4C23" w:rsidP="00F77DB9">
      <w:pPr>
        <w:pStyle w:val="Body"/>
        <w:ind w:left="-567" w:right="261"/>
        <w:rPr>
          <w:rFonts w:eastAsia="Calibri"/>
          <w:b/>
          <w:bCs/>
          <w:iCs/>
        </w:rPr>
      </w:pPr>
    </w:p>
    <w:tbl>
      <w:tblPr>
        <w:tblW w:w="1038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386"/>
      </w:tblGrid>
      <w:tr w:rsidR="00A6609A" w:rsidRPr="0058655A" w14:paraId="0CC6840B" w14:textId="77777777" w:rsidTr="00E17384">
        <w:trPr>
          <w:trHeight w:val="479"/>
          <w:jc w:val="center"/>
        </w:trPr>
        <w:tc>
          <w:tcPr>
            <w:tcW w:w="10386" w:type="dxa"/>
            <w:tcBorders>
              <w:top w:val="single" w:sz="6" w:space="0" w:color="000000"/>
              <w:left w:val="single" w:sz="6" w:space="0" w:color="000000"/>
              <w:bottom w:val="nil"/>
              <w:right w:val="single" w:sz="6" w:space="0" w:color="000000"/>
            </w:tcBorders>
            <w:shd w:val="clear" w:color="auto" w:fill="000000"/>
            <w:tcMar>
              <w:top w:w="80" w:type="dxa"/>
              <w:left w:w="80" w:type="dxa"/>
              <w:bottom w:w="80" w:type="dxa"/>
              <w:right w:w="80" w:type="dxa"/>
            </w:tcMar>
            <w:vAlign w:val="center"/>
          </w:tcPr>
          <w:p w14:paraId="2C17167D" w14:textId="77777777" w:rsidR="00A6609A" w:rsidRPr="0058655A" w:rsidRDefault="00A6609A" w:rsidP="001D13CF">
            <w:pPr>
              <w:pStyle w:val="Body"/>
              <w:ind w:right="261"/>
            </w:pPr>
            <w:r w:rsidRPr="0058655A">
              <w:rPr>
                <w:rFonts w:eastAsia="Calibri"/>
                <w:b/>
                <w:bCs/>
                <w:color w:val="FFFFFF"/>
                <w:u w:color="FFFFFF"/>
              </w:rPr>
              <w:t xml:space="preserve">KEY RESPONSIBILITIES </w:t>
            </w:r>
          </w:p>
        </w:tc>
      </w:tr>
      <w:tr w:rsidR="00711A31" w:rsidRPr="0058655A" w14:paraId="3FCD68D4" w14:textId="77777777" w:rsidTr="0094258F">
        <w:trPr>
          <w:trHeight w:val="739"/>
          <w:jc w:val="center"/>
        </w:trPr>
        <w:tc>
          <w:tcPr>
            <w:tcW w:w="10386" w:type="dxa"/>
            <w:tcBorders>
              <w:top w:val="nil"/>
              <w:left w:val="single" w:sz="4" w:space="0" w:color="auto"/>
              <w:bottom w:val="nil"/>
              <w:right w:val="single" w:sz="6" w:space="0" w:color="000000"/>
            </w:tcBorders>
            <w:shd w:val="clear" w:color="auto" w:fill="auto"/>
            <w:tcMar>
              <w:top w:w="80" w:type="dxa"/>
              <w:left w:w="80" w:type="dxa"/>
              <w:bottom w:w="80" w:type="dxa"/>
              <w:right w:w="80" w:type="dxa"/>
            </w:tcMar>
          </w:tcPr>
          <w:tbl>
            <w:tblPr>
              <w:tblStyle w:val="TableGrid"/>
              <w:tblW w:w="10065" w:type="dxa"/>
              <w:tblLayout w:type="fixed"/>
              <w:tblLook w:val="04A0" w:firstRow="1" w:lastRow="0" w:firstColumn="1" w:lastColumn="0" w:noHBand="0" w:noVBand="1"/>
            </w:tblPr>
            <w:tblGrid>
              <w:gridCol w:w="2126"/>
              <w:gridCol w:w="3968"/>
              <w:gridCol w:w="3971"/>
            </w:tblGrid>
            <w:tr w:rsidR="00711A31" w:rsidRPr="00E01583" w14:paraId="3561D7BE" w14:textId="77777777" w:rsidTr="00603714">
              <w:trPr>
                <w:tblHeader/>
              </w:trPr>
              <w:tc>
                <w:tcPr>
                  <w:tcW w:w="2126" w:type="dxa"/>
                  <w:tcBorders>
                    <w:top w:val="nil"/>
                    <w:left w:val="nil"/>
                  </w:tcBorders>
                </w:tcPr>
                <w:p w14:paraId="263BD386" w14:textId="77777777" w:rsidR="00711A31" w:rsidRPr="00E01583" w:rsidRDefault="00711A31" w:rsidP="00711A31">
                  <w:pPr>
                    <w:rPr>
                      <w:rFonts w:ascii="Arial" w:hAnsi="Arial" w:cs="Arial"/>
                      <w:b/>
                      <w:lang w:val="en-GB"/>
                    </w:rPr>
                  </w:pPr>
                </w:p>
              </w:tc>
              <w:tc>
                <w:tcPr>
                  <w:tcW w:w="3968" w:type="dxa"/>
                </w:tcPr>
                <w:p w14:paraId="602E7DEA" w14:textId="77777777" w:rsidR="00711A31" w:rsidRPr="00E01583" w:rsidRDefault="00711A31" w:rsidP="00711A31">
                  <w:pPr>
                    <w:jc w:val="center"/>
                    <w:rPr>
                      <w:rFonts w:ascii="Arial" w:hAnsi="Arial" w:cs="Arial"/>
                      <w:b/>
                      <w:lang w:val="en-GB"/>
                    </w:rPr>
                  </w:pPr>
                  <w:r w:rsidRPr="00E01583">
                    <w:rPr>
                      <w:rFonts w:ascii="Arial" w:hAnsi="Arial" w:cs="Arial"/>
                      <w:b/>
                      <w:lang w:val="en-GB"/>
                    </w:rPr>
                    <w:t>Grade 5</w:t>
                  </w:r>
                </w:p>
              </w:tc>
              <w:tc>
                <w:tcPr>
                  <w:tcW w:w="3970" w:type="dxa"/>
                </w:tcPr>
                <w:p w14:paraId="72A169B9" w14:textId="77777777" w:rsidR="00711A31" w:rsidRPr="00E01583" w:rsidRDefault="00711A31" w:rsidP="00711A31">
                  <w:pPr>
                    <w:jc w:val="center"/>
                    <w:rPr>
                      <w:rFonts w:ascii="Arial" w:hAnsi="Arial" w:cs="Arial"/>
                      <w:b/>
                      <w:lang w:val="en-GB"/>
                    </w:rPr>
                  </w:pPr>
                  <w:r w:rsidRPr="00E01583">
                    <w:rPr>
                      <w:rFonts w:ascii="Arial" w:hAnsi="Arial" w:cs="Arial"/>
                      <w:b/>
                      <w:lang w:val="en-GB"/>
                    </w:rPr>
                    <w:t>Grade 6</w:t>
                  </w:r>
                </w:p>
              </w:tc>
            </w:tr>
            <w:tr w:rsidR="00711A31" w:rsidRPr="00E01583" w14:paraId="2804E1FD" w14:textId="77777777" w:rsidTr="00603714">
              <w:trPr>
                <w:trHeight w:val="480"/>
              </w:trPr>
              <w:tc>
                <w:tcPr>
                  <w:tcW w:w="2126" w:type="dxa"/>
                  <w:vAlign w:val="center"/>
                </w:tcPr>
                <w:p w14:paraId="059E5F7B" w14:textId="77777777" w:rsidR="00711A31" w:rsidRPr="00E01583" w:rsidRDefault="00711A31" w:rsidP="00711A31">
                  <w:pPr>
                    <w:rPr>
                      <w:rFonts w:ascii="Arial" w:hAnsi="Arial" w:cs="Arial"/>
                      <w:b/>
                      <w:lang w:val="en-GB"/>
                    </w:rPr>
                  </w:pPr>
                  <w:r w:rsidRPr="00E01583">
                    <w:rPr>
                      <w:rFonts w:ascii="Arial" w:hAnsi="Arial" w:cs="Arial"/>
                      <w:b/>
                      <w:lang w:val="en-GB"/>
                    </w:rPr>
                    <w:t xml:space="preserve">Responsibilities </w:t>
                  </w:r>
                </w:p>
              </w:tc>
              <w:tc>
                <w:tcPr>
                  <w:tcW w:w="3968" w:type="dxa"/>
                </w:tcPr>
                <w:p w14:paraId="27C1A1CA" w14:textId="77777777" w:rsidR="00711A31" w:rsidRPr="00E01583" w:rsidRDefault="00711A31" w:rsidP="00711A31">
                  <w:pPr>
                    <w:rPr>
                      <w:rFonts w:ascii="Arial" w:hAnsi="Arial" w:cs="Arial"/>
                      <w:lang w:val="en-GB"/>
                    </w:rPr>
                  </w:pPr>
                </w:p>
              </w:tc>
              <w:tc>
                <w:tcPr>
                  <w:tcW w:w="3970" w:type="dxa"/>
                  <w:vAlign w:val="center"/>
                </w:tcPr>
                <w:p w14:paraId="4A688D63" w14:textId="77777777" w:rsidR="00711A31" w:rsidRPr="00E01583" w:rsidRDefault="00711A31" w:rsidP="00711A31">
                  <w:pPr>
                    <w:jc w:val="center"/>
                    <w:rPr>
                      <w:rFonts w:ascii="Arial" w:hAnsi="Arial" w:cs="Arial"/>
                      <w:b/>
                      <w:i/>
                      <w:lang w:val="en-GB"/>
                    </w:rPr>
                  </w:pPr>
                  <w:r w:rsidRPr="00E01583">
                    <w:rPr>
                      <w:rFonts w:ascii="Arial" w:hAnsi="Arial" w:cs="Arial"/>
                      <w:b/>
                      <w:i/>
                      <w:lang w:val="en-GB"/>
                    </w:rPr>
                    <w:t>Grade 5 level plus:</w:t>
                  </w:r>
                </w:p>
              </w:tc>
            </w:tr>
            <w:tr w:rsidR="00711A31" w:rsidRPr="00E01583" w14:paraId="39E1116C" w14:textId="77777777" w:rsidTr="00603714">
              <w:trPr>
                <w:trHeight w:val="851"/>
              </w:trPr>
              <w:tc>
                <w:tcPr>
                  <w:tcW w:w="2126" w:type="dxa"/>
                </w:tcPr>
                <w:p w14:paraId="5E5E6446" w14:textId="77777777" w:rsidR="00711A31" w:rsidRPr="00E01583" w:rsidRDefault="00711A31" w:rsidP="00711A31">
                  <w:pPr>
                    <w:rPr>
                      <w:rFonts w:ascii="Arial" w:hAnsi="Arial" w:cs="Arial"/>
                      <w:b/>
                      <w:lang w:val="en-GB"/>
                    </w:rPr>
                  </w:pPr>
                  <w:r w:rsidRPr="00E01583">
                    <w:rPr>
                      <w:rFonts w:ascii="Arial" w:hAnsi="Arial" w:cs="Arial"/>
                      <w:b/>
                      <w:lang w:val="en-GB"/>
                    </w:rPr>
                    <w:t xml:space="preserve">Procurement and Contract Management  </w:t>
                  </w:r>
                </w:p>
                <w:p w14:paraId="6639C890" w14:textId="77777777" w:rsidR="00711A31" w:rsidRPr="00E01583" w:rsidRDefault="00711A31" w:rsidP="00711A31">
                  <w:pPr>
                    <w:rPr>
                      <w:rFonts w:ascii="Arial" w:hAnsi="Arial" w:cs="Arial"/>
                      <w:lang w:val="en-GB"/>
                    </w:rPr>
                  </w:pPr>
                </w:p>
              </w:tc>
              <w:tc>
                <w:tcPr>
                  <w:tcW w:w="3968" w:type="dxa"/>
                </w:tcPr>
                <w:p w14:paraId="51D0352C"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sz w:val="24"/>
                      <w:szCs w:val="24"/>
                      <w:lang w:val="en-GB"/>
                    </w:rPr>
                  </w:pPr>
                  <w:r w:rsidRPr="00E01583">
                    <w:rPr>
                      <w:sz w:val="24"/>
                      <w:szCs w:val="24"/>
                      <w:lang w:val="en-GB"/>
                    </w:rPr>
                    <w:t xml:space="preserve">Provide support on GMCA’s procurement and contract management arrangements, ensuring compliant, </w:t>
                  </w:r>
                  <w:proofErr w:type="gramStart"/>
                  <w:r w:rsidRPr="00E01583">
                    <w:rPr>
                      <w:sz w:val="24"/>
                      <w:szCs w:val="24"/>
                      <w:lang w:val="en-GB"/>
                    </w:rPr>
                    <w:t>effective</w:t>
                  </w:r>
                  <w:proofErr w:type="gramEnd"/>
                  <w:r w:rsidRPr="00E01583">
                    <w:rPr>
                      <w:sz w:val="24"/>
                      <w:szCs w:val="24"/>
                      <w:lang w:val="en-GB"/>
                    </w:rPr>
                    <w:t xml:space="preserve"> and efficient procurement processes are in place and widely used.</w:t>
                  </w:r>
                </w:p>
                <w:p w14:paraId="3B94B24D" w14:textId="77777777" w:rsidR="00711A31" w:rsidRPr="00E01583" w:rsidRDefault="00711A31" w:rsidP="00711A31">
                  <w:pPr>
                    <w:pStyle w:val="ListParagraph"/>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sz w:val="24"/>
                      <w:szCs w:val="24"/>
                      <w:lang w:val="en-GB"/>
                    </w:rPr>
                  </w:pPr>
                </w:p>
                <w:p w14:paraId="5288FB3B" w14:textId="77777777" w:rsidR="00711A31" w:rsidRPr="00E01583" w:rsidRDefault="00711A31" w:rsidP="00711A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Arial" w:eastAsia="Arial" w:hAnsi="Arial" w:cs="Arial"/>
                      <w:color w:val="000000"/>
                      <w:u w:color="000000"/>
                      <w:lang w:val="en-GB"/>
                    </w:rPr>
                  </w:pPr>
                </w:p>
                <w:p w14:paraId="6C1AD64E" w14:textId="77777777" w:rsidR="00711A31" w:rsidRPr="00E01583" w:rsidRDefault="00711A31" w:rsidP="00711A3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rFonts w:ascii="Arial" w:eastAsia="Arial" w:hAnsi="Arial" w:cs="Arial"/>
                      <w:color w:val="000000"/>
                      <w:u w:color="000000"/>
                      <w:lang w:val="en-GB"/>
                    </w:rPr>
                  </w:pPr>
                </w:p>
              </w:tc>
              <w:tc>
                <w:tcPr>
                  <w:tcW w:w="3970" w:type="dxa"/>
                  <w:shd w:val="clear" w:color="auto" w:fill="auto"/>
                </w:tcPr>
                <w:p w14:paraId="5C9C604D"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sz w:val="24"/>
                      <w:szCs w:val="24"/>
                      <w:lang w:val="en-GB"/>
                    </w:rPr>
                  </w:pPr>
                  <w:r w:rsidRPr="00E01583">
                    <w:rPr>
                      <w:sz w:val="24"/>
                      <w:szCs w:val="24"/>
                      <w:lang w:val="en-GB"/>
                    </w:rPr>
                    <w:lastRenderedPageBreak/>
                    <w:t xml:space="preserve">Lead on and manage procurement activity (including request for quotations, open </w:t>
                  </w:r>
                  <w:proofErr w:type="gramStart"/>
                  <w:r w:rsidRPr="00E01583">
                    <w:rPr>
                      <w:sz w:val="24"/>
                      <w:szCs w:val="24"/>
                      <w:lang w:val="en-GB"/>
                    </w:rPr>
                    <w:t>tenders</w:t>
                  </w:r>
                  <w:proofErr w:type="gramEnd"/>
                  <w:r w:rsidRPr="00E01583">
                    <w:rPr>
                      <w:sz w:val="24"/>
                      <w:szCs w:val="24"/>
                      <w:lang w:val="en-GB"/>
                    </w:rPr>
                    <w:t xml:space="preserve"> and OJEU tenders) for specific categories of expenditure to ensure the </w:t>
                  </w:r>
                  <w:r w:rsidRPr="00E01583">
                    <w:rPr>
                      <w:sz w:val="24"/>
                      <w:szCs w:val="24"/>
                      <w:lang w:val="en-GB"/>
                    </w:rPr>
                    <w:lastRenderedPageBreak/>
                    <w:t>delivery of high-quality outcomes and value for money for internal stakeholders and customers.</w:t>
                  </w:r>
                </w:p>
                <w:p w14:paraId="76274E73" w14:textId="77777777" w:rsidR="00711A31" w:rsidRPr="00E01583" w:rsidRDefault="00711A31" w:rsidP="00711A31">
                  <w:pPr>
                    <w:pStyle w:val="ListParagraph"/>
                    <w:numPr>
                      <w:ilvl w:val="0"/>
                      <w:numId w:val="16"/>
                    </w:numPr>
                    <w:spacing w:line="276" w:lineRule="auto"/>
                    <w:rPr>
                      <w:sz w:val="24"/>
                      <w:szCs w:val="24"/>
                      <w:lang w:val="en-GB"/>
                    </w:rPr>
                  </w:pPr>
                  <w:r w:rsidRPr="00E01583">
                    <w:rPr>
                      <w:sz w:val="24"/>
                      <w:szCs w:val="24"/>
                      <w:lang w:val="en-GB"/>
                    </w:rPr>
                    <w:t>Ensure compliance with Public Procurement Regulations and GMCA Financial Regulations</w:t>
                  </w:r>
                </w:p>
                <w:p w14:paraId="5CF981DE" w14:textId="77777777" w:rsidR="00711A31" w:rsidRPr="00E01583" w:rsidRDefault="00711A31" w:rsidP="00711A31">
                  <w:pPr>
                    <w:pStyle w:val="ListParagraph"/>
                    <w:numPr>
                      <w:ilvl w:val="0"/>
                      <w:numId w:val="16"/>
                    </w:numPr>
                    <w:spacing w:line="276" w:lineRule="auto"/>
                    <w:rPr>
                      <w:sz w:val="24"/>
                      <w:szCs w:val="24"/>
                      <w:lang w:val="en-GB"/>
                    </w:rPr>
                  </w:pPr>
                  <w:r w:rsidRPr="00E01583">
                    <w:rPr>
                      <w:sz w:val="24"/>
                      <w:szCs w:val="24"/>
                      <w:lang w:val="en-GB"/>
                    </w:rPr>
                    <w:t>Demonstrate collaboration opportunities have been considered.</w:t>
                  </w:r>
                </w:p>
                <w:p w14:paraId="6AF817A8" w14:textId="77777777" w:rsidR="00711A31" w:rsidRPr="00E01583" w:rsidRDefault="00711A31" w:rsidP="00711A31">
                  <w:pPr>
                    <w:pStyle w:val="ListParagraph"/>
                    <w:numPr>
                      <w:ilvl w:val="0"/>
                      <w:numId w:val="16"/>
                    </w:numPr>
                    <w:spacing w:line="276" w:lineRule="auto"/>
                    <w:rPr>
                      <w:sz w:val="24"/>
                      <w:szCs w:val="24"/>
                      <w:lang w:val="en-GB"/>
                    </w:rPr>
                  </w:pPr>
                  <w:r w:rsidRPr="00E01583">
                    <w:rPr>
                      <w:sz w:val="24"/>
                      <w:szCs w:val="24"/>
                      <w:lang w:val="en-GB"/>
                    </w:rPr>
                    <w:t>Provide advice and guidance regarding procurement routes to market and evaluation/award criteria</w:t>
                  </w:r>
                </w:p>
                <w:p w14:paraId="4AB08B75"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contextualSpacing/>
                    <w:jc w:val="both"/>
                    <w:textAlignment w:val="baseline"/>
                    <w:rPr>
                      <w:sz w:val="24"/>
                      <w:szCs w:val="24"/>
                      <w:lang w:val="en-GB"/>
                    </w:rPr>
                  </w:pPr>
                  <w:r w:rsidRPr="00E01583">
                    <w:rPr>
                      <w:sz w:val="24"/>
                      <w:szCs w:val="24"/>
                      <w:lang w:val="en-GB"/>
                    </w:rPr>
                    <w:t>Support the development of category plans and category management, researching and planning preferred options and approaches to contract and tender management</w:t>
                  </w:r>
                </w:p>
                <w:p w14:paraId="71E2D20E"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contextualSpacing/>
                    <w:jc w:val="both"/>
                    <w:textAlignment w:val="baseline"/>
                    <w:rPr>
                      <w:sz w:val="24"/>
                      <w:szCs w:val="24"/>
                      <w:lang w:val="en-GB"/>
                    </w:rPr>
                  </w:pPr>
                  <w:r w:rsidRPr="00E01583">
                    <w:rPr>
                      <w:sz w:val="24"/>
                      <w:szCs w:val="24"/>
                      <w:lang w:val="en-GB"/>
                    </w:rPr>
                    <w:t>Support the negotiation and management of contracts</w:t>
                  </w:r>
                </w:p>
                <w:p w14:paraId="25A15906"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contextualSpacing/>
                    <w:jc w:val="both"/>
                    <w:textAlignment w:val="baseline"/>
                    <w:rPr>
                      <w:sz w:val="24"/>
                      <w:szCs w:val="24"/>
                      <w:lang w:val="en-GB"/>
                    </w:rPr>
                  </w:pPr>
                  <w:r w:rsidRPr="00E01583">
                    <w:rPr>
                      <w:sz w:val="24"/>
                      <w:szCs w:val="24"/>
                      <w:lang w:val="en-GB"/>
                    </w:rPr>
                    <w:t>Deputise for Procurement Business Partners as required</w:t>
                  </w:r>
                </w:p>
              </w:tc>
            </w:tr>
            <w:tr w:rsidR="00711A31" w:rsidRPr="00E01583" w14:paraId="248FE22C" w14:textId="77777777" w:rsidTr="00603714">
              <w:tc>
                <w:tcPr>
                  <w:tcW w:w="2126" w:type="dxa"/>
                </w:tcPr>
                <w:p w14:paraId="0A6638B3" w14:textId="77777777" w:rsidR="00711A31" w:rsidRPr="00E01583" w:rsidRDefault="00711A31" w:rsidP="00711A31">
                  <w:pPr>
                    <w:rPr>
                      <w:rFonts w:ascii="Arial" w:hAnsi="Arial" w:cs="Arial"/>
                      <w:b/>
                      <w:lang w:val="en-GB"/>
                    </w:rPr>
                  </w:pPr>
                  <w:r w:rsidRPr="00E01583">
                    <w:rPr>
                      <w:rFonts w:ascii="Arial" w:hAnsi="Arial" w:cs="Arial"/>
                      <w:b/>
                      <w:lang w:val="en-GB"/>
                    </w:rPr>
                    <w:lastRenderedPageBreak/>
                    <w:t xml:space="preserve">Purchase Orders and Requisitions </w:t>
                  </w:r>
                </w:p>
                <w:p w14:paraId="0E99E40D" w14:textId="77777777" w:rsidR="00711A31" w:rsidRPr="00E01583" w:rsidRDefault="00711A31" w:rsidP="00711A31">
                  <w:pPr>
                    <w:rPr>
                      <w:rFonts w:ascii="Arial" w:hAnsi="Arial" w:cs="Arial"/>
                      <w:lang w:val="en-GB"/>
                    </w:rPr>
                  </w:pPr>
                </w:p>
                <w:p w14:paraId="40CE82F7" w14:textId="77777777" w:rsidR="00711A31" w:rsidRPr="00E01583" w:rsidRDefault="00711A31" w:rsidP="00711A31">
                  <w:pPr>
                    <w:rPr>
                      <w:rFonts w:ascii="Arial" w:hAnsi="Arial" w:cs="Arial"/>
                      <w:lang w:val="en-GB"/>
                    </w:rPr>
                  </w:pPr>
                </w:p>
                <w:p w14:paraId="4D831911" w14:textId="77777777" w:rsidR="00711A31" w:rsidRPr="00E01583" w:rsidRDefault="00711A31" w:rsidP="00711A31">
                  <w:pPr>
                    <w:rPr>
                      <w:rFonts w:ascii="Arial" w:hAnsi="Arial" w:cs="Arial"/>
                      <w:lang w:val="en-GB"/>
                    </w:rPr>
                  </w:pPr>
                </w:p>
                <w:p w14:paraId="39658B20" w14:textId="77777777" w:rsidR="00711A31" w:rsidRPr="00E01583" w:rsidRDefault="00711A31" w:rsidP="00711A31">
                  <w:pPr>
                    <w:rPr>
                      <w:rFonts w:ascii="Arial" w:hAnsi="Arial" w:cs="Arial"/>
                      <w:lang w:val="en-GB"/>
                    </w:rPr>
                  </w:pPr>
                </w:p>
              </w:tc>
              <w:tc>
                <w:tcPr>
                  <w:tcW w:w="3968" w:type="dxa"/>
                </w:tcPr>
                <w:p w14:paraId="07971E53"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sz w:val="24"/>
                      <w:szCs w:val="24"/>
                    </w:rPr>
                  </w:pPr>
                  <w:r w:rsidRPr="00E01583">
                    <w:rPr>
                      <w:sz w:val="24"/>
                      <w:szCs w:val="24"/>
                    </w:rPr>
                    <w:t xml:space="preserve">Oversee the administration of requisitions, goods receipting, purchase orders and invoices on Business World On. Including checking of correct cost </w:t>
                  </w:r>
                  <w:proofErr w:type="spellStart"/>
                  <w:r w:rsidRPr="00E01583">
                    <w:rPr>
                      <w:sz w:val="24"/>
                      <w:szCs w:val="24"/>
                    </w:rPr>
                    <w:t>centres</w:t>
                  </w:r>
                  <w:proofErr w:type="spellEnd"/>
                  <w:r w:rsidRPr="00E01583">
                    <w:rPr>
                      <w:sz w:val="24"/>
                      <w:szCs w:val="24"/>
                    </w:rPr>
                    <w:t xml:space="preserve"> and products used.</w:t>
                  </w:r>
                </w:p>
                <w:p w14:paraId="4B730582"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sz w:val="24"/>
                      <w:szCs w:val="24"/>
                    </w:rPr>
                  </w:pPr>
                  <w:r w:rsidRPr="00E01583">
                    <w:rPr>
                      <w:sz w:val="24"/>
                      <w:szCs w:val="24"/>
                    </w:rPr>
                    <w:t xml:space="preserve">Use the appropriate systems to raise/approve purchase orders to ensure the efficient processing of payments to external suppliers.  </w:t>
                  </w:r>
                </w:p>
                <w:p w14:paraId="16A71E47" w14:textId="77777777" w:rsidR="00711A31" w:rsidRPr="00E01583" w:rsidRDefault="00711A31" w:rsidP="00711A31">
                  <w:pPr>
                    <w:pStyle w:val="ListParagraph"/>
                    <w:numPr>
                      <w:ilvl w:val="0"/>
                      <w:numId w:val="16"/>
                    </w:numPr>
                    <w:spacing w:line="276" w:lineRule="auto"/>
                    <w:rPr>
                      <w:sz w:val="24"/>
                      <w:szCs w:val="24"/>
                    </w:rPr>
                  </w:pPr>
                  <w:r w:rsidRPr="00E01583">
                    <w:rPr>
                      <w:sz w:val="24"/>
                      <w:szCs w:val="24"/>
                    </w:rPr>
                    <w:t>Maintain Supplier Records in the Supplier Master File with relevant details including change of address, contacts, account number, bank details and VAT number.</w:t>
                  </w:r>
                </w:p>
              </w:tc>
              <w:tc>
                <w:tcPr>
                  <w:tcW w:w="3971" w:type="dxa"/>
                </w:tcPr>
                <w:p w14:paraId="2441394D" w14:textId="77777777" w:rsidR="00711A31" w:rsidRPr="00E01583" w:rsidRDefault="00711A31" w:rsidP="00711A31">
                  <w:pPr>
                    <w:pStyle w:val="ListParagraph"/>
                    <w:numPr>
                      <w:ilvl w:val="0"/>
                      <w:numId w:val="16"/>
                    </w:numPr>
                    <w:spacing w:line="276" w:lineRule="auto"/>
                    <w:rPr>
                      <w:sz w:val="24"/>
                      <w:szCs w:val="24"/>
                      <w:lang w:val="en-GB"/>
                    </w:rPr>
                  </w:pPr>
                  <w:r w:rsidRPr="00E01583">
                    <w:rPr>
                      <w:sz w:val="24"/>
                      <w:szCs w:val="24"/>
                      <w:lang w:val="en-GB"/>
                    </w:rPr>
                    <w:t>Continually look for improvements to streamline processes and procedures to improve service levels</w:t>
                  </w:r>
                </w:p>
                <w:p w14:paraId="753FF897"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tabs>
                      <w:tab w:val="left" w:pos="4257"/>
                    </w:tabs>
                    <w:overflowPunct w:val="0"/>
                    <w:autoSpaceDE w:val="0"/>
                    <w:autoSpaceDN w:val="0"/>
                    <w:adjustRightInd w:val="0"/>
                    <w:spacing w:line="276" w:lineRule="auto"/>
                    <w:jc w:val="both"/>
                    <w:textAlignment w:val="baseline"/>
                    <w:rPr>
                      <w:sz w:val="24"/>
                      <w:szCs w:val="24"/>
                    </w:rPr>
                  </w:pPr>
                  <w:r w:rsidRPr="00E01583">
                    <w:rPr>
                      <w:sz w:val="24"/>
                      <w:szCs w:val="24"/>
                    </w:rPr>
                    <w:t xml:space="preserve">Provide positive challenge to colleagues across the </w:t>
                  </w:r>
                  <w:proofErr w:type="spellStart"/>
                  <w:r w:rsidRPr="00E01583">
                    <w:rPr>
                      <w:sz w:val="24"/>
                      <w:szCs w:val="24"/>
                    </w:rPr>
                    <w:t>organisation</w:t>
                  </w:r>
                  <w:proofErr w:type="spellEnd"/>
                  <w:r w:rsidRPr="00E01583">
                    <w:rPr>
                      <w:sz w:val="24"/>
                      <w:szCs w:val="24"/>
                    </w:rPr>
                    <w:t xml:space="preserve"> in considering how the requisition/PO process can be done better and more effectively.</w:t>
                  </w:r>
                </w:p>
                <w:p w14:paraId="3230ACD8" w14:textId="77777777" w:rsidR="00711A31" w:rsidRPr="00E01583" w:rsidRDefault="00711A31" w:rsidP="00711A31">
                  <w:pPr>
                    <w:spacing w:line="276" w:lineRule="auto"/>
                    <w:rPr>
                      <w:rFonts w:ascii="Arial" w:hAnsi="Arial" w:cs="Arial"/>
                      <w:lang w:val="en-GB"/>
                    </w:rPr>
                  </w:pPr>
                </w:p>
                <w:p w14:paraId="1063BB34" w14:textId="77777777" w:rsidR="00711A31" w:rsidRPr="00E01583" w:rsidRDefault="00711A31" w:rsidP="00711A31">
                  <w:pPr>
                    <w:spacing w:line="276" w:lineRule="auto"/>
                    <w:rPr>
                      <w:rFonts w:ascii="Arial" w:hAnsi="Arial" w:cs="Arial"/>
                      <w:lang w:val="en-GB"/>
                    </w:rPr>
                  </w:pPr>
                </w:p>
                <w:p w14:paraId="5D118079" w14:textId="77777777" w:rsidR="00711A31" w:rsidRPr="00E01583" w:rsidRDefault="00711A31" w:rsidP="00711A31">
                  <w:pPr>
                    <w:spacing w:line="276" w:lineRule="auto"/>
                    <w:rPr>
                      <w:rFonts w:ascii="Arial" w:hAnsi="Arial" w:cs="Arial"/>
                      <w:lang w:val="en-GB"/>
                    </w:rPr>
                  </w:pPr>
                </w:p>
                <w:p w14:paraId="037A7FD9" w14:textId="77777777" w:rsidR="00711A31" w:rsidRPr="00E01583" w:rsidRDefault="00711A31" w:rsidP="00711A31">
                  <w:pPr>
                    <w:spacing w:line="276" w:lineRule="auto"/>
                    <w:rPr>
                      <w:rFonts w:ascii="Arial" w:hAnsi="Arial" w:cs="Arial"/>
                      <w:lang w:val="en-GB"/>
                    </w:rPr>
                  </w:pPr>
                </w:p>
                <w:p w14:paraId="0D874BCD" w14:textId="77777777" w:rsidR="00711A31" w:rsidRPr="00E01583" w:rsidRDefault="00711A31" w:rsidP="00711A31">
                  <w:pPr>
                    <w:spacing w:line="276" w:lineRule="auto"/>
                    <w:rPr>
                      <w:rFonts w:ascii="Arial" w:hAnsi="Arial" w:cs="Arial"/>
                      <w:lang w:val="en-GB"/>
                    </w:rPr>
                  </w:pPr>
                </w:p>
                <w:p w14:paraId="1A73B225" w14:textId="77777777" w:rsidR="00711A31" w:rsidRPr="00E01583" w:rsidRDefault="00711A31" w:rsidP="00711A31">
                  <w:pPr>
                    <w:spacing w:line="276" w:lineRule="auto"/>
                    <w:rPr>
                      <w:rFonts w:ascii="Arial" w:hAnsi="Arial" w:cs="Arial"/>
                      <w:lang w:val="en-GB"/>
                    </w:rPr>
                  </w:pPr>
                </w:p>
                <w:p w14:paraId="6385F188" w14:textId="77777777" w:rsidR="00711A31" w:rsidRPr="00E01583" w:rsidRDefault="00711A31" w:rsidP="00711A31">
                  <w:pPr>
                    <w:spacing w:line="276" w:lineRule="auto"/>
                    <w:rPr>
                      <w:lang w:val="en-GB"/>
                    </w:rPr>
                  </w:pPr>
                </w:p>
              </w:tc>
            </w:tr>
            <w:tr w:rsidR="00711A31" w:rsidRPr="00E01583" w14:paraId="580B38CE" w14:textId="77777777" w:rsidTr="00603714">
              <w:trPr>
                <w:gridAfter w:val="1"/>
                <w:wAfter w:w="3971" w:type="dxa"/>
              </w:trPr>
              <w:tc>
                <w:tcPr>
                  <w:tcW w:w="2126" w:type="dxa"/>
                </w:tcPr>
                <w:p w14:paraId="3EE47DD0" w14:textId="77777777" w:rsidR="00711A31" w:rsidRPr="00E01583" w:rsidRDefault="00711A31" w:rsidP="00711A31">
                  <w:pPr>
                    <w:rPr>
                      <w:rFonts w:ascii="Arial" w:hAnsi="Arial" w:cs="Arial"/>
                      <w:b/>
                      <w:lang w:val="en-GB"/>
                    </w:rPr>
                  </w:pPr>
                  <w:r w:rsidRPr="00E01583">
                    <w:rPr>
                      <w:rFonts w:ascii="Arial" w:hAnsi="Arial" w:cs="Arial"/>
                      <w:b/>
                      <w:lang w:val="en-GB"/>
                    </w:rPr>
                    <w:t>Purchase Cards</w:t>
                  </w:r>
                </w:p>
              </w:tc>
              <w:tc>
                <w:tcPr>
                  <w:tcW w:w="3968" w:type="dxa"/>
                </w:tcPr>
                <w:p w14:paraId="5EBB6782"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76" w:lineRule="auto"/>
                    <w:jc w:val="both"/>
                    <w:rPr>
                      <w:sz w:val="24"/>
                      <w:szCs w:val="24"/>
                    </w:rPr>
                  </w:pPr>
                  <w:r w:rsidRPr="00E01583">
                    <w:rPr>
                      <w:sz w:val="24"/>
                      <w:szCs w:val="24"/>
                    </w:rPr>
                    <w:t xml:space="preserve">Manage the Purchase Card contract, including requests for purchase cards, checking </w:t>
                  </w:r>
                  <w:proofErr w:type="gramStart"/>
                  <w:r w:rsidRPr="00E01583">
                    <w:rPr>
                      <w:sz w:val="24"/>
                      <w:szCs w:val="24"/>
                    </w:rPr>
                    <w:t>transactions</w:t>
                  </w:r>
                  <w:proofErr w:type="gramEnd"/>
                  <w:r w:rsidRPr="00E01583">
                    <w:rPr>
                      <w:sz w:val="24"/>
                      <w:szCs w:val="24"/>
                    </w:rPr>
                    <w:t xml:space="preserve"> and overseeing administration of receipts, checking consolidated monthly statement.</w:t>
                  </w:r>
                </w:p>
                <w:p w14:paraId="567EC2FD" w14:textId="77777777" w:rsidR="00711A31" w:rsidRPr="00E01583" w:rsidRDefault="00711A31" w:rsidP="00711A31">
                  <w:pPr>
                    <w:spacing w:line="276" w:lineRule="auto"/>
                    <w:rPr>
                      <w:rFonts w:ascii="Arial" w:eastAsia="Arial" w:hAnsi="Arial" w:cs="Arial"/>
                      <w:color w:val="000000"/>
                      <w:u w:color="000000"/>
                    </w:rPr>
                  </w:pPr>
                </w:p>
              </w:tc>
            </w:tr>
            <w:tr w:rsidR="00711A31" w:rsidRPr="00E01583" w14:paraId="50DFE93B" w14:textId="77777777" w:rsidTr="00603714">
              <w:tc>
                <w:tcPr>
                  <w:tcW w:w="2126" w:type="dxa"/>
                </w:tcPr>
                <w:p w14:paraId="418F08F5" w14:textId="77777777" w:rsidR="00711A31" w:rsidRPr="00E01583" w:rsidRDefault="00711A31" w:rsidP="00711A31">
                  <w:pPr>
                    <w:rPr>
                      <w:rFonts w:ascii="Arial" w:hAnsi="Arial" w:cs="Arial"/>
                      <w:b/>
                      <w:lang w:val="en-GB"/>
                    </w:rPr>
                  </w:pPr>
                  <w:r w:rsidRPr="00E01583">
                    <w:rPr>
                      <w:rFonts w:ascii="Arial" w:hAnsi="Arial" w:cs="Arial"/>
                      <w:b/>
                      <w:lang w:val="en-GB"/>
                    </w:rPr>
                    <w:t>Data Collection and Analysis</w:t>
                  </w:r>
                </w:p>
                <w:p w14:paraId="27577BD8" w14:textId="77777777" w:rsidR="00711A31" w:rsidRPr="00E01583" w:rsidRDefault="00711A31" w:rsidP="00711A31">
                  <w:pPr>
                    <w:rPr>
                      <w:rFonts w:ascii="Arial" w:hAnsi="Arial" w:cs="Arial"/>
                      <w:lang w:val="en-GB"/>
                    </w:rPr>
                  </w:pPr>
                </w:p>
              </w:tc>
              <w:tc>
                <w:tcPr>
                  <w:tcW w:w="3968" w:type="dxa"/>
                </w:tcPr>
                <w:p w14:paraId="6236C2F7"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r w:rsidRPr="00E01583">
                    <w:rPr>
                      <w:sz w:val="24"/>
                      <w:szCs w:val="24"/>
                    </w:rPr>
                    <w:t xml:space="preserve">Manage data collection of procurement related expenditure to support ongoing contract management and in support of </w:t>
                  </w:r>
                  <w:proofErr w:type="spellStart"/>
                  <w:r w:rsidRPr="00E01583">
                    <w:rPr>
                      <w:sz w:val="24"/>
                      <w:szCs w:val="24"/>
                    </w:rPr>
                    <w:t>organisational</w:t>
                  </w:r>
                  <w:proofErr w:type="spellEnd"/>
                  <w:r w:rsidRPr="00E01583">
                    <w:rPr>
                      <w:sz w:val="24"/>
                      <w:szCs w:val="24"/>
                    </w:rPr>
                    <w:t xml:space="preserve"> data transparency requirements</w:t>
                  </w:r>
                </w:p>
                <w:p w14:paraId="69E27218" w14:textId="77777777" w:rsidR="00711A31" w:rsidRPr="00E01583" w:rsidRDefault="00711A31" w:rsidP="00711A3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ind w:left="360"/>
                    <w:contextualSpacing/>
                    <w:jc w:val="both"/>
                    <w:textAlignment w:val="baseline"/>
                    <w:rPr>
                      <w:rFonts w:ascii="Arial" w:hAnsi="Arial" w:cs="Arial"/>
                    </w:rPr>
                  </w:pPr>
                </w:p>
              </w:tc>
              <w:tc>
                <w:tcPr>
                  <w:tcW w:w="3971" w:type="dxa"/>
                </w:tcPr>
                <w:p w14:paraId="2F3FDFEE" w14:textId="77777777" w:rsidR="00711A31" w:rsidRPr="00E01583" w:rsidRDefault="00711A31" w:rsidP="00711A31">
                  <w:pPr>
                    <w:pStyle w:val="ListParagraph"/>
                    <w:numPr>
                      <w:ilvl w:val="0"/>
                      <w:numId w:val="16"/>
                    </w:numPr>
                    <w:spacing w:line="276" w:lineRule="auto"/>
                    <w:rPr>
                      <w:sz w:val="24"/>
                      <w:szCs w:val="24"/>
                    </w:rPr>
                  </w:pPr>
                  <w:r w:rsidRPr="00E01583">
                    <w:rPr>
                      <w:sz w:val="24"/>
                      <w:szCs w:val="24"/>
                    </w:rPr>
                    <w:t xml:space="preserve">Develop the spend analysis activity to (1) identify and </w:t>
                  </w:r>
                  <w:proofErr w:type="spellStart"/>
                  <w:r w:rsidRPr="00E01583">
                    <w:rPr>
                      <w:sz w:val="24"/>
                      <w:szCs w:val="24"/>
                    </w:rPr>
                    <w:t>prioritise</w:t>
                  </w:r>
                  <w:proofErr w:type="spellEnd"/>
                  <w:r w:rsidRPr="00E01583">
                    <w:rPr>
                      <w:sz w:val="24"/>
                      <w:szCs w:val="24"/>
                    </w:rPr>
                    <w:t xml:space="preserve"> opportunities for collaboration, </w:t>
                  </w:r>
                  <w:proofErr w:type="gramStart"/>
                  <w:r w:rsidRPr="00E01583">
                    <w:rPr>
                      <w:sz w:val="24"/>
                      <w:szCs w:val="24"/>
                    </w:rPr>
                    <w:t>efficiencies</w:t>
                  </w:r>
                  <w:proofErr w:type="gramEnd"/>
                  <w:r w:rsidRPr="00E01583">
                    <w:rPr>
                      <w:sz w:val="24"/>
                      <w:szCs w:val="24"/>
                    </w:rPr>
                    <w:t xml:space="preserve"> and cashable savings, (2) report on corporate performance indicators</w:t>
                  </w:r>
                </w:p>
                <w:p w14:paraId="407E85CD" w14:textId="77777777" w:rsidR="00711A31" w:rsidRPr="00E01583" w:rsidRDefault="00711A31" w:rsidP="00711A31">
                  <w:pPr>
                    <w:pStyle w:val="ListParagraph"/>
                    <w:numPr>
                      <w:ilvl w:val="0"/>
                      <w:numId w:val="16"/>
                    </w:numPr>
                    <w:spacing w:line="276" w:lineRule="auto"/>
                    <w:rPr>
                      <w:sz w:val="24"/>
                      <w:szCs w:val="24"/>
                      <w:lang w:val="en-GB"/>
                    </w:rPr>
                  </w:pPr>
                  <w:r w:rsidRPr="00E01583">
                    <w:rPr>
                      <w:sz w:val="24"/>
                      <w:szCs w:val="24"/>
                    </w:rPr>
                    <w:t>Ensure all supplier records are updated to capture all associated data to enable reporting of corporate performance indicators</w:t>
                  </w:r>
                </w:p>
              </w:tc>
            </w:tr>
            <w:tr w:rsidR="00711A31" w:rsidRPr="00E01583" w14:paraId="10A09D6B" w14:textId="77777777" w:rsidTr="00603714">
              <w:tc>
                <w:tcPr>
                  <w:tcW w:w="2126" w:type="dxa"/>
                </w:tcPr>
                <w:p w14:paraId="39035B85" w14:textId="77777777" w:rsidR="00711A31" w:rsidRPr="00E01583" w:rsidRDefault="00711A31" w:rsidP="00711A31">
                  <w:pPr>
                    <w:rPr>
                      <w:rFonts w:ascii="Arial" w:hAnsi="Arial" w:cs="Arial"/>
                      <w:b/>
                      <w:lang w:val="en-GB"/>
                    </w:rPr>
                  </w:pPr>
                  <w:r w:rsidRPr="00E01583">
                    <w:rPr>
                      <w:rFonts w:ascii="Arial" w:hAnsi="Arial" w:cs="Arial"/>
                      <w:b/>
                      <w:lang w:val="en-GB"/>
                    </w:rPr>
                    <w:t>Communication &amp; Presentation</w:t>
                  </w:r>
                </w:p>
                <w:p w14:paraId="50DAC40C" w14:textId="77777777" w:rsidR="00711A31" w:rsidRPr="00E01583" w:rsidRDefault="00711A31" w:rsidP="00711A31">
                  <w:pPr>
                    <w:rPr>
                      <w:rFonts w:ascii="Arial" w:hAnsi="Arial" w:cs="Arial"/>
                      <w:lang w:val="en-GB"/>
                    </w:rPr>
                  </w:pPr>
                </w:p>
              </w:tc>
              <w:tc>
                <w:tcPr>
                  <w:tcW w:w="3968" w:type="dxa"/>
                </w:tcPr>
                <w:p w14:paraId="739FEC2E" w14:textId="77777777" w:rsidR="00711A31" w:rsidRPr="00E01583" w:rsidRDefault="00711A31" w:rsidP="00711A31">
                  <w:pPr>
                    <w:pStyle w:val="ListParagraph"/>
                    <w:numPr>
                      <w:ilvl w:val="0"/>
                      <w:numId w:val="16"/>
                    </w:numPr>
                    <w:spacing w:line="276" w:lineRule="auto"/>
                    <w:rPr>
                      <w:sz w:val="24"/>
                      <w:szCs w:val="24"/>
                      <w:lang w:val="en-GB"/>
                    </w:rPr>
                  </w:pPr>
                  <w:r w:rsidRPr="00E01583">
                    <w:rPr>
                      <w:sz w:val="24"/>
                      <w:szCs w:val="24"/>
                      <w:lang w:val="en-GB"/>
                    </w:rPr>
                    <w:t xml:space="preserve">Communicate effectively to ensure all relevant customers are informed and up to date with relevant information, </w:t>
                  </w:r>
                  <w:proofErr w:type="gramStart"/>
                  <w:r w:rsidRPr="00E01583">
                    <w:rPr>
                      <w:sz w:val="24"/>
                      <w:szCs w:val="24"/>
                      <w:lang w:val="en-GB"/>
                    </w:rPr>
                    <w:t>statuses</w:t>
                  </w:r>
                  <w:proofErr w:type="gramEnd"/>
                  <w:r w:rsidRPr="00E01583">
                    <w:rPr>
                      <w:sz w:val="24"/>
                      <w:szCs w:val="24"/>
                      <w:lang w:val="en-GB"/>
                    </w:rPr>
                    <w:t xml:space="preserve"> and progress</w:t>
                  </w:r>
                </w:p>
                <w:p w14:paraId="59348929" w14:textId="77777777" w:rsidR="00711A31" w:rsidRPr="00E01583" w:rsidRDefault="00711A31" w:rsidP="00711A31">
                  <w:pPr>
                    <w:pStyle w:val="ListParagraph"/>
                    <w:numPr>
                      <w:ilvl w:val="0"/>
                      <w:numId w:val="16"/>
                    </w:numPr>
                    <w:spacing w:line="276" w:lineRule="auto"/>
                    <w:rPr>
                      <w:sz w:val="24"/>
                      <w:szCs w:val="24"/>
                      <w:lang w:val="en-GB"/>
                    </w:rPr>
                  </w:pPr>
                  <w:r w:rsidRPr="00E01583">
                    <w:rPr>
                      <w:sz w:val="24"/>
                      <w:szCs w:val="24"/>
                      <w:lang w:val="en-GB"/>
                    </w:rPr>
                    <w:t xml:space="preserve">Largely internally, but could include external </w:t>
                  </w:r>
                  <w:proofErr w:type="gramStart"/>
                  <w:r w:rsidRPr="00E01583">
                    <w:rPr>
                      <w:sz w:val="24"/>
                      <w:szCs w:val="24"/>
                      <w:lang w:val="en-GB"/>
                    </w:rPr>
                    <w:t>suppliers</w:t>
                  </w:r>
                  <w:proofErr w:type="gramEnd"/>
                  <w:r w:rsidRPr="00E01583">
                    <w:rPr>
                      <w:sz w:val="24"/>
                      <w:szCs w:val="24"/>
                      <w:lang w:val="en-GB"/>
                    </w:rPr>
                    <w:t xml:space="preserve"> relationship (verbal, written reports and/or presentations)</w:t>
                  </w:r>
                </w:p>
                <w:p w14:paraId="4F7ECBD3" w14:textId="77777777" w:rsidR="00711A31" w:rsidRPr="00E01583" w:rsidRDefault="00711A31" w:rsidP="00711A31">
                  <w:pPr>
                    <w:spacing w:line="276" w:lineRule="auto"/>
                    <w:rPr>
                      <w:rFonts w:ascii="Arial" w:hAnsi="Arial" w:cs="Arial"/>
                      <w:lang w:val="en-GB"/>
                    </w:rPr>
                  </w:pPr>
                </w:p>
                <w:p w14:paraId="4E5E4700" w14:textId="77777777" w:rsidR="00711A31" w:rsidRPr="00E01583" w:rsidRDefault="00711A31" w:rsidP="00711A31">
                  <w:pPr>
                    <w:spacing w:line="276" w:lineRule="auto"/>
                    <w:rPr>
                      <w:rFonts w:ascii="Arial" w:hAnsi="Arial" w:cs="Arial"/>
                      <w:lang w:val="en-GB"/>
                    </w:rPr>
                  </w:pPr>
                </w:p>
                <w:p w14:paraId="11D6B3AE" w14:textId="77777777" w:rsidR="00711A31" w:rsidRPr="00E01583" w:rsidRDefault="00711A31" w:rsidP="00711A31">
                  <w:pPr>
                    <w:spacing w:line="276" w:lineRule="auto"/>
                    <w:rPr>
                      <w:rFonts w:ascii="Arial" w:hAnsi="Arial" w:cs="Arial"/>
                      <w:lang w:val="en-GB"/>
                    </w:rPr>
                  </w:pPr>
                </w:p>
              </w:tc>
              <w:tc>
                <w:tcPr>
                  <w:tcW w:w="3971" w:type="dxa"/>
                </w:tcPr>
                <w:p w14:paraId="74B7C42B" w14:textId="77777777" w:rsidR="00711A31" w:rsidRPr="00E01583" w:rsidRDefault="00711A31" w:rsidP="00711A31">
                  <w:pPr>
                    <w:pStyle w:val="ListParagraph"/>
                    <w:numPr>
                      <w:ilvl w:val="0"/>
                      <w:numId w:val="16"/>
                    </w:numPr>
                    <w:spacing w:line="276" w:lineRule="auto"/>
                    <w:rPr>
                      <w:sz w:val="24"/>
                      <w:szCs w:val="24"/>
                      <w:lang w:val="en-GB"/>
                    </w:rPr>
                  </w:pPr>
                  <w:r w:rsidRPr="00E01583">
                    <w:rPr>
                      <w:sz w:val="24"/>
                      <w:szCs w:val="24"/>
                      <w:lang w:val="en-GB"/>
                    </w:rPr>
                    <w:t>Communicate to a range of audiences both internal and external (verbal, written reports, and/or presentations).</w:t>
                  </w:r>
                </w:p>
                <w:p w14:paraId="48ED9B09" w14:textId="77777777" w:rsidR="00711A31" w:rsidRPr="00E01583" w:rsidRDefault="00711A31" w:rsidP="00711A31">
                  <w:pPr>
                    <w:spacing w:line="276" w:lineRule="auto"/>
                    <w:rPr>
                      <w:rFonts w:ascii="Arial" w:hAnsi="Arial" w:cs="Arial"/>
                      <w:lang w:val="en-GB"/>
                    </w:rPr>
                  </w:pPr>
                </w:p>
                <w:p w14:paraId="5E617405" w14:textId="77777777" w:rsidR="00711A31" w:rsidRPr="00E01583" w:rsidRDefault="00711A31" w:rsidP="00711A31">
                  <w:pPr>
                    <w:spacing w:line="276" w:lineRule="auto"/>
                    <w:rPr>
                      <w:rFonts w:ascii="Arial" w:hAnsi="Arial" w:cs="Arial"/>
                      <w:lang w:val="en-GB"/>
                    </w:rPr>
                  </w:pPr>
                </w:p>
                <w:p w14:paraId="5BACD628" w14:textId="77777777" w:rsidR="00711A31" w:rsidRPr="00E01583" w:rsidRDefault="00711A31" w:rsidP="00711A31">
                  <w:pPr>
                    <w:spacing w:line="276" w:lineRule="auto"/>
                    <w:rPr>
                      <w:rFonts w:ascii="Arial" w:hAnsi="Arial" w:cs="Arial"/>
                      <w:lang w:val="en-GB"/>
                    </w:rPr>
                  </w:pPr>
                </w:p>
              </w:tc>
            </w:tr>
            <w:tr w:rsidR="00711A31" w:rsidRPr="00E01583" w14:paraId="79A4409A" w14:textId="77777777" w:rsidTr="00603714">
              <w:trPr>
                <w:trHeight w:val="1260"/>
              </w:trPr>
              <w:tc>
                <w:tcPr>
                  <w:tcW w:w="2126" w:type="dxa"/>
                </w:tcPr>
                <w:p w14:paraId="7CC3C006" w14:textId="77777777" w:rsidR="00711A31" w:rsidRPr="00E01583" w:rsidRDefault="00711A31" w:rsidP="00711A31">
                  <w:pPr>
                    <w:rPr>
                      <w:rFonts w:ascii="Arial" w:hAnsi="Arial" w:cs="Arial"/>
                      <w:b/>
                      <w:lang w:val="en-GB"/>
                    </w:rPr>
                  </w:pPr>
                  <w:r w:rsidRPr="00E01583">
                    <w:rPr>
                      <w:rFonts w:ascii="Arial" w:hAnsi="Arial" w:cs="Arial"/>
                      <w:b/>
                      <w:lang w:val="en-GB"/>
                    </w:rPr>
                    <w:t xml:space="preserve">Relationship management </w:t>
                  </w:r>
                </w:p>
                <w:p w14:paraId="7CAAA22F" w14:textId="77777777" w:rsidR="00711A31" w:rsidRPr="00E01583" w:rsidRDefault="00711A31" w:rsidP="00711A31">
                  <w:pPr>
                    <w:rPr>
                      <w:rFonts w:ascii="Arial" w:hAnsi="Arial" w:cs="Arial"/>
                      <w:lang w:val="en-GB"/>
                    </w:rPr>
                  </w:pPr>
                </w:p>
              </w:tc>
              <w:tc>
                <w:tcPr>
                  <w:tcW w:w="3968" w:type="dxa"/>
                </w:tcPr>
                <w:p w14:paraId="391CD697" w14:textId="77777777" w:rsidR="00711A31" w:rsidRPr="00E01583" w:rsidRDefault="00711A31" w:rsidP="00711A31">
                  <w:pPr>
                    <w:pStyle w:val="ListParagraph"/>
                    <w:numPr>
                      <w:ilvl w:val="0"/>
                      <w:numId w:val="16"/>
                    </w:numPr>
                    <w:spacing w:line="276" w:lineRule="auto"/>
                    <w:rPr>
                      <w:sz w:val="24"/>
                      <w:szCs w:val="24"/>
                      <w:lang w:val="en-GB"/>
                    </w:rPr>
                  </w:pPr>
                  <w:r w:rsidRPr="00E01583">
                    <w:rPr>
                      <w:sz w:val="24"/>
                      <w:szCs w:val="24"/>
                      <w:lang w:val="en-GB"/>
                    </w:rPr>
                    <w:t>Provide a first point of contact, proactively responding to basic queries in a timely manner and escalate where appropriate.</w:t>
                  </w:r>
                </w:p>
                <w:p w14:paraId="22613FE4" w14:textId="77777777" w:rsidR="00711A31" w:rsidRPr="00E01583" w:rsidRDefault="00711A31" w:rsidP="00711A31">
                  <w:pPr>
                    <w:pStyle w:val="ListParagraph"/>
                    <w:numPr>
                      <w:ilvl w:val="0"/>
                      <w:numId w:val="16"/>
                    </w:numPr>
                    <w:spacing w:line="276" w:lineRule="auto"/>
                    <w:rPr>
                      <w:sz w:val="24"/>
                      <w:szCs w:val="24"/>
                      <w:lang w:val="en-GB"/>
                    </w:rPr>
                  </w:pPr>
                  <w:r w:rsidRPr="00E01583">
                    <w:rPr>
                      <w:sz w:val="24"/>
                      <w:szCs w:val="24"/>
                      <w:lang w:val="en-GB"/>
                    </w:rPr>
                    <w:t>Build effective relationships with the broader directorate team and customers, working collaboratively across the directorate.</w:t>
                  </w:r>
                </w:p>
                <w:p w14:paraId="07DCC9ED" w14:textId="77777777" w:rsidR="00711A31" w:rsidRPr="00E01583" w:rsidRDefault="00711A31" w:rsidP="00711A31">
                  <w:pPr>
                    <w:pStyle w:val="ListParagraph"/>
                    <w:numPr>
                      <w:ilvl w:val="0"/>
                      <w:numId w:val="16"/>
                    </w:numPr>
                    <w:spacing w:line="276" w:lineRule="auto"/>
                    <w:rPr>
                      <w:sz w:val="24"/>
                      <w:szCs w:val="24"/>
                      <w:lang w:val="en-GB"/>
                    </w:rPr>
                  </w:pPr>
                  <w:r w:rsidRPr="00E01583">
                    <w:rPr>
                      <w:sz w:val="24"/>
                      <w:szCs w:val="24"/>
                      <w:lang w:val="en-GB"/>
                    </w:rPr>
                    <w:t xml:space="preserve">Supporting role in managing stakeholder relationships internally and externally. </w:t>
                  </w:r>
                </w:p>
                <w:p w14:paraId="3C3B3023" w14:textId="77777777" w:rsidR="00711A31" w:rsidRPr="00E01583" w:rsidRDefault="00711A31" w:rsidP="00711A31">
                  <w:pPr>
                    <w:spacing w:line="276" w:lineRule="auto"/>
                    <w:rPr>
                      <w:rFonts w:ascii="Arial" w:eastAsia="Arial" w:hAnsi="Arial" w:cs="Arial"/>
                      <w:color w:val="000000"/>
                      <w:u w:color="000000"/>
                      <w:lang w:val="en-GB"/>
                    </w:rPr>
                  </w:pPr>
                </w:p>
              </w:tc>
              <w:tc>
                <w:tcPr>
                  <w:tcW w:w="3971" w:type="dxa"/>
                </w:tcPr>
                <w:p w14:paraId="45B27A8B"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contextualSpacing/>
                    <w:jc w:val="both"/>
                    <w:textAlignment w:val="baseline"/>
                    <w:rPr>
                      <w:rFonts w:eastAsia="Times New Roman"/>
                      <w:sz w:val="24"/>
                      <w:szCs w:val="24"/>
                      <w:lang w:eastAsia="en-GB"/>
                    </w:rPr>
                  </w:pPr>
                  <w:r w:rsidRPr="00E01583">
                    <w:rPr>
                      <w:rFonts w:eastAsia="Times New Roman"/>
                      <w:sz w:val="24"/>
                      <w:szCs w:val="24"/>
                      <w:lang w:eastAsia="en-GB"/>
                    </w:rPr>
                    <w:t xml:space="preserve">Provide advice, </w:t>
                  </w:r>
                  <w:proofErr w:type="gramStart"/>
                  <w:r w:rsidRPr="00E01583">
                    <w:rPr>
                      <w:rFonts w:eastAsia="Times New Roman"/>
                      <w:sz w:val="24"/>
                      <w:szCs w:val="24"/>
                      <w:lang w:eastAsia="en-GB"/>
                    </w:rPr>
                    <w:t>guidance</w:t>
                  </w:r>
                  <w:proofErr w:type="gramEnd"/>
                  <w:r w:rsidRPr="00E01583">
                    <w:rPr>
                      <w:rFonts w:eastAsia="Times New Roman"/>
                      <w:sz w:val="24"/>
                      <w:szCs w:val="24"/>
                      <w:lang w:eastAsia="en-GB"/>
                    </w:rPr>
                    <w:t xml:space="preserve"> and expertise regarding procurement best practice to the </w:t>
                  </w:r>
                  <w:proofErr w:type="spellStart"/>
                  <w:r w:rsidRPr="00E01583">
                    <w:rPr>
                      <w:rFonts w:eastAsia="Times New Roman"/>
                      <w:sz w:val="24"/>
                      <w:szCs w:val="24"/>
                      <w:lang w:eastAsia="en-GB"/>
                    </w:rPr>
                    <w:t>organisation</w:t>
                  </w:r>
                  <w:proofErr w:type="spellEnd"/>
                  <w:r w:rsidRPr="00E01583">
                    <w:rPr>
                      <w:rFonts w:eastAsia="Times New Roman"/>
                      <w:sz w:val="24"/>
                      <w:szCs w:val="24"/>
                      <w:lang w:eastAsia="en-GB"/>
                    </w:rPr>
                    <w:t>.</w:t>
                  </w:r>
                </w:p>
                <w:p w14:paraId="6B13F970"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contextualSpacing/>
                    <w:jc w:val="both"/>
                    <w:textAlignment w:val="baseline"/>
                    <w:rPr>
                      <w:rFonts w:eastAsia="Times New Roman"/>
                      <w:sz w:val="24"/>
                      <w:szCs w:val="24"/>
                      <w:lang w:eastAsia="en-GB"/>
                    </w:rPr>
                  </w:pPr>
                  <w:r w:rsidRPr="00E01583">
                    <w:rPr>
                      <w:rFonts w:eastAsia="Times New Roman"/>
                      <w:sz w:val="24"/>
                      <w:szCs w:val="24"/>
                      <w:lang w:eastAsia="en-GB"/>
                    </w:rPr>
                    <w:t>Build and maintain supplier relationships.</w:t>
                  </w:r>
                </w:p>
                <w:p w14:paraId="785540CF" w14:textId="77777777" w:rsidR="00711A31" w:rsidRPr="00E01583" w:rsidRDefault="00711A31" w:rsidP="00711A31">
                  <w:pPr>
                    <w:spacing w:line="276" w:lineRule="auto"/>
                    <w:rPr>
                      <w:rFonts w:ascii="Arial" w:hAnsi="Arial" w:cs="Arial"/>
                      <w:lang w:val="en-GB"/>
                    </w:rPr>
                  </w:pPr>
                </w:p>
              </w:tc>
            </w:tr>
            <w:tr w:rsidR="00711A31" w:rsidRPr="00E01583" w14:paraId="1E1CC62A" w14:textId="77777777" w:rsidTr="00603714">
              <w:trPr>
                <w:trHeight w:val="1260"/>
              </w:trPr>
              <w:tc>
                <w:tcPr>
                  <w:tcW w:w="2126" w:type="dxa"/>
                </w:tcPr>
                <w:p w14:paraId="2D4F5A71" w14:textId="77777777" w:rsidR="00711A31" w:rsidRPr="00E01583" w:rsidRDefault="00711A31" w:rsidP="00711A31">
                  <w:pPr>
                    <w:rPr>
                      <w:rFonts w:ascii="Arial" w:hAnsi="Arial" w:cs="Arial"/>
                      <w:b/>
                      <w:lang w:val="en-GB"/>
                    </w:rPr>
                  </w:pPr>
                  <w:r w:rsidRPr="00E01583">
                    <w:rPr>
                      <w:rFonts w:ascii="Arial" w:hAnsi="Arial" w:cs="Arial"/>
                      <w:b/>
                      <w:lang w:val="en-GB"/>
                    </w:rPr>
                    <w:t xml:space="preserve">General responsibilities </w:t>
                  </w:r>
                </w:p>
              </w:tc>
              <w:tc>
                <w:tcPr>
                  <w:tcW w:w="3968" w:type="dxa"/>
                </w:tcPr>
                <w:p w14:paraId="584D7CB0"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line="276" w:lineRule="auto"/>
                    <w:jc w:val="both"/>
                    <w:textAlignment w:val="baseline"/>
                    <w:rPr>
                      <w:sz w:val="24"/>
                      <w:szCs w:val="24"/>
                      <w:lang w:val="en-GB"/>
                    </w:rPr>
                  </w:pPr>
                  <w:r w:rsidRPr="00E01583">
                    <w:rPr>
                      <w:sz w:val="24"/>
                      <w:szCs w:val="24"/>
                      <w:lang w:val="en-GB"/>
                    </w:rPr>
                    <w:t>Proactively follow up actions that have not been completed and where information is required from others.</w:t>
                  </w:r>
                </w:p>
                <w:p w14:paraId="2FB54B66"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line="276" w:lineRule="auto"/>
                    <w:jc w:val="both"/>
                    <w:textAlignment w:val="baseline"/>
                    <w:rPr>
                      <w:sz w:val="24"/>
                      <w:szCs w:val="24"/>
                      <w:lang w:val="en-GB"/>
                    </w:rPr>
                  </w:pPr>
                  <w:r w:rsidRPr="00E01583">
                    <w:rPr>
                      <w:sz w:val="24"/>
                      <w:szCs w:val="24"/>
                      <w:lang w:val="en-GB"/>
                    </w:rPr>
                    <w:t xml:space="preserve">Produce, </w:t>
                  </w:r>
                  <w:proofErr w:type="gramStart"/>
                  <w:r w:rsidRPr="00E01583">
                    <w:rPr>
                      <w:sz w:val="24"/>
                      <w:szCs w:val="24"/>
                      <w:lang w:val="en-GB"/>
                    </w:rPr>
                    <w:t>monitor</w:t>
                  </w:r>
                  <w:proofErr w:type="gramEnd"/>
                  <w:r w:rsidRPr="00E01583">
                    <w:rPr>
                      <w:sz w:val="24"/>
                      <w:szCs w:val="24"/>
                      <w:lang w:val="en-GB"/>
                    </w:rPr>
                    <w:t xml:space="preserve"> and input accurate information into the relevant systems ensuring all data is up to date and inputted in a timely manner</w:t>
                  </w:r>
                </w:p>
                <w:p w14:paraId="591A4B44"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line="276" w:lineRule="auto"/>
                    <w:jc w:val="both"/>
                    <w:textAlignment w:val="baseline"/>
                    <w:rPr>
                      <w:sz w:val="24"/>
                      <w:szCs w:val="24"/>
                      <w:lang w:val="en-GB"/>
                    </w:rPr>
                  </w:pPr>
                  <w:r w:rsidRPr="00E01583">
                    <w:rPr>
                      <w:sz w:val="24"/>
                      <w:szCs w:val="24"/>
                      <w:lang w:val="en-GB"/>
                    </w:rPr>
                    <w:t xml:space="preserve">Accurately prepare documentation, communications and information including letters, emails, </w:t>
                  </w:r>
                  <w:proofErr w:type="gramStart"/>
                  <w:r w:rsidRPr="00E01583">
                    <w:rPr>
                      <w:sz w:val="24"/>
                      <w:szCs w:val="24"/>
                      <w:lang w:val="en-GB"/>
                    </w:rPr>
                    <w:t>contracts</w:t>
                  </w:r>
                  <w:proofErr w:type="gramEnd"/>
                  <w:r w:rsidRPr="00E01583">
                    <w:rPr>
                      <w:sz w:val="24"/>
                      <w:szCs w:val="24"/>
                      <w:lang w:val="en-GB"/>
                    </w:rPr>
                    <w:t xml:space="preserve"> and records.</w:t>
                  </w:r>
                </w:p>
                <w:p w14:paraId="60C646EB"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line="276" w:lineRule="auto"/>
                    <w:jc w:val="both"/>
                    <w:textAlignment w:val="baseline"/>
                    <w:rPr>
                      <w:sz w:val="24"/>
                      <w:szCs w:val="24"/>
                      <w:lang w:val="en-GB"/>
                    </w:rPr>
                  </w:pPr>
                  <w:r w:rsidRPr="00E01583">
                    <w:rPr>
                      <w:sz w:val="24"/>
                      <w:szCs w:val="24"/>
                      <w:lang w:val="en-GB"/>
                    </w:rPr>
                    <w:t xml:space="preserve">Maintain and store data, </w:t>
                  </w:r>
                  <w:proofErr w:type="gramStart"/>
                  <w:r w:rsidRPr="00E01583">
                    <w:rPr>
                      <w:sz w:val="24"/>
                      <w:szCs w:val="24"/>
                      <w:lang w:val="en-GB"/>
                    </w:rPr>
                    <w:t>records</w:t>
                  </w:r>
                  <w:proofErr w:type="gramEnd"/>
                  <w:r w:rsidRPr="00E01583">
                    <w:rPr>
                      <w:sz w:val="24"/>
                      <w:szCs w:val="24"/>
                      <w:lang w:val="en-GB"/>
                    </w:rPr>
                    <w:t xml:space="preserve"> and documentation appropriately and in line with the Data Protection Act.</w:t>
                  </w:r>
                </w:p>
                <w:p w14:paraId="319B8FB2" w14:textId="77777777" w:rsidR="00711A31" w:rsidRPr="00E01583" w:rsidRDefault="00711A31" w:rsidP="00711A31">
                  <w:pPr>
                    <w:pStyle w:val="Default"/>
                    <w:numPr>
                      <w:ilvl w:val="0"/>
                      <w:numId w:val="16"/>
                    </w:numPr>
                    <w:spacing w:line="276" w:lineRule="auto"/>
                    <w:jc w:val="both"/>
                    <w:rPr>
                      <w:rFonts w:ascii="Arial" w:eastAsia="Arial" w:hAnsi="Arial" w:cs="Arial"/>
                      <w:u w:color="000000"/>
                      <w:bdr w:val="nil"/>
                      <w:lang w:eastAsia="en-US"/>
                    </w:rPr>
                  </w:pPr>
                  <w:r w:rsidRPr="00E01583">
                    <w:rPr>
                      <w:rFonts w:ascii="Arial" w:eastAsia="Arial" w:hAnsi="Arial" w:cs="Arial"/>
                      <w:u w:color="000000"/>
                      <w:bdr w:val="nil"/>
                      <w:lang w:eastAsia="en-US"/>
                    </w:rPr>
                    <w:t>Provide guidance and support on the use of systems and tools to enable their effective use.</w:t>
                  </w:r>
                </w:p>
                <w:p w14:paraId="37E46FD7"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line="276" w:lineRule="auto"/>
                    <w:jc w:val="both"/>
                    <w:rPr>
                      <w:sz w:val="24"/>
                      <w:szCs w:val="24"/>
                      <w:lang w:val="en-GB"/>
                    </w:rPr>
                  </w:pPr>
                  <w:r w:rsidRPr="00E01583">
                    <w:rPr>
                      <w:sz w:val="24"/>
                      <w:szCs w:val="24"/>
                      <w:lang w:val="en-GB"/>
                    </w:rPr>
                    <w:t>Seek feedback to ensure that customers are receiving a consistently positive experience and support and enable colleagues to meet the needs of the organisation.</w:t>
                  </w:r>
                </w:p>
                <w:p w14:paraId="51A34C38" w14:textId="77777777" w:rsidR="00711A31" w:rsidRPr="00E01583" w:rsidRDefault="00711A31" w:rsidP="00711A31">
                  <w:pPr>
                    <w:pStyle w:val="Default"/>
                    <w:numPr>
                      <w:ilvl w:val="0"/>
                      <w:numId w:val="16"/>
                    </w:numPr>
                    <w:spacing w:line="276" w:lineRule="auto"/>
                    <w:jc w:val="both"/>
                    <w:rPr>
                      <w:rFonts w:ascii="Arial" w:eastAsia="Arial" w:hAnsi="Arial" w:cs="Arial"/>
                      <w:u w:color="000000"/>
                      <w:bdr w:val="nil"/>
                      <w:lang w:eastAsia="en-US"/>
                    </w:rPr>
                  </w:pPr>
                  <w:r w:rsidRPr="00E01583">
                    <w:rPr>
                      <w:rFonts w:ascii="Arial" w:eastAsia="Arial" w:hAnsi="Arial" w:cs="Arial"/>
                      <w:u w:color="000000"/>
                      <w:bdr w:val="nil"/>
                      <w:lang w:eastAsia="en-US"/>
                    </w:rPr>
                    <w:t>Proactively contribute to the continuous improvement of systems and processes to ensure procedures, policies and guidance are updated in line with legislative and social changes.</w:t>
                  </w:r>
                </w:p>
                <w:p w14:paraId="00AFD445"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line="276" w:lineRule="auto"/>
                    <w:jc w:val="both"/>
                    <w:textAlignment w:val="baseline"/>
                    <w:rPr>
                      <w:sz w:val="24"/>
                      <w:szCs w:val="24"/>
                      <w:lang w:val="en-GB"/>
                    </w:rPr>
                  </w:pPr>
                  <w:r w:rsidRPr="00E01583">
                    <w:rPr>
                      <w:sz w:val="24"/>
                      <w:szCs w:val="24"/>
                      <w:lang w:val="en-GB"/>
                    </w:rPr>
                    <w:t>Provide administration support flexibly across the full range of the directorate activities.</w:t>
                  </w:r>
                </w:p>
                <w:p w14:paraId="746EF8F6"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line="276" w:lineRule="auto"/>
                    <w:jc w:val="both"/>
                    <w:textAlignment w:val="baseline"/>
                    <w:rPr>
                      <w:sz w:val="24"/>
                      <w:szCs w:val="24"/>
                      <w:lang w:val="en-GB"/>
                    </w:rPr>
                  </w:pPr>
                  <w:r w:rsidRPr="00E01583">
                    <w:rPr>
                      <w:sz w:val="24"/>
                      <w:szCs w:val="24"/>
                      <w:lang w:val="en-GB"/>
                    </w:rPr>
                    <w:t>Maintain and develop effective administration processes to meet the changing demands of the organisation.</w:t>
                  </w:r>
                </w:p>
                <w:p w14:paraId="6051E16A" w14:textId="77777777" w:rsidR="00711A31" w:rsidRPr="00E01583" w:rsidRDefault="00711A31" w:rsidP="00711A31">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overflowPunct w:val="0"/>
                    <w:autoSpaceDE w:val="0"/>
                    <w:autoSpaceDN w:val="0"/>
                    <w:adjustRightInd w:val="0"/>
                    <w:spacing w:line="276" w:lineRule="auto"/>
                    <w:jc w:val="both"/>
                    <w:textAlignment w:val="baseline"/>
                    <w:rPr>
                      <w:sz w:val="24"/>
                      <w:szCs w:val="24"/>
                      <w:lang w:val="en-GB"/>
                    </w:rPr>
                  </w:pPr>
                  <w:r w:rsidRPr="00E01583">
                    <w:rPr>
                      <w:sz w:val="24"/>
                      <w:szCs w:val="24"/>
                      <w:lang w:val="en-GB"/>
                    </w:rPr>
                    <w:t>Provide coaching /mentoring support to team members as appropriate, identifying any upskilling opportunities for colleagues within the directorate.</w:t>
                  </w:r>
                </w:p>
                <w:p w14:paraId="5E228411" w14:textId="77777777" w:rsidR="00711A31" w:rsidRPr="00E01583" w:rsidRDefault="00711A31" w:rsidP="00711A31">
                  <w:pPr>
                    <w:spacing w:line="276" w:lineRule="auto"/>
                    <w:rPr>
                      <w:rFonts w:ascii="Arial" w:hAnsi="Arial" w:cs="Arial"/>
                      <w:highlight w:val="yellow"/>
                      <w:lang w:val="en-GB"/>
                    </w:rPr>
                  </w:pPr>
                </w:p>
              </w:tc>
              <w:tc>
                <w:tcPr>
                  <w:tcW w:w="3971" w:type="dxa"/>
                </w:tcPr>
                <w:p w14:paraId="6D3179DB" w14:textId="77777777" w:rsidR="00711A31" w:rsidRPr="00E01583" w:rsidRDefault="00711A31" w:rsidP="00711A31">
                  <w:pPr>
                    <w:pStyle w:val="ListParagraph"/>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contextualSpacing/>
                    <w:jc w:val="both"/>
                    <w:textAlignment w:val="baseline"/>
                    <w:rPr>
                      <w:rFonts w:eastAsia="Times New Roman"/>
                      <w:sz w:val="24"/>
                      <w:szCs w:val="24"/>
                      <w:lang w:eastAsia="en-GB"/>
                    </w:rPr>
                  </w:pPr>
                </w:p>
              </w:tc>
            </w:tr>
          </w:tbl>
          <w:p w14:paraId="76629A7B" w14:textId="77777777" w:rsidR="00711A31" w:rsidRPr="00976BDB" w:rsidRDefault="00711A31" w:rsidP="00711A3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tc>
      </w:tr>
      <w:tr w:rsidR="001C7DB1" w:rsidRPr="0058655A" w14:paraId="7024EE62" w14:textId="77777777" w:rsidTr="00E17384">
        <w:trPr>
          <w:trHeight w:val="739"/>
          <w:jc w:val="center"/>
        </w:trPr>
        <w:tc>
          <w:tcPr>
            <w:tcW w:w="10386" w:type="dxa"/>
            <w:tcBorders>
              <w:top w:val="nil"/>
              <w:left w:val="single" w:sz="4" w:space="0" w:color="auto"/>
              <w:bottom w:val="single" w:sz="4" w:space="0" w:color="auto"/>
              <w:right w:val="single" w:sz="6" w:space="0" w:color="000000"/>
            </w:tcBorders>
            <w:shd w:val="clear" w:color="auto" w:fill="auto"/>
            <w:tcMar>
              <w:top w:w="80" w:type="dxa"/>
              <w:left w:w="80" w:type="dxa"/>
              <w:bottom w:w="80" w:type="dxa"/>
              <w:right w:w="80" w:type="dxa"/>
            </w:tcMar>
            <w:vAlign w:val="center"/>
          </w:tcPr>
          <w:p w14:paraId="3CF14CF1" w14:textId="77777777" w:rsidR="00AD7DBC" w:rsidRPr="00976BDB" w:rsidRDefault="00AD7DBC" w:rsidP="00AD7DBC">
            <w:pPr>
              <w:pStyle w:val="Default"/>
              <w:rPr>
                <w:rFonts w:ascii="Arial" w:hAnsi="Arial" w:cs="Arial"/>
                <w:sz w:val="22"/>
                <w:szCs w:val="22"/>
              </w:rPr>
            </w:pPr>
          </w:p>
          <w:p w14:paraId="10218289" w14:textId="77777777" w:rsidR="00AD7DBC" w:rsidRPr="00976BDB" w:rsidRDefault="00AD7DBC" w:rsidP="00AD7DBC">
            <w:pPr>
              <w:rPr>
                <w:rFonts w:ascii="Arial" w:hAnsi="Arial" w:cs="Arial"/>
                <w:color w:val="FF0000"/>
                <w:sz w:val="22"/>
                <w:szCs w:val="22"/>
              </w:rPr>
            </w:pPr>
            <w:r w:rsidRPr="00976BDB">
              <w:rPr>
                <w:rFonts w:ascii="Arial" w:hAnsi="Arial" w:cs="Arial"/>
                <w:b/>
                <w:bCs/>
                <w:color w:val="FF0000"/>
                <w:sz w:val="22"/>
                <w:szCs w:val="22"/>
              </w:rPr>
              <w:t xml:space="preserve">NB: </w:t>
            </w:r>
            <w:r w:rsidRPr="00976BDB">
              <w:rPr>
                <w:rFonts w:ascii="Arial" w:hAnsi="Arial" w:cs="Arial"/>
                <w:color w:val="FF0000"/>
                <w:sz w:val="22"/>
                <w:szCs w:val="22"/>
              </w:rPr>
              <w:t>This list of duties and responsibilities is by no means exhaustive, and the post holder may be required to undertake other relevant and appropriate duties as required.</w:t>
            </w:r>
          </w:p>
          <w:p w14:paraId="463B6881" w14:textId="77777777" w:rsidR="001C7DB1" w:rsidRPr="0058655A" w:rsidRDefault="001C7DB1" w:rsidP="001C7DB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sz w:val="22"/>
                <w:szCs w:val="22"/>
                <w:lang w:val="en-GB"/>
              </w:rPr>
            </w:pPr>
          </w:p>
        </w:tc>
      </w:tr>
    </w:tbl>
    <w:p w14:paraId="53DA176B" w14:textId="419CE9C4" w:rsidR="00A6609A" w:rsidRDefault="00A6609A" w:rsidP="00F77DB9">
      <w:pPr>
        <w:pStyle w:val="Body"/>
        <w:ind w:left="-567" w:right="261"/>
        <w:rPr>
          <w:rFonts w:eastAsia="Calibri"/>
          <w:b/>
          <w:bCs/>
          <w:iCs/>
        </w:rPr>
      </w:pPr>
    </w:p>
    <w:p w14:paraId="3BC0DA85" w14:textId="708C03BE" w:rsidR="00711A31" w:rsidRDefault="00711A31" w:rsidP="00F77DB9">
      <w:pPr>
        <w:pStyle w:val="Body"/>
        <w:ind w:left="-567" w:right="261"/>
        <w:rPr>
          <w:rFonts w:eastAsia="Calibri"/>
          <w:b/>
          <w:bCs/>
          <w:iCs/>
        </w:rPr>
      </w:pPr>
    </w:p>
    <w:p w14:paraId="467891A6" w14:textId="1A787070" w:rsidR="00711A31" w:rsidRDefault="00711A31" w:rsidP="00F77DB9">
      <w:pPr>
        <w:pStyle w:val="Body"/>
        <w:ind w:left="-567" w:right="261"/>
        <w:rPr>
          <w:rFonts w:eastAsia="Calibri"/>
          <w:b/>
          <w:bCs/>
          <w:iCs/>
        </w:rPr>
      </w:pPr>
    </w:p>
    <w:p w14:paraId="5416603A" w14:textId="77777777" w:rsidR="003A0825" w:rsidRDefault="003A0825" w:rsidP="003A0825">
      <w:pPr>
        <w:ind w:left="-426"/>
        <w:rPr>
          <w:rFonts w:ascii="Arial" w:hAnsi="Arial" w:cs="Arial"/>
          <w:lang w:val="en-GB"/>
        </w:rPr>
      </w:pPr>
      <w:r w:rsidRPr="00362C2D">
        <w:rPr>
          <w:rFonts w:ascii="Arial" w:hAnsi="Arial" w:cs="Arial"/>
          <w:lang w:val="en-GB"/>
        </w:rPr>
        <w:t xml:space="preserve">The matrix below sets out the expected skills and experience for each of the </w:t>
      </w:r>
      <w:r>
        <w:rPr>
          <w:rFonts w:ascii="Arial" w:hAnsi="Arial" w:cs="Arial"/>
          <w:lang w:val="en-GB"/>
        </w:rPr>
        <w:t>two</w:t>
      </w:r>
      <w:r w:rsidRPr="00362C2D">
        <w:rPr>
          <w:rFonts w:ascii="Arial" w:hAnsi="Arial" w:cs="Arial"/>
          <w:lang w:val="en-GB"/>
        </w:rPr>
        <w:t xml:space="preserve"> grade bands of the </w:t>
      </w:r>
      <w:r>
        <w:rPr>
          <w:rFonts w:ascii="Arial" w:hAnsi="Arial" w:cs="Arial"/>
          <w:lang w:val="en-GB"/>
        </w:rPr>
        <w:t>Procurement Support Officer</w:t>
      </w:r>
      <w:r w:rsidRPr="00362C2D">
        <w:rPr>
          <w:rFonts w:ascii="Arial" w:hAnsi="Arial" w:cs="Arial"/>
          <w:lang w:val="en-GB"/>
        </w:rPr>
        <w:t xml:space="preserve"> position </w:t>
      </w:r>
      <w:r w:rsidRPr="003F4F26">
        <w:rPr>
          <w:rFonts w:ascii="Arial" w:hAnsi="Arial" w:cs="Arial"/>
          <w:color w:val="000000" w:themeColor="text1"/>
          <w:lang w:val="en-GB"/>
        </w:rPr>
        <w:t xml:space="preserve">within the </w:t>
      </w:r>
      <w:r>
        <w:rPr>
          <w:rFonts w:ascii="Arial" w:hAnsi="Arial" w:cs="Arial"/>
          <w:color w:val="000000" w:themeColor="text1"/>
          <w:lang w:val="en-GB"/>
        </w:rPr>
        <w:t xml:space="preserve">Commercial Services </w:t>
      </w:r>
      <w:r w:rsidRPr="003F4F26">
        <w:rPr>
          <w:rFonts w:ascii="Arial" w:hAnsi="Arial" w:cs="Arial"/>
          <w:color w:val="000000" w:themeColor="text1"/>
          <w:lang w:val="en-GB"/>
        </w:rPr>
        <w:t>Team</w:t>
      </w:r>
      <w:r w:rsidRPr="00362C2D">
        <w:rPr>
          <w:rFonts w:ascii="Arial" w:hAnsi="Arial" w:cs="Arial"/>
          <w:lang w:val="en-GB"/>
        </w:rPr>
        <w:t xml:space="preserve"> (</w:t>
      </w:r>
      <w:r>
        <w:rPr>
          <w:rFonts w:ascii="Arial" w:hAnsi="Arial" w:cs="Arial"/>
          <w:lang w:val="en-GB"/>
        </w:rPr>
        <w:t>Grade</w:t>
      </w:r>
      <w:r w:rsidRPr="00362C2D">
        <w:rPr>
          <w:rFonts w:ascii="Arial" w:hAnsi="Arial" w:cs="Arial"/>
          <w:lang w:val="en-GB"/>
        </w:rPr>
        <w:t xml:space="preserve"> </w:t>
      </w:r>
      <w:r>
        <w:rPr>
          <w:rFonts w:ascii="Arial" w:hAnsi="Arial" w:cs="Arial"/>
          <w:lang w:val="en-GB"/>
        </w:rPr>
        <w:t>5</w:t>
      </w:r>
      <w:r w:rsidRPr="00362C2D">
        <w:rPr>
          <w:rFonts w:ascii="Arial" w:hAnsi="Arial" w:cs="Arial"/>
          <w:lang w:val="en-GB"/>
        </w:rPr>
        <w:t xml:space="preserve">; </w:t>
      </w:r>
      <w:r>
        <w:rPr>
          <w:rFonts w:ascii="Arial" w:hAnsi="Arial" w:cs="Arial"/>
          <w:lang w:val="en-GB"/>
        </w:rPr>
        <w:t>Grade</w:t>
      </w:r>
      <w:r w:rsidRPr="00362C2D">
        <w:rPr>
          <w:rFonts w:ascii="Arial" w:hAnsi="Arial" w:cs="Arial"/>
          <w:lang w:val="en-GB"/>
        </w:rPr>
        <w:t xml:space="preserve"> </w:t>
      </w:r>
      <w:r>
        <w:rPr>
          <w:rFonts w:ascii="Arial" w:hAnsi="Arial" w:cs="Arial"/>
          <w:lang w:val="en-GB"/>
        </w:rPr>
        <w:t>6</w:t>
      </w:r>
      <w:r w:rsidRPr="00362C2D">
        <w:rPr>
          <w:rFonts w:ascii="Arial" w:hAnsi="Arial" w:cs="Arial"/>
          <w:lang w:val="en-GB"/>
        </w:rPr>
        <w:t>).  Employees would be expected to evidence the minimum level of experience and all attributes for all criteria when assessed for the role.</w:t>
      </w:r>
    </w:p>
    <w:p w14:paraId="197E3814" w14:textId="77777777" w:rsidR="00711A31" w:rsidRPr="0058655A" w:rsidRDefault="00711A31" w:rsidP="00F77DB9">
      <w:pPr>
        <w:pStyle w:val="Body"/>
        <w:ind w:left="-567" w:right="261"/>
        <w:rPr>
          <w:rFonts w:eastAsia="Calibri"/>
          <w:b/>
          <w:bCs/>
          <w:iCs/>
        </w:rPr>
      </w:pPr>
    </w:p>
    <w:p w14:paraId="70C13A69" w14:textId="77777777" w:rsidR="00A86650" w:rsidRPr="0058655A" w:rsidRDefault="00A86650" w:rsidP="00F77DB9">
      <w:pPr>
        <w:pStyle w:val="Body"/>
        <w:ind w:left="-567" w:right="261"/>
        <w:rPr>
          <w:rFonts w:eastAsia="Calibri"/>
          <w:b/>
          <w:bCs/>
          <w:iCs/>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9"/>
      </w:tblGrid>
      <w:tr w:rsidR="00A6609A" w:rsidRPr="0058655A" w14:paraId="2CCD2BBC" w14:textId="77777777" w:rsidTr="001D13CF">
        <w:trPr>
          <w:trHeight w:val="180"/>
          <w:jc w:val="center"/>
        </w:trPr>
        <w:tc>
          <w:tcPr>
            <w:tcW w:w="10349" w:type="dxa"/>
            <w:shd w:val="clear" w:color="auto" w:fill="000000"/>
            <w:tcMar>
              <w:top w:w="80" w:type="dxa"/>
              <w:left w:w="80" w:type="dxa"/>
              <w:bottom w:w="80" w:type="dxa"/>
              <w:right w:w="80" w:type="dxa"/>
            </w:tcMar>
            <w:vAlign w:val="center"/>
          </w:tcPr>
          <w:p w14:paraId="3FEAC67B" w14:textId="77777777" w:rsidR="00562626" w:rsidRPr="0058655A" w:rsidRDefault="00A6609A" w:rsidP="001D13CF">
            <w:pPr>
              <w:pStyle w:val="Body"/>
              <w:ind w:left="18" w:right="261"/>
              <w:rPr>
                <w:lang w:val="en-US"/>
              </w:rPr>
            </w:pPr>
            <w:r w:rsidRPr="0058655A">
              <w:rPr>
                <w:rFonts w:eastAsia="Calibri"/>
                <w:b/>
                <w:bCs/>
                <w:color w:val="FFFFFF"/>
                <w:u w:color="FFFFFF"/>
              </w:rPr>
              <w:t xml:space="preserve">KNOWLEDGE, </w:t>
            </w:r>
            <w:proofErr w:type="gramStart"/>
            <w:r w:rsidRPr="0058655A">
              <w:rPr>
                <w:rFonts w:eastAsia="Calibri"/>
                <w:b/>
                <w:bCs/>
                <w:color w:val="FFFFFF"/>
                <w:u w:color="FFFFFF"/>
              </w:rPr>
              <w:t>SKILLS</w:t>
            </w:r>
            <w:proofErr w:type="gramEnd"/>
            <w:r w:rsidRPr="0058655A">
              <w:rPr>
                <w:rFonts w:eastAsia="Calibri"/>
                <w:b/>
                <w:bCs/>
                <w:color w:val="FFFFFF"/>
                <w:u w:color="FFFFFF"/>
              </w:rPr>
              <w:t xml:space="preserve"> AND EXPERIENCE</w:t>
            </w:r>
          </w:p>
        </w:tc>
      </w:tr>
      <w:tr w:rsidR="00A6609A" w:rsidRPr="0058655A" w14:paraId="445FEE77" w14:textId="77777777" w:rsidTr="00293533">
        <w:trPr>
          <w:trHeight w:val="3467"/>
          <w:jc w:val="center"/>
        </w:trPr>
        <w:tc>
          <w:tcPr>
            <w:tcW w:w="10349" w:type="dxa"/>
            <w:shd w:val="clear" w:color="auto" w:fill="auto"/>
            <w:tcMar>
              <w:top w:w="80" w:type="dxa"/>
              <w:left w:w="363" w:type="dxa"/>
              <w:bottom w:w="80" w:type="dxa"/>
              <w:right w:w="80" w:type="dxa"/>
            </w:tcMar>
            <w:vAlign w:val="center"/>
          </w:tcPr>
          <w:tbl>
            <w:tblPr>
              <w:tblStyle w:val="TableGrid"/>
              <w:tblW w:w="9702" w:type="dxa"/>
              <w:tblLayout w:type="fixed"/>
              <w:tblLook w:val="04A0" w:firstRow="1" w:lastRow="0" w:firstColumn="1" w:lastColumn="0" w:noHBand="0" w:noVBand="1"/>
            </w:tblPr>
            <w:tblGrid>
              <w:gridCol w:w="1985"/>
              <w:gridCol w:w="3889"/>
              <w:gridCol w:w="3828"/>
            </w:tblGrid>
            <w:tr w:rsidR="00AD7DBC" w:rsidRPr="00362C2D" w14:paraId="65363AB9" w14:textId="77777777" w:rsidTr="00AD7DBC">
              <w:trPr>
                <w:tblHeader/>
              </w:trPr>
              <w:tc>
                <w:tcPr>
                  <w:tcW w:w="1985" w:type="dxa"/>
                  <w:tcBorders>
                    <w:top w:val="nil"/>
                    <w:left w:val="nil"/>
                  </w:tcBorders>
                </w:tcPr>
                <w:p w14:paraId="065DE5A5" w14:textId="77777777" w:rsidR="00AD7DBC" w:rsidRPr="00362C2D" w:rsidRDefault="00AD7DBC" w:rsidP="00AD7DBC">
                  <w:pPr>
                    <w:rPr>
                      <w:rFonts w:ascii="Arial" w:hAnsi="Arial" w:cs="Arial"/>
                      <w:b/>
                      <w:lang w:val="en-GB"/>
                    </w:rPr>
                  </w:pPr>
                </w:p>
              </w:tc>
              <w:tc>
                <w:tcPr>
                  <w:tcW w:w="3889" w:type="dxa"/>
                </w:tcPr>
                <w:p w14:paraId="5B3F92E0" w14:textId="77777777" w:rsidR="00AD7DBC" w:rsidRPr="00362C2D" w:rsidRDefault="00AD7DBC" w:rsidP="00AD7DBC">
                  <w:pPr>
                    <w:jc w:val="center"/>
                    <w:rPr>
                      <w:rFonts w:ascii="Arial" w:hAnsi="Arial" w:cs="Arial"/>
                      <w:b/>
                      <w:lang w:val="en-GB"/>
                    </w:rPr>
                  </w:pPr>
                  <w:r>
                    <w:rPr>
                      <w:rFonts w:ascii="Arial" w:hAnsi="Arial" w:cs="Arial"/>
                      <w:b/>
                      <w:lang w:val="en-GB"/>
                    </w:rPr>
                    <w:t>Grade</w:t>
                  </w:r>
                  <w:r w:rsidRPr="00362C2D">
                    <w:rPr>
                      <w:rFonts w:ascii="Arial" w:hAnsi="Arial" w:cs="Arial"/>
                      <w:b/>
                      <w:lang w:val="en-GB"/>
                    </w:rPr>
                    <w:t xml:space="preserve"> </w:t>
                  </w:r>
                  <w:r>
                    <w:rPr>
                      <w:rFonts w:ascii="Arial" w:hAnsi="Arial" w:cs="Arial"/>
                      <w:b/>
                      <w:lang w:val="en-GB"/>
                    </w:rPr>
                    <w:t>5</w:t>
                  </w:r>
                </w:p>
              </w:tc>
              <w:tc>
                <w:tcPr>
                  <w:tcW w:w="3828" w:type="dxa"/>
                </w:tcPr>
                <w:p w14:paraId="30F29476" w14:textId="77777777" w:rsidR="00AD7DBC" w:rsidRPr="00362C2D" w:rsidRDefault="00AD7DBC" w:rsidP="00AD7DBC">
                  <w:pPr>
                    <w:jc w:val="center"/>
                    <w:rPr>
                      <w:rFonts w:ascii="Arial" w:hAnsi="Arial" w:cs="Arial"/>
                      <w:b/>
                      <w:lang w:val="en-GB"/>
                    </w:rPr>
                  </w:pPr>
                  <w:r>
                    <w:rPr>
                      <w:rFonts w:ascii="Arial" w:hAnsi="Arial" w:cs="Arial"/>
                      <w:b/>
                      <w:lang w:val="en-GB"/>
                    </w:rPr>
                    <w:t>Grade</w:t>
                  </w:r>
                  <w:r w:rsidRPr="00362C2D">
                    <w:rPr>
                      <w:rFonts w:ascii="Arial" w:hAnsi="Arial" w:cs="Arial"/>
                      <w:b/>
                      <w:lang w:val="en-GB"/>
                    </w:rPr>
                    <w:t xml:space="preserve"> </w:t>
                  </w:r>
                  <w:r>
                    <w:rPr>
                      <w:rFonts w:ascii="Arial" w:hAnsi="Arial" w:cs="Arial"/>
                      <w:b/>
                      <w:lang w:val="en-GB"/>
                    </w:rPr>
                    <w:t>6</w:t>
                  </w:r>
                </w:p>
              </w:tc>
            </w:tr>
            <w:tr w:rsidR="00AD7DBC" w:rsidRPr="00362C2D" w14:paraId="4CDEB8C7" w14:textId="77777777" w:rsidTr="00AD7DBC">
              <w:trPr>
                <w:trHeight w:val="480"/>
              </w:trPr>
              <w:tc>
                <w:tcPr>
                  <w:tcW w:w="1985" w:type="dxa"/>
                  <w:vAlign w:val="center"/>
                </w:tcPr>
                <w:p w14:paraId="6C77AC76" w14:textId="77777777" w:rsidR="00AD7DBC" w:rsidRPr="000F789D" w:rsidRDefault="00AD7DBC" w:rsidP="00AD7DBC">
                  <w:pPr>
                    <w:contextualSpacing/>
                    <w:jc w:val="both"/>
                    <w:rPr>
                      <w:rFonts w:ascii="Arial" w:hAnsi="Arial" w:cs="Arial"/>
                      <w:b/>
                    </w:rPr>
                  </w:pPr>
                  <w:r>
                    <w:rPr>
                      <w:rFonts w:ascii="Arial" w:hAnsi="Arial" w:cs="Arial"/>
                      <w:b/>
                    </w:rPr>
                    <w:t>Key requirements</w:t>
                  </w:r>
                </w:p>
              </w:tc>
              <w:tc>
                <w:tcPr>
                  <w:tcW w:w="3889" w:type="dxa"/>
                  <w:vAlign w:val="center"/>
                </w:tcPr>
                <w:p w14:paraId="4620223A" w14:textId="77777777" w:rsidR="00AD7DBC" w:rsidRDefault="00AD7DBC" w:rsidP="00AD7DB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ind w:left="720"/>
                    <w:contextualSpacing/>
                    <w:jc w:val="both"/>
                    <w:textAlignment w:val="baseline"/>
                    <w:rPr>
                      <w:rFonts w:ascii="Arial" w:hAnsi="Arial" w:cs="Arial"/>
                    </w:rPr>
                  </w:pPr>
                </w:p>
              </w:tc>
              <w:tc>
                <w:tcPr>
                  <w:tcW w:w="3828" w:type="dxa"/>
                  <w:vAlign w:val="center"/>
                </w:tcPr>
                <w:p w14:paraId="59CDF28C" w14:textId="77777777" w:rsidR="00AD7DBC" w:rsidRPr="00362C2D" w:rsidRDefault="00AD7DBC" w:rsidP="00AD7DBC">
                  <w:pPr>
                    <w:jc w:val="center"/>
                    <w:rPr>
                      <w:rFonts w:ascii="Arial" w:hAnsi="Arial" w:cs="Arial"/>
                      <w:lang w:val="en-GB"/>
                    </w:rPr>
                  </w:pPr>
                  <w:r>
                    <w:rPr>
                      <w:rFonts w:ascii="Arial" w:hAnsi="Arial" w:cs="Arial"/>
                      <w:b/>
                      <w:i/>
                      <w:lang w:val="en-GB"/>
                    </w:rPr>
                    <w:t>Grade 5</w:t>
                  </w:r>
                  <w:r w:rsidRPr="00362C2D">
                    <w:rPr>
                      <w:rFonts w:ascii="Arial" w:hAnsi="Arial" w:cs="Arial"/>
                      <w:b/>
                      <w:i/>
                      <w:lang w:val="en-GB"/>
                    </w:rPr>
                    <w:t xml:space="preserve"> level plus:</w:t>
                  </w:r>
                </w:p>
              </w:tc>
            </w:tr>
            <w:tr w:rsidR="00AD7DBC" w:rsidRPr="00362C2D" w14:paraId="7013CB23" w14:textId="77777777" w:rsidTr="00AD7DBC">
              <w:trPr>
                <w:trHeight w:val="480"/>
              </w:trPr>
              <w:tc>
                <w:tcPr>
                  <w:tcW w:w="1985" w:type="dxa"/>
                  <w:vAlign w:val="center"/>
                </w:tcPr>
                <w:p w14:paraId="176394EB" w14:textId="77777777" w:rsidR="00AD7DBC" w:rsidRPr="000F789D" w:rsidRDefault="00AD7DBC" w:rsidP="00AD7DBC">
                  <w:pPr>
                    <w:contextualSpacing/>
                    <w:jc w:val="both"/>
                    <w:rPr>
                      <w:rFonts w:ascii="Arial" w:hAnsi="Arial" w:cs="Arial"/>
                    </w:rPr>
                  </w:pPr>
                  <w:r w:rsidRPr="000F789D">
                    <w:rPr>
                      <w:rFonts w:ascii="Arial" w:hAnsi="Arial" w:cs="Arial"/>
                      <w:b/>
                    </w:rPr>
                    <w:t xml:space="preserve">Education, </w:t>
                  </w:r>
                  <w:proofErr w:type="gramStart"/>
                  <w:r w:rsidRPr="000F789D">
                    <w:rPr>
                      <w:rFonts w:ascii="Arial" w:hAnsi="Arial" w:cs="Arial"/>
                      <w:b/>
                    </w:rPr>
                    <w:t>qualifications</w:t>
                  </w:r>
                  <w:proofErr w:type="gramEnd"/>
                  <w:r w:rsidRPr="000F789D">
                    <w:rPr>
                      <w:rFonts w:ascii="Arial" w:hAnsi="Arial" w:cs="Arial"/>
                      <w:b/>
                    </w:rPr>
                    <w:t xml:space="preserve"> and associations</w:t>
                  </w:r>
                </w:p>
                <w:p w14:paraId="6254C10D" w14:textId="77777777" w:rsidR="00AD7DBC" w:rsidRPr="00362C2D" w:rsidRDefault="00AD7DBC" w:rsidP="00AD7DBC">
                  <w:pPr>
                    <w:rPr>
                      <w:rFonts w:ascii="Arial" w:hAnsi="Arial" w:cs="Arial"/>
                      <w:b/>
                      <w:lang w:val="en-GB"/>
                    </w:rPr>
                  </w:pPr>
                </w:p>
              </w:tc>
              <w:tc>
                <w:tcPr>
                  <w:tcW w:w="3889" w:type="dxa"/>
                  <w:vAlign w:val="center"/>
                </w:tcPr>
                <w:p w14:paraId="687F0D13" w14:textId="77777777" w:rsidR="00AD7DBC"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contextualSpacing/>
                    <w:jc w:val="both"/>
                    <w:textAlignment w:val="baseline"/>
                    <w:rPr>
                      <w:rFonts w:ascii="Arial" w:hAnsi="Arial" w:cs="Arial"/>
                    </w:rPr>
                  </w:pPr>
                  <w:r>
                    <w:rPr>
                      <w:rFonts w:ascii="Arial" w:hAnsi="Arial" w:cs="Arial"/>
                    </w:rPr>
                    <w:t>Essential - g</w:t>
                  </w:r>
                  <w:r w:rsidRPr="000F789D">
                    <w:rPr>
                      <w:rFonts w:ascii="Arial" w:hAnsi="Arial" w:cs="Arial"/>
                    </w:rPr>
                    <w:t xml:space="preserve">ood standard of education </w:t>
                  </w:r>
                  <w:r>
                    <w:rPr>
                      <w:rFonts w:ascii="Arial" w:hAnsi="Arial" w:cs="Arial"/>
                    </w:rPr>
                    <w:t xml:space="preserve">5 GCSE’s or equivalent, </w:t>
                  </w:r>
                  <w:r w:rsidRPr="000F789D">
                    <w:rPr>
                      <w:rFonts w:ascii="Arial" w:hAnsi="Arial" w:cs="Arial"/>
                    </w:rPr>
                    <w:t>i</w:t>
                  </w:r>
                  <w:r>
                    <w:rPr>
                      <w:rFonts w:ascii="Arial" w:hAnsi="Arial" w:cs="Arial"/>
                    </w:rPr>
                    <w:t>ncluding numeracy and literacy</w:t>
                  </w:r>
                </w:p>
                <w:p w14:paraId="6D258DAE" w14:textId="77777777" w:rsidR="00AD7DBC"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contextualSpacing/>
                    <w:jc w:val="both"/>
                    <w:textAlignment w:val="baseline"/>
                    <w:rPr>
                      <w:rFonts w:ascii="Arial" w:hAnsi="Arial" w:cs="Arial"/>
                    </w:rPr>
                  </w:pPr>
                  <w:r>
                    <w:rPr>
                      <w:rFonts w:ascii="Arial" w:hAnsi="Arial" w:cs="Arial"/>
                    </w:rPr>
                    <w:t xml:space="preserve">Desirable – Actively working towards CIPS Level 4 </w:t>
                  </w:r>
                </w:p>
                <w:p w14:paraId="54B94F1C" w14:textId="77777777" w:rsidR="00AD7DBC" w:rsidRPr="00362C2D" w:rsidRDefault="00AD7DBC" w:rsidP="00AD7DBC">
                  <w:pPr>
                    <w:spacing w:line="276" w:lineRule="auto"/>
                    <w:jc w:val="center"/>
                    <w:rPr>
                      <w:rFonts w:ascii="Arial" w:hAnsi="Arial" w:cs="Arial"/>
                      <w:lang w:val="en-GB"/>
                    </w:rPr>
                  </w:pPr>
                </w:p>
              </w:tc>
              <w:tc>
                <w:tcPr>
                  <w:tcW w:w="3828" w:type="dxa"/>
                  <w:vAlign w:val="center"/>
                </w:tcPr>
                <w:p w14:paraId="641CCB99" w14:textId="77777777" w:rsidR="00AD7DBC" w:rsidRPr="00912A22" w:rsidRDefault="00AD7DBC" w:rsidP="00AD7DBC">
                  <w:pPr>
                    <w:numPr>
                      <w:ilvl w:val="0"/>
                      <w:numId w:val="13"/>
                    </w:numPr>
                    <w:overflowPunct w:val="0"/>
                    <w:autoSpaceDE w:val="0"/>
                    <w:autoSpaceDN w:val="0"/>
                    <w:adjustRightInd w:val="0"/>
                    <w:spacing w:line="276" w:lineRule="auto"/>
                    <w:contextualSpacing/>
                    <w:jc w:val="both"/>
                    <w:textAlignment w:val="baseline"/>
                    <w:rPr>
                      <w:rFonts w:ascii="Arial" w:hAnsi="Arial" w:cs="Arial"/>
                      <w:lang w:val="en-GB"/>
                    </w:rPr>
                  </w:pPr>
                  <w:r>
                    <w:rPr>
                      <w:rFonts w:ascii="Arial" w:hAnsi="Arial" w:cs="Arial"/>
                    </w:rPr>
                    <w:t>E</w:t>
                  </w:r>
                  <w:r w:rsidRPr="00CB3901">
                    <w:rPr>
                      <w:rFonts w:ascii="Arial" w:hAnsi="Arial" w:cs="Arial"/>
                    </w:rPr>
                    <w:t>vidence of continuous professional development</w:t>
                  </w:r>
                  <w:r>
                    <w:rPr>
                      <w:rFonts w:ascii="Arial" w:hAnsi="Arial" w:cs="Arial"/>
                    </w:rPr>
                    <w:t xml:space="preserve"> through an active development plan</w:t>
                  </w:r>
                </w:p>
                <w:p w14:paraId="3FBB9209" w14:textId="77777777" w:rsidR="00AD7DBC" w:rsidRPr="00CB3901" w:rsidRDefault="00AD7DBC" w:rsidP="00AD7DBC">
                  <w:pPr>
                    <w:numPr>
                      <w:ilvl w:val="0"/>
                      <w:numId w:val="13"/>
                    </w:numPr>
                    <w:overflowPunct w:val="0"/>
                    <w:autoSpaceDE w:val="0"/>
                    <w:autoSpaceDN w:val="0"/>
                    <w:adjustRightInd w:val="0"/>
                    <w:spacing w:line="276" w:lineRule="auto"/>
                    <w:contextualSpacing/>
                    <w:jc w:val="both"/>
                    <w:textAlignment w:val="baseline"/>
                    <w:rPr>
                      <w:rFonts w:ascii="Arial" w:hAnsi="Arial" w:cs="Arial"/>
                    </w:rPr>
                  </w:pPr>
                  <w:r>
                    <w:rPr>
                      <w:rFonts w:ascii="Arial" w:hAnsi="Arial" w:cs="Arial"/>
                    </w:rPr>
                    <w:t xml:space="preserve">Actively working towards </w:t>
                  </w:r>
                  <w:r w:rsidRPr="00CB3901">
                    <w:rPr>
                      <w:rFonts w:ascii="Arial" w:hAnsi="Arial" w:cs="Arial"/>
                    </w:rPr>
                    <w:t>full membership of Chartered institute of Purchasing and Supply (MCIPS)</w:t>
                  </w:r>
                  <w:r>
                    <w:rPr>
                      <w:rFonts w:ascii="Arial" w:hAnsi="Arial" w:cs="Arial"/>
                    </w:rPr>
                    <w:t xml:space="preserve">.  </w:t>
                  </w:r>
                </w:p>
                <w:p w14:paraId="19DE3ADD" w14:textId="77777777" w:rsidR="00AD7DBC" w:rsidRDefault="00AD7DBC" w:rsidP="00AD7DBC">
                  <w:pPr>
                    <w:numPr>
                      <w:ilvl w:val="0"/>
                      <w:numId w:val="13"/>
                    </w:numPr>
                    <w:overflowPunct w:val="0"/>
                    <w:autoSpaceDE w:val="0"/>
                    <w:autoSpaceDN w:val="0"/>
                    <w:adjustRightInd w:val="0"/>
                    <w:spacing w:line="276" w:lineRule="auto"/>
                    <w:contextualSpacing/>
                    <w:jc w:val="both"/>
                    <w:textAlignment w:val="baseline"/>
                    <w:rPr>
                      <w:rFonts w:ascii="Arial" w:hAnsi="Arial" w:cs="Arial"/>
                      <w:lang w:val="en-GB"/>
                    </w:rPr>
                  </w:pPr>
                  <w:r>
                    <w:rPr>
                      <w:rFonts w:ascii="Arial" w:hAnsi="Arial" w:cs="Arial"/>
                    </w:rPr>
                    <w:t xml:space="preserve">CIPS Level 6 qualification (or equivalent) </w:t>
                  </w:r>
                </w:p>
                <w:p w14:paraId="7D84F0B8" w14:textId="77777777" w:rsidR="00AD7DBC" w:rsidRPr="00362C2D" w:rsidRDefault="00AD7DBC" w:rsidP="00AD7DBC">
                  <w:pPr>
                    <w:overflowPunct w:val="0"/>
                    <w:autoSpaceDE w:val="0"/>
                    <w:autoSpaceDN w:val="0"/>
                    <w:adjustRightInd w:val="0"/>
                    <w:spacing w:line="276" w:lineRule="auto"/>
                    <w:ind w:left="720"/>
                    <w:contextualSpacing/>
                    <w:jc w:val="both"/>
                    <w:textAlignment w:val="baseline"/>
                    <w:rPr>
                      <w:rFonts w:ascii="Arial" w:hAnsi="Arial" w:cs="Arial"/>
                      <w:lang w:val="en-GB"/>
                    </w:rPr>
                  </w:pPr>
                </w:p>
              </w:tc>
            </w:tr>
            <w:tr w:rsidR="00AD7DBC" w:rsidRPr="00362C2D" w14:paraId="4C7F9BE8" w14:textId="77777777" w:rsidTr="00AD7DBC">
              <w:trPr>
                <w:trHeight w:val="480"/>
              </w:trPr>
              <w:tc>
                <w:tcPr>
                  <w:tcW w:w="1985" w:type="dxa"/>
                  <w:vAlign w:val="center"/>
                </w:tcPr>
                <w:p w14:paraId="4264E724" w14:textId="77777777" w:rsidR="00AD7DBC" w:rsidRPr="000F789D" w:rsidRDefault="00AD7DBC" w:rsidP="00AD7DBC">
                  <w:pPr>
                    <w:contextualSpacing/>
                    <w:jc w:val="both"/>
                    <w:rPr>
                      <w:rFonts w:ascii="Arial" w:hAnsi="Arial" w:cs="Arial"/>
                      <w:b/>
                    </w:rPr>
                  </w:pPr>
                  <w:r w:rsidRPr="000F789D">
                    <w:rPr>
                      <w:rFonts w:ascii="Arial" w:hAnsi="Arial" w:cs="Arial"/>
                      <w:b/>
                    </w:rPr>
                    <w:t>Essential knowledge and experience</w:t>
                  </w:r>
                </w:p>
                <w:p w14:paraId="3404196F" w14:textId="77777777" w:rsidR="00AD7DBC" w:rsidRPr="00362C2D" w:rsidRDefault="00AD7DBC" w:rsidP="00AD7DBC">
                  <w:pPr>
                    <w:rPr>
                      <w:rFonts w:ascii="Arial" w:hAnsi="Arial" w:cs="Arial"/>
                      <w:b/>
                      <w:lang w:val="en-GB"/>
                    </w:rPr>
                  </w:pPr>
                </w:p>
              </w:tc>
              <w:tc>
                <w:tcPr>
                  <w:tcW w:w="3889" w:type="dxa"/>
                </w:tcPr>
                <w:p w14:paraId="1C508A7F" w14:textId="77777777" w:rsidR="00AD7DBC" w:rsidRPr="000F789D"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contextualSpacing/>
                    <w:jc w:val="both"/>
                    <w:textAlignment w:val="baseline"/>
                    <w:rPr>
                      <w:rFonts w:ascii="Arial" w:hAnsi="Arial" w:cs="Arial"/>
                    </w:rPr>
                  </w:pPr>
                  <w:r w:rsidRPr="000F789D">
                    <w:rPr>
                      <w:rFonts w:ascii="Arial" w:hAnsi="Arial" w:cs="Arial"/>
                    </w:rPr>
                    <w:t>Demonstrable experience of delivering excellent customer service</w:t>
                  </w:r>
                </w:p>
                <w:p w14:paraId="58DDF570" w14:textId="77777777" w:rsidR="00AD7DBC"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Arial" w:hAnsi="Arial" w:cs="Arial"/>
                    </w:rPr>
                  </w:pPr>
                  <w:r w:rsidRPr="000F789D">
                    <w:rPr>
                      <w:rFonts w:ascii="Arial" w:hAnsi="Arial" w:cs="Arial"/>
                    </w:rPr>
                    <w:t>Demonstrable knowledge and experience of providing administrative support</w:t>
                  </w:r>
                </w:p>
                <w:p w14:paraId="561DB895" w14:textId="77777777" w:rsidR="00AD7DBC" w:rsidRPr="000F789D"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Arial" w:hAnsi="Arial" w:cs="Arial"/>
                    </w:rPr>
                  </w:pPr>
                  <w:r>
                    <w:rPr>
                      <w:rFonts w:ascii="Arial" w:hAnsi="Arial" w:cs="Arial"/>
                    </w:rPr>
                    <w:t>Extensive experience of using ICT systems</w:t>
                  </w:r>
                </w:p>
                <w:p w14:paraId="4D3EFF60" w14:textId="77777777" w:rsidR="00AD7DBC"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contextualSpacing/>
                    <w:jc w:val="both"/>
                    <w:rPr>
                      <w:rFonts w:ascii="Arial" w:hAnsi="Arial" w:cs="Arial"/>
                    </w:rPr>
                  </w:pPr>
                  <w:r w:rsidRPr="000F789D">
                    <w:rPr>
                      <w:rFonts w:ascii="Arial" w:hAnsi="Arial" w:cs="Arial"/>
                    </w:rPr>
                    <w:t>Experience of delivering to set deadlines and changing priorities</w:t>
                  </w:r>
                </w:p>
                <w:p w14:paraId="04D7D826" w14:textId="77777777" w:rsidR="00AD7DBC" w:rsidRPr="00362C2D" w:rsidRDefault="00AD7DBC" w:rsidP="00AD7DBC">
                  <w:pPr>
                    <w:spacing w:line="276" w:lineRule="auto"/>
                    <w:rPr>
                      <w:rFonts w:ascii="Arial" w:hAnsi="Arial" w:cs="Arial"/>
                      <w:lang w:val="en-GB"/>
                    </w:rPr>
                  </w:pPr>
                </w:p>
              </w:tc>
              <w:tc>
                <w:tcPr>
                  <w:tcW w:w="3828" w:type="dxa"/>
                  <w:vAlign w:val="center"/>
                </w:tcPr>
                <w:p w14:paraId="678BEE36" w14:textId="77777777" w:rsidR="00AD7DBC" w:rsidRPr="00D041D2" w:rsidRDefault="00AD7DBC" w:rsidP="00AD7DBC">
                  <w:pPr>
                    <w:numPr>
                      <w:ilvl w:val="0"/>
                      <w:numId w:val="13"/>
                    </w:numPr>
                    <w:overflowPunct w:val="0"/>
                    <w:autoSpaceDE w:val="0"/>
                    <w:autoSpaceDN w:val="0"/>
                    <w:adjustRightInd w:val="0"/>
                    <w:spacing w:line="276" w:lineRule="auto"/>
                    <w:contextualSpacing/>
                    <w:jc w:val="both"/>
                    <w:textAlignment w:val="baseline"/>
                    <w:rPr>
                      <w:rFonts w:ascii="Arial" w:hAnsi="Arial" w:cs="Arial"/>
                    </w:rPr>
                  </w:pPr>
                  <w:r w:rsidRPr="00D041D2">
                    <w:rPr>
                      <w:rFonts w:ascii="Arial" w:hAnsi="Arial" w:cs="Arial"/>
                    </w:rPr>
                    <w:t>A working understanding of relevant GMCA policies</w:t>
                  </w:r>
                </w:p>
                <w:p w14:paraId="7E3E8799" w14:textId="77777777" w:rsidR="00AD7DBC" w:rsidRPr="00D041D2" w:rsidRDefault="00AD7DBC" w:rsidP="00AD7DBC">
                  <w:pPr>
                    <w:numPr>
                      <w:ilvl w:val="0"/>
                      <w:numId w:val="13"/>
                    </w:numPr>
                    <w:overflowPunct w:val="0"/>
                    <w:autoSpaceDE w:val="0"/>
                    <w:autoSpaceDN w:val="0"/>
                    <w:adjustRightInd w:val="0"/>
                    <w:spacing w:line="276" w:lineRule="auto"/>
                    <w:contextualSpacing/>
                    <w:jc w:val="both"/>
                    <w:textAlignment w:val="baseline"/>
                    <w:rPr>
                      <w:rFonts w:ascii="Arial" w:hAnsi="Arial" w:cs="Arial"/>
                    </w:rPr>
                  </w:pPr>
                  <w:r w:rsidRPr="00D041D2">
                    <w:rPr>
                      <w:rFonts w:ascii="Arial" w:hAnsi="Arial" w:cs="Arial"/>
                    </w:rPr>
                    <w:t xml:space="preserve">Working knowledge of corporate governance, financial, risk and environmental management and </w:t>
                  </w:r>
                  <w:proofErr w:type="spellStart"/>
                  <w:r w:rsidRPr="00D041D2">
                    <w:rPr>
                      <w:rFonts w:ascii="Arial" w:hAnsi="Arial" w:cs="Arial"/>
                    </w:rPr>
                    <w:t>programme</w:t>
                  </w:r>
                  <w:proofErr w:type="spellEnd"/>
                  <w:r w:rsidRPr="00D041D2">
                    <w:rPr>
                      <w:rFonts w:ascii="Arial" w:hAnsi="Arial" w:cs="Arial"/>
                    </w:rPr>
                    <w:t xml:space="preserve"> management principles and practice.</w:t>
                  </w:r>
                </w:p>
                <w:p w14:paraId="3FE4EDB2" w14:textId="77777777" w:rsidR="00AD7DBC" w:rsidRPr="009B13B5" w:rsidRDefault="00AD7DBC" w:rsidP="00AD7DBC">
                  <w:pPr>
                    <w:numPr>
                      <w:ilvl w:val="0"/>
                      <w:numId w:val="13"/>
                    </w:numPr>
                    <w:overflowPunct w:val="0"/>
                    <w:autoSpaceDE w:val="0"/>
                    <w:autoSpaceDN w:val="0"/>
                    <w:adjustRightInd w:val="0"/>
                    <w:spacing w:line="276" w:lineRule="auto"/>
                    <w:contextualSpacing/>
                    <w:jc w:val="both"/>
                    <w:textAlignment w:val="baseline"/>
                    <w:rPr>
                      <w:rFonts w:ascii="Arial" w:hAnsi="Arial" w:cs="Arial"/>
                      <w:b/>
                      <w:iCs/>
                      <w:lang w:val="en-GB"/>
                    </w:rPr>
                  </w:pPr>
                  <w:r w:rsidRPr="00D041D2">
                    <w:rPr>
                      <w:rFonts w:ascii="Arial" w:hAnsi="Arial" w:cs="Arial"/>
                    </w:rPr>
                    <w:t>Working knowledge of procurement legislative requirements</w:t>
                  </w:r>
                </w:p>
              </w:tc>
            </w:tr>
            <w:tr w:rsidR="00AD7DBC" w:rsidRPr="00362C2D" w14:paraId="0609B2E3" w14:textId="77777777" w:rsidTr="00AD7DBC">
              <w:tc>
                <w:tcPr>
                  <w:tcW w:w="1985" w:type="dxa"/>
                </w:tcPr>
                <w:p w14:paraId="568CEFBE" w14:textId="77777777" w:rsidR="00AD7DBC" w:rsidRPr="000F789D" w:rsidRDefault="00AD7DBC" w:rsidP="00AD7DBC">
                  <w:pPr>
                    <w:contextualSpacing/>
                    <w:jc w:val="both"/>
                    <w:rPr>
                      <w:rFonts w:ascii="Arial" w:hAnsi="Arial" w:cs="Arial"/>
                      <w:b/>
                    </w:rPr>
                  </w:pPr>
                  <w:r w:rsidRPr="000F789D">
                    <w:rPr>
                      <w:rFonts w:ascii="Arial" w:hAnsi="Arial" w:cs="Arial"/>
                      <w:b/>
                    </w:rPr>
                    <w:t xml:space="preserve">Essential Skills &amp; </w:t>
                  </w:r>
                  <w:proofErr w:type="spellStart"/>
                  <w:r w:rsidRPr="000F789D">
                    <w:rPr>
                      <w:rFonts w:ascii="Arial" w:hAnsi="Arial" w:cs="Arial"/>
                      <w:b/>
                    </w:rPr>
                    <w:t>Behaviours</w:t>
                  </w:r>
                  <w:proofErr w:type="spellEnd"/>
                </w:p>
                <w:p w14:paraId="77D62B67" w14:textId="77777777" w:rsidR="00AD7DBC" w:rsidRPr="004153F1" w:rsidRDefault="00AD7DBC" w:rsidP="00AD7DBC">
                  <w:pPr>
                    <w:pBdr>
                      <w:top w:val="none" w:sz="0" w:space="0" w:color="auto"/>
                      <w:left w:val="none" w:sz="0" w:space="0" w:color="auto"/>
                      <w:bottom w:val="none" w:sz="0" w:space="0" w:color="auto"/>
                      <w:right w:val="none" w:sz="0" w:space="0" w:color="auto"/>
                      <w:between w:val="none" w:sz="0" w:space="0" w:color="auto"/>
                      <w:bar w:val="none" w:sz="0" w:color="auto"/>
                    </w:pBdr>
                    <w:rPr>
                      <w:lang w:val="en-GB"/>
                    </w:rPr>
                  </w:pPr>
                </w:p>
              </w:tc>
              <w:tc>
                <w:tcPr>
                  <w:tcW w:w="3889" w:type="dxa"/>
                </w:tcPr>
                <w:p w14:paraId="6E4C1762" w14:textId="77777777" w:rsidR="00AD7DBC" w:rsidRPr="000F789D"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jc w:val="both"/>
                    <w:rPr>
                      <w:rFonts w:ascii="Arial" w:hAnsi="Arial" w:cs="Arial"/>
                    </w:rPr>
                  </w:pPr>
                  <w:r w:rsidRPr="000F789D">
                    <w:rPr>
                      <w:rFonts w:ascii="Arial" w:hAnsi="Arial" w:cs="Arial"/>
                    </w:rPr>
                    <w:t xml:space="preserve">Excellent relationship management skills with demonstrated ability to develop effective relationships with </w:t>
                  </w:r>
                  <w:r>
                    <w:rPr>
                      <w:rFonts w:ascii="Arial" w:hAnsi="Arial" w:cs="Arial"/>
                    </w:rPr>
                    <w:t>key stakeholders and colleagues</w:t>
                  </w:r>
                </w:p>
                <w:p w14:paraId="782A0C4D" w14:textId="77777777" w:rsidR="00AD7DBC" w:rsidRPr="000F789D"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jc w:val="both"/>
                    <w:rPr>
                      <w:rFonts w:ascii="Arial" w:hAnsi="Arial" w:cs="Arial"/>
                    </w:rPr>
                  </w:pPr>
                  <w:r w:rsidRPr="000F789D">
                    <w:rPr>
                      <w:rFonts w:ascii="Arial" w:hAnsi="Arial" w:cs="Arial"/>
                    </w:rPr>
                    <w:t>Well-developed verbal and written communication skills, including report-writing and presentation</w:t>
                  </w:r>
                </w:p>
                <w:p w14:paraId="0026D000" w14:textId="77777777" w:rsidR="00AD7DBC" w:rsidRPr="000F789D"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jc w:val="both"/>
                    <w:rPr>
                      <w:rFonts w:ascii="Arial" w:hAnsi="Arial" w:cs="Arial"/>
                    </w:rPr>
                  </w:pPr>
                  <w:r w:rsidRPr="000F789D">
                    <w:rPr>
                      <w:rFonts w:ascii="Arial" w:hAnsi="Arial" w:cs="Arial"/>
                    </w:rPr>
                    <w:t>Flexible and adaptable approach</w:t>
                  </w:r>
                </w:p>
                <w:p w14:paraId="6C06445F" w14:textId="77777777" w:rsidR="00AD7DBC" w:rsidRPr="000F789D"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jc w:val="both"/>
                    <w:rPr>
                      <w:rFonts w:ascii="Arial" w:hAnsi="Arial" w:cs="Arial"/>
                    </w:rPr>
                  </w:pPr>
                  <w:r>
                    <w:rPr>
                      <w:rFonts w:ascii="Arial" w:hAnsi="Arial" w:cs="Arial"/>
                    </w:rPr>
                    <w:t>Excellent</w:t>
                  </w:r>
                  <w:r w:rsidRPr="000F789D">
                    <w:rPr>
                      <w:rFonts w:ascii="Arial" w:hAnsi="Arial" w:cs="Arial"/>
                    </w:rPr>
                    <w:t xml:space="preserve"> ICT skills</w:t>
                  </w:r>
                </w:p>
                <w:p w14:paraId="4779EF71" w14:textId="77777777" w:rsidR="00AD7DBC" w:rsidRPr="008627D1"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contextualSpacing/>
                    <w:jc w:val="both"/>
                    <w:textAlignment w:val="baseline"/>
                    <w:rPr>
                      <w:rFonts w:ascii="Arial" w:hAnsi="Arial" w:cs="Arial"/>
                    </w:rPr>
                  </w:pPr>
                  <w:r w:rsidRPr="000F789D">
                    <w:rPr>
                      <w:rFonts w:ascii="Arial" w:hAnsi="Arial" w:cs="Arial"/>
                    </w:rPr>
                    <w:t xml:space="preserve">Methodical approach and ability to </w:t>
                  </w:r>
                  <w:proofErr w:type="spellStart"/>
                  <w:r w:rsidRPr="000F789D">
                    <w:rPr>
                      <w:rFonts w:ascii="Arial" w:hAnsi="Arial" w:cs="Arial"/>
                    </w:rPr>
                    <w:t>prioritise</w:t>
                  </w:r>
                  <w:proofErr w:type="spellEnd"/>
                  <w:r w:rsidRPr="000F789D">
                    <w:rPr>
                      <w:rFonts w:ascii="Arial" w:hAnsi="Arial" w:cs="Arial"/>
                    </w:rPr>
                    <w:t xml:space="preserve"> workloads</w:t>
                  </w:r>
                </w:p>
                <w:p w14:paraId="2BE39EBD" w14:textId="77777777" w:rsidR="00AD7DBC" w:rsidRPr="000F789D"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jc w:val="both"/>
                    <w:rPr>
                      <w:rFonts w:ascii="Arial" w:hAnsi="Arial" w:cs="Arial"/>
                    </w:rPr>
                  </w:pPr>
                  <w:r w:rsidRPr="000F789D">
                    <w:rPr>
                      <w:rFonts w:ascii="Arial" w:hAnsi="Arial" w:cs="Arial"/>
                    </w:rPr>
                    <w:t xml:space="preserve">Ability to build strong and trusting relationships with clients, </w:t>
                  </w:r>
                  <w:proofErr w:type="gramStart"/>
                  <w:r w:rsidRPr="000F789D">
                    <w:rPr>
                      <w:rFonts w:ascii="Arial" w:hAnsi="Arial" w:cs="Arial"/>
                    </w:rPr>
                    <w:t>customers</w:t>
                  </w:r>
                  <w:proofErr w:type="gramEnd"/>
                  <w:r w:rsidRPr="000F789D">
                    <w:rPr>
                      <w:rFonts w:ascii="Arial" w:hAnsi="Arial" w:cs="Arial"/>
                    </w:rPr>
                    <w:t xml:space="preserve"> and colleagues</w:t>
                  </w:r>
                </w:p>
                <w:p w14:paraId="564D8696" w14:textId="77777777" w:rsidR="00AD7DBC" w:rsidRPr="00154D9B"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jc w:val="both"/>
                    <w:rPr>
                      <w:rFonts w:ascii="Arial" w:hAnsi="Arial" w:cs="Arial"/>
                    </w:rPr>
                  </w:pPr>
                  <w:r w:rsidRPr="00154D9B">
                    <w:rPr>
                      <w:rFonts w:ascii="Arial" w:hAnsi="Arial" w:cs="Arial"/>
                    </w:rPr>
                    <w:t>Acting as a role model for the directorate</w:t>
                  </w:r>
                </w:p>
                <w:p w14:paraId="7730FEBB" w14:textId="77777777" w:rsidR="00AD7DBC" w:rsidRPr="003F4F26" w:rsidRDefault="00AD7DBC" w:rsidP="00AD7DBC">
                  <w:pPr>
                    <w:spacing w:line="276" w:lineRule="auto"/>
                    <w:rPr>
                      <w:rFonts w:ascii="Arial" w:hAnsi="Arial" w:cs="Arial"/>
                      <w:color w:val="000000" w:themeColor="text1"/>
                      <w:lang w:val="en-GB"/>
                    </w:rPr>
                  </w:pPr>
                </w:p>
              </w:tc>
              <w:tc>
                <w:tcPr>
                  <w:tcW w:w="3828" w:type="dxa"/>
                </w:tcPr>
                <w:p w14:paraId="2DA94EC3" w14:textId="77777777" w:rsidR="00AD7DBC" w:rsidRPr="006117DD" w:rsidRDefault="00AD7DBC" w:rsidP="00AD7DBC">
                  <w:pPr>
                    <w:numPr>
                      <w:ilvl w:val="0"/>
                      <w:numId w:val="13"/>
                    </w:numPr>
                    <w:overflowPunct w:val="0"/>
                    <w:autoSpaceDE w:val="0"/>
                    <w:autoSpaceDN w:val="0"/>
                    <w:adjustRightInd w:val="0"/>
                    <w:spacing w:line="276" w:lineRule="auto"/>
                    <w:jc w:val="both"/>
                    <w:rPr>
                      <w:rFonts w:ascii="Arial" w:hAnsi="Arial" w:cs="Arial"/>
                    </w:rPr>
                  </w:pPr>
                  <w:r w:rsidRPr="006117DD">
                    <w:rPr>
                      <w:rFonts w:ascii="Arial" w:hAnsi="Arial" w:cs="Arial"/>
                    </w:rPr>
                    <w:t>Good interpersonal skills with the ability to communicate at all levels</w:t>
                  </w:r>
                </w:p>
                <w:p w14:paraId="533F4802" w14:textId="77777777" w:rsidR="00AD7DBC" w:rsidRPr="006117DD" w:rsidRDefault="00AD7DBC" w:rsidP="00AD7DBC">
                  <w:pPr>
                    <w:numPr>
                      <w:ilvl w:val="0"/>
                      <w:numId w:val="13"/>
                    </w:numPr>
                    <w:overflowPunct w:val="0"/>
                    <w:autoSpaceDE w:val="0"/>
                    <w:autoSpaceDN w:val="0"/>
                    <w:adjustRightInd w:val="0"/>
                    <w:spacing w:line="276" w:lineRule="auto"/>
                    <w:jc w:val="both"/>
                    <w:rPr>
                      <w:rFonts w:ascii="Arial" w:hAnsi="Arial" w:cs="Arial"/>
                    </w:rPr>
                  </w:pPr>
                  <w:r w:rsidRPr="006117DD">
                    <w:rPr>
                      <w:rFonts w:ascii="Arial" w:hAnsi="Arial" w:cs="Arial"/>
                    </w:rPr>
                    <w:t xml:space="preserve">Ability to build </w:t>
                  </w:r>
                  <w:r>
                    <w:rPr>
                      <w:rFonts w:ascii="Arial" w:hAnsi="Arial" w:cs="Arial"/>
                    </w:rPr>
                    <w:t xml:space="preserve">strong </w:t>
                  </w:r>
                  <w:r w:rsidRPr="006117DD">
                    <w:rPr>
                      <w:rFonts w:ascii="Arial" w:hAnsi="Arial" w:cs="Arial"/>
                    </w:rPr>
                    <w:t xml:space="preserve">trusting relationships with suppliers, clients, </w:t>
                  </w:r>
                  <w:proofErr w:type="gramStart"/>
                  <w:r w:rsidRPr="006117DD">
                    <w:rPr>
                      <w:rFonts w:ascii="Arial" w:hAnsi="Arial" w:cs="Arial"/>
                    </w:rPr>
                    <w:t>customers</w:t>
                  </w:r>
                  <w:proofErr w:type="gramEnd"/>
                  <w:r w:rsidRPr="006117DD">
                    <w:rPr>
                      <w:rFonts w:ascii="Arial" w:hAnsi="Arial" w:cs="Arial"/>
                    </w:rPr>
                    <w:t xml:space="preserve"> and colleagues</w:t>
                  </w:r>
                </w:p>
                <w:p w14:paraId="3DBA6545" w14:textId="77777777" w:rsidR="00AD7DBC" w:rsidRPr="006117DD" w:rsidRDefault="00AD7DBC" w:rsidP="00AD7DBC">
                  <w:pPr>
                    <w:numPr>
                      <w:ilvl w:val="0"/>
                      <w:numId w:val="13"/>
                    </w:numPr>
                    <w:overflowPunct w:val="0"/>
                    <w:autoSpaceDE w:val="0"/>
                    <w:autoSpaceDN w:val="0"/>
                    <w:adjustRightInd w:val="0"/>
                    <w:spacing w:line="276" w:lineRule="auto"/>
                    <w:jc w:val="both"/>
                    <w:rPr>
                      <w:rFonts w:ascii="Arial" w:hAnsi="Arial" w:cs="Arial"/>
                    </w:rPr>
                  </w:pPr>
                  <w:r w:rsidRPr="006117DD">
                    <w:rPr>
                      <w:rFonts w:ascii="Arial" w:hAnsi="Arial" w:cs="Arial"/>
                    </w:rPr>
                    <w:t>Ability to collate and present information from a range of sources using excellent analytical skills</w:t>
                  </w:r>
                </w:p>
                <w:p w14:paraId="32CBDB2A" w14:textId="77777777" w:rsidR="00AD7DBC" w:rsidRPr="006117DD" w:rsidRDefault="00AD7DBC" w:rsidP="00AD7DBC">
                  <w:pPr>
                    <w:numPr>
                      <w:ilvl w:val="0"/>
                      <w:numId w:val="13"/>
                    </w:numPr>
                    <w:overflowPunct w:val="0"/>
                    <w:autoSpaceDE w:val="0"/>
                    <w:autoSpaceDN w:val="0"/>
                    <w:adjustRightInd w:val="0"/>
                    <w:spacing w:line="276" w:lineRule="auto"/>
                    <w:jc w:val="both"/>
                    <w:rPr>
                      <w:rFonts w:ascii="Arial" w:hAnsi="Arial" w:cs="Arial"/>
                    </w:rPr>
                  </w:pPr>
                  <w:r w:rsidRPr="006117DD">
                    <w:rPr>
                      <w:rFonts w:ascii="Arial" w:hAnsi="Arial" w:cs="Arial"/>
                    </w:rPr>
                    <w:t xml:space="preserve">Self-motivated with ability to </w:t>
                  </w:r>
                  <w:proofErr w:type="spellStart"/>
                  <w:r w:rsidRPr="006117DD">
                    <w:rPr>
                      <w:rFonts w:ascii="Arial" w:hAnsi="Arial" w:cs="Arial"/>
                    </w:rPr>
                    <w:t>prioritise</w:t>
                  </w:r>
                  <w:proofErr w:type="spellEnd"/>
                  <w:r w:rsidRPr="006117DD">
                    <w:rPr>
                      <w:rFonts w:ascii="Arial" w:hAnsi="Arial" w:cs="Arial"/>
                    </w:rPr>
                    <w:t xml:space="preserve"> workloads of self to meet deadlines</w:t>
                  </w:r>
                </w:p>
                <w:p w14:paraId="51A39E97" w14:textId="77777777" w:rsidR="00AD7DBC" w:rsidRPr="006117DD" w:rsidRDefault="00AD7DBC" w:rsidP="00AD7DBC">
                  <w:pPr>
                    <w:numPr>
                      <w:ilvl w:val="0"/>
                      <w:numId w:val="13"/>
                    </w:numPr>
                    <w:overflowPunct w:val="0"/>
                    <w:autoSpaceDE w:val="0"/>
                    <w:autoSpaceDN w:val="0"/>
                    <w:adjustRightInd w:val="0"/>
                    <w:spacing w:line="276" w:lineRule="auto"/>
                    <w:jc w:val="both"/>
                    <w:rPr>
                      <w:rFonts w:ascii="Arial" w:hAnsi="Arial" w:cs="Arial"/>
                    </w:rPr>
                  </w:pPr>
                  <w:r w:rsidRPr="006117DD">
                    <w:rPr>
                      <w:rFonts w:ascii="Arial" w:hAnsi="Arial" w:cs="Arial"/>
                    </w:rPr>
                    <w:t>Ab</w:t>
                  </w:r>
                  <w:r>
                    <w:rPr>
                      <w:rFonts w:ascii="Arial" w:hAnsi="Arial" w:cs="Arial"/>
                    </w:rPr>
                    <w:t>i</w:t>
                  </w:r>
                  <w:r w:rsidRPr="006117DD">
                    <w:rPr>
                      <w:rFonts w:ascii="Arial" w:hAnsi="Arial" w:cs="Arial"/>
                    </w:rPr>
                    <w:t>l</w:t>
                  </w:r>
                  <w:r>
                    <w:rPr>
                      <w:rFonts w:ascii="Arial" w:hAnsi="Arial" w:cs="Arial"/>
                    </w:rPr>
                    <w:t>ity</w:t>
                  </w:r>
                  <w:r w:rsidRPr="006117DD">
                    <w:rPr>
                      <w:rFonts w:ascii="Arial" w:hAnsi="Arial" w:cs="Arial"/>
                    </w:rPr>
                    <w:t xml:space="preserve"> to work flexibly and independently</w:t>
                  </w:r>
                  <w:r>
                    <w:rPr>
                      <w:rFonts w:ascii="Arial" w:hAnsi="Arial" w:cs="Arial"/>
                    </w:rPr>
                    <w:t xml:space="preserve"> across a range of activities</w:t>
                  </w:r>
                </w:p>
                <w:p w14:paraId="0D07F9E0" w14:textId="77777777" w:rsidR="00AD7DBC" w:rsidRPr="003F4F26" w:rsidRDefault="00AD7DBC" w:rsidP="00AD7DBC">
                  <w:pPr>
                    <w:rPr>
                      <w:rFonts w:ascii="Arial" w:hAnsi="Arial" w:cs="Arial"/>
                      <w:color w:val="000000" w:themeColor="text1"/>
                      <w:lang w:val="en-GB"/>
                    </w:rPr>
                  </w:pPr>
                </w:p>
              </w:tc>
            </w:tr>
            <w:tr w:rsidR="00AD7DBC" w:rsidRPr="00362C2D" w14:paraId="397F802C" w14:textId="77777777" w:rsidTr="00AD7DBC">
              <w:tc>
                <w:tcPr>
                  <w:tcW w:w="1985" w:type="dxa"/>
                </w:tcPr>
                <w:p w14:paraId="3D205DE5" w14:textId="77777777" w:rsidR="00AD7DBC" w:rsidRPr="000F789D" w:rsidRDefault="00AD7DBC" w:rsidP="00AD7DBC">
                  <w:pPr>
                    <w:spacing w:line="360" w:lineRule="auto"/>
                    <w:contextualSpacing/>
                    <w:jc w:val="both"/>
                    <w:rPr>
                      <w:rFonts w:ascii="Arial" w:hAnsi="Arial" w:cs="Arial"/>
                      <w:b/>
                    </w:rPr>
                  </w:pPr>
                  <w:r w:rsidRPr="000F789D">
                    <w:rPr>
                      <w:rFonts w:ascii="Arial" w:hAnsi="Arial" w:cs="Arial"/>
                      <w:b/>
                    </w:rPr>
                    <w:t xml:space="preserve">Desirable Skills &amp; </w:t>
                  </w:r>
                  <w:proofErr w:type="spellStart"/>
                  <w:r w:rsidRPr="000F789D">
                    <w:rPr>
                      <w:rFonts w:ascii="Arial" w:hAnsi="Arial" w:cs="Arial"/>
                      <w:b/>
                    </w:rPr>
                    <w:t>Behaviours</w:t>
                  </w:r>
                  <w:proofErr w:type="spellEnd"/>
                </w:p>
                <w:p w14:paraId="1DBEF335" w14:textId="77777777" w:rsidR="00AD7DBC" w:rsidRPr="00362C2D" w:rsidRDefault="00AD7DBC" w:rsidP="00AD7DBC">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360" w:lineRule="auto"/>
                    <w:contextualSpacing/>
                    <w:jc w:val="both"/>
                    <w:textAlignment w:val="baseline"/>
                    <w:rPr>
                      <w:lang w:val="en-GB"/>
                    </w:rPr>
                  </w:pPr>
                </w:p>
              </w:tc>
              <w:tc>
                <w:tcPr>
                  <w:tcW w:w="3889" w:type="dxa"/>
                </w:tcPr>
                <w:p w14:paraId="41850A00" w14:textId="77777777" w:rsidR="00AD7DBC" w:rsidRDefault="00AD7DBC" w:rsidP="00AD7DBC">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line="276" w:lineRule="auto"/>
                    <w:contextualSpacing/>
                    <w:jc w:val="both"/>
                    <w:textAlignment w:val="baseline"/>
                    <w:rPr>
                      <w:rFonts w:ascii="Arial" w:hAnsi="Arial" w:cs="Arial"/>
                    </w:rPr>
                  </w:pPr>
                  <w:r w:rsidRPr="000F789D">
                    <w:rPr>
                      <w:rFonts w:ascii="Arial" w:hAnsi="Arial" w:cs="Arial"/>
                    </w:rPr>
                    <w:t>Multi-tasking across a range of activities</w:t>
                  </w:r>
                </w:p>
                <w:p w14:paraId="27DD825C" w14:textId="77777777" w:rsidR="00AD7DBC" w:rsidRPr="00362C2D" w:rsidRDefault="00AD7DBC" w:rsidP="00AD7DBC">
                  <w:pPr>
                    <w:spacing w:line="276" w:lineRule="auto"/>
                    <w:rPr>
                      <w:rFonts w:ascii="Arial" w:hAnsi="Arial" w:cs="Arial"/>
                      <w:lang w:val="en-GB"/>
                    </w:rPr>
                  </w:pPr>
                </w:p>
              </w:tc>
              <w:tc>
                <w:tcPr>
                  <w:tcW w:w="3828" w:type="dxa"/>
                </w:tcPr>
                <w:p w14:paraId="77DECD86" w14:textId="77777777" w:rsidR="00AD7DBC" w:rsidRPr="00362C2D" w:rsidRDefault="00AD7DBC" w:rsidP="00AD7DBC">
                  <w:pPr>
                    <w:rPr>
                      <w:rFonts w:ascii="Arial" w:hAnsi="Arial" w:cs="Arial"/>
                      <w:lang w:val="en-GB"/>
                    </w:rPr>
                  </w:pPr>
                </w:p>
              </w:tc>
            </w:tr>
            <w:tr w:rsidR="00AD7DBC" w:rsidRPr="00362C2D" w14:paraId="31B34723" w14:textId="77777777" w:rsidTr="00AD7DBC">
              <w:tc>
                <w:tcPr>
                  <w:tcW w:w="1985" w:type="dxa"/>
                </w:tcPr>
                <w:p w14:paraId="6B64E070" w14:textId="77777777" w:rsidR="00AD7DBC" w:rsidRPr="000F789D" w:rsidRDefault="00AD7DBC" w:rsidP="00AD7DBC">
                  <w:pPr>
                    <w:contextualSpacing/>
                    <w:jc w:val="both"/>
                    <w:rPr>
                      <w:rFonts w:ascii="Arial" w:hAnsi="Arial" w:cs="Arial"/>
                      <w:b/>
                    </w:rPr>
                  </w:pPr>
                  <w:r w:rsidRPr="000F789D">
                    <w:rPr>
                      <w:rFonts w:ascii="Arial" w:hAnsi="Arial" w:cs="Arial"/>
                      <w:b/>
                    </w:rPr>
                    <w:t>Other</w:t>
                  </w:r>
                </w:p>
                <w:p w14:paraId="18031B55" w14:textId="77777777" w:rsidR="00AD7DBC" w:rsidRPr="00362C2D" w:rsidRDefault="00AD7DBC" w:rsidP="00AD7DBC">
                  <w:pPr>
                    <w:rPr>
                      <w:rFonts w:ascii="Arial" w:hAnsi="Arial" w:cs="Arial"/>
                      <w:lang w:val="en-GB"/>
                    </w:rPr>
                  </w:pPr>
                </w:p>
              </w:tc>
              <w:tc>
                <w:tcPr>
                  <w:tcW w:w="3889" w:type="dxa"/>
                </w:tcPr>
                <w:p w14:paraId="4A3C3C0F" w14:textId="77777777" w:rsidR="00AD7DBC" w:rsidRPr="00F13339" w:rsidRDefault="00AD7DBC" w:rsidP="00AD7DBC">
                  <w:pPr>
                    <w:numPr>
                      <w:ilvl w:val="0"/>
                      <w:numId w:val="13"/>
                    </w:numPr>
                    <w:overflowPunct w:val="0"/>
                    <w:autoSpaceDE w:val="0"/>
                    <w:autoSpaceDN w:val="0"/>
                    <w:adjustRightInd w:val="0"/>
                    <w:spacing w:line="276" w:lineRule="auto"/>
                    <w:contextualSpacing/>
                    <w:jc w:val="both"/>
                    <w:textAlignment w:val="baseline"/>
                    <w:rPr>
                      <w:rFonts w:ascii="Arial" w:hAnsi="Arial" w:cs="Arial"/>
                    </w:rPr>
                  </w:pPr>
                  <w:r>
                    <w:rPr>
                      <w:rFonts w:ascii="Arial" w:hAnsi="Arial" w:cs="Arial"/>
                    </w:rPr>
                    <w:t>Willingness and a</w:t>
                  </w:r>
                  <w:r w:rsidRPr="000F789D">
                    <w:rPr>
                      <w:rFonts w:ascii="Arial" w:hAnsi="Arial" w:cs="Arial"/>
                    </w:rPr>
                    <w:t xml:space="preserve">bility to </w:t>
                  </w:r>
                  <w:r>
                    <w:rPr>
                      <w:rFonts w:ascii="Arial" w:hAnsi="Arial" w:cs="Arial"/>
                    </w:rPr>
                    <w:t>travel across county and work from other sites when required</w:t>
                  </w:r>
                </w:p>
              </w:tc>
              <w:tc>
                <w:tcPr>
                  <w:tcW w:w="3828" w:type="dxa"/>
                </w:tcPr>
                <w:p w14:paraId="03D8DD6D" w14:textId="77777777" w:rsidR="00AD7DBC" w:rsidRPr="003F4F26" w:rsidRDefault="00AD7DBC" w:rsidP="00AD7DBC">
                  <w:pPr>
                    <w:rPr>
                      <w:rFonts w:ascii="Arial" w:hAnsi="Arial" w:cs="Arial"/>
                      <w:color w:val="000000" w:themeColor="text1"/>
                      <w:lang w:val="en-GB"/>
                    </w:rPr>
                  </w:pPr>
                </w:p>
              </w:tc>
            </w:tr>
          </w:tbl>
          <w:p w14:paraId="45BCC775" w14:textId="77777777" w:rsidR="00AD7DBC" w:rsidRPr="00362C2D" w:rsidRDefault="00AD7DBC" w:rsidP="00AD7DBC">
            <w:pPr>
              <w:rPr>
                <w:rFonts w:ascii="Arial" w:hAnsi="Arial" w:cs="Arial"/>
                <w:lang w:val="en-GB"/>
              </w:rPr>
            </w:pPr>
          </w:p>
          <w:p w14:paraId="11DF7388" w14:textId="7ABF6B8F" w:rsidR="00A841E7" w:rsidRPr="0058655A" w:rsidRDefault="00A841E7" w:rsidP="006724A6">
            <w:pPr>
              <w:pBdr>
                <w:top w:val="none" w:sz="0" w:space="0" w:color="auto"/>
                <w:left w:val="none" w:sz="0" w:space="0" w:color="auto"/>
                <w:bottom w:val="none" w:sz="0" w:space="0" w:color="auto"/>
                <w:right w:val="none" w:sz="0" w:space="0" w:color="auto"/>
                <w:between w:val="none" w:sz="0" w:space="0" w:color="auto"/>
                <w:bar w:val="none" w:sz="0" w:color="auto"/>
              </w:pBdr>
              <w:ind w:left="360"/>
              <w:rPr>
                <w:rFonts w:ascii="Arial" w:hAnsi="Arial" w:cs="Arial"/>
                <w:sz w:val="22"/>
                <w:szCs w:val="22"/>
              </w:rPr>
            </w:pPr>
          </w:p>
        </w:tc>
      </w:tr>
    </w:tbl>
    <w:p w14:paraId="5A05C5CF" w14:textId="77777777" w:rsidR="0058655A" w:rsidRPr="0058655A" w:rsidRDefault="0058655A" w:rsidP="0058655A">
      <w:pPr>
        <w:shd w:val="clear" w:color="auto" w:fill="FFFFFF"/>
        <w:jc w:val="both"/>
        <w:rPr>
          <w:rFonts w:ascii="Arial" w:hAnsi="Arial" w:cs="Arial"/>
          <w:b/>
          <w:color w:val="595959"/>
          <w:sz w:val="22"/>
          <w:szCs w:val="22"/>
        </w:rPr>
      </w:pPr>
    </w:p>
    <w:p w14:paraId="325A61F9" w14:textId="77777777" w:rsidR="00AD7DBC" w:rsidRDefault="00AD7DBC" w:rsidP="0058655A">
      <w:pPr>
        <w:shd w:val="clear" w:color="auto" w:fill="FFFFFF"/>
        <w:jc w:val="both"/>
        <w:rPr>
          <w:rFonts w:ascii="Arial" w:hAnsi="Arial" w:cs="Arial"/>
          <w:b/>
          <w:color w:val="595959"/>
          <w:sz w:val="22"/>
          <w:szCs w:val="22"/>
        </w:rPr>
      </w:pPr>
    </w:p>
    <w:p w14:paraId="0DAB1C9B" w14:textId="77777777" w:rsidR="00AD7DBC" w:rsidRDefault="00AD7DBC" w:rsidP="0058655A">
      <w:pPr>
        <w:shd w:val="clear" w:color="auto" w:fill="FFFFFF"/>
        <w:jc w:val="both"/>
        <w:rPr>
          <w:rFonts w:ascii="Arial" w:hAnsi="Arial" w:cs="Arial"/>
          <w:b/>
          <w:color w:val="595959"/>
          <w:sz w:val="22"/>
          <w:szCs w:val="22"/>
        </w:rPr>
      </w:pPr>
    </w:p>
    <w:p w14:paraId="425F03AE" w14:textId="77777777" w:rsidR="00AD7DBC" w:rsidRDefault="00AD7DBC" w:rsidP="0058655A">
      <w:pPr>
        <w:shd w:val="clear" w:color="auto" w:fill="FFFFFF"/>
        <w:jc w:val="both"/>
        <w:rPr>
          <w:rFonts w:ascii="Arial" w:hAnsi="Arial" w:cs="Arial"/>
          <w:b/>
          <w:color w:val="595959"/>
          <w:sz w:val="22"/>
          <w:szCs w:val="22"/>
        </w:rPr>
      </w:pPr>
    </w:p>
    <w:p w14:paraId="3CB009BA" w14:textId="77777777" w:rsidR="00AD7DBC" w:rsidRDefault="00AD7DBC" w:rsidP="0058655A">
      <w:pPr>
        <w:shd w:val="clear" w:color="auto" w:fill="FFFFFF"/>
        <w:jc w:val="both"/>
        <w:rPr>
          <w:rFonts w:ascii="Arial" w:hAnsi="Arial" w:cs="Arial"/>
          <w:b/>
          <w:color w:val="595959"/>
          <w:sz w:val="22"/>
          <w:szCs w:val="22"/>
        </w:rPr>
      </w:pPr>
    </w:p>
    <w:p w14:paraId="6D2013FE" w14:textId="521CFA02" w:rsidR="0058655A" w:rsidRPr="0058655A" w:rsidRDefault="0058655A" w:rsidP="0058655A">
      <w:pPr>
        <w:shd w:val="clear" w:color="auto" w:fill="FFFFFF"/>
        <w:jc w:val="both"/>
        <w:rPr>
          <w:rFonts w:ascii="Arial" w:hAnsi="Arial" w:cs="Arial"/>
          <w:color w:val="595959"/>
          <w:sz w:val="22"/>
          <w:szCs w:val="22"/>
        </w:rPr>
      </w:pPr>
      <w:r w:rsidRPr="0058655A">
        <w:rPr>
          <w:rFonts w:ascii="Arial" w:hAnsi="Arial" w:cs="Arial"/>
          <w:b/>
          <w:color w:val="595959"/>
          <w:sz w:val="22"/>
          <w:szCs w:val="22"/>
        </w:rPr>
        <w:t>Corporate Duties</w:t>
      </w:r>
    </w:p>
    <w:p w14:paraId="02ABDF81" w14:textId="77777777" w:rsidR="0058655A" w:rsidRPr="0058655A" w:rsidRDefault="0058655A" w:rsidP="0058655A">
      <w:pPr>
        <w:pStyle w:val="BodyText"/>
        <w:widowControl w:val="0"/>
        <w:tabs>
          <w:tab w:val="left" w:pos="-720"/>
        </w:tabs>
        <w:suppressAutoHyphens/>
        <w:rPr>
          <w:rFonts w:cs="Arial"/>
          <w:color w:val="595959"/>
          <w:sz w:val="22"/>
          <w:szCs w:val="22"/>
        </w:rPr>
      </w:pPr>
    </w:p>
    <w:p w14:paraId="16A9FE74" w14:textId="77777777" w:rsidR="0058655A" w:rsidRPr="0058655A" w:rsidRDefault="0058655A" w:rsidP="0058655A">
      <w:pPr>
        <w:pStyle w:val="BodyText"/>
        <w:widowControl w:val="0"/>
        <w:tabs>
          <w:tab w:val="left" w:pos="-720"/>
        </w:tabs>
        <w:suppressAutoHyphens/>
        <w:rPr>
          <w:rFonts w:cs="Arial"/>
          <w:color w:val="595959"/>
          <w:sz w:val="22"/>
          <w:szCs w:val="22"/>
        </w:rPr>
      </w:pPr>
      <w:r w:rsidRPr="0058655A">
        <w:rPr>
          <w:rFonts w:cs="Arial"/>
          <w:color w:val="595959"/>
          <w:sz w:val="22"/>
          <w:szCs w:val="22"/>
        </w:rPr>
        <w:t>Avoid any behaviour which discriminates against your fellow employees, or potential employees on the grounds of their sex, sexual orientation, marital status, race, religion, creed, colour, nationality, ethnic origin or disability.</w:t>
      </w:r>
    </w:p>
    <w:p w14:paraId="12937087" w14:textId="77777777" w:rsidR="0058655A" w:rsidRPr="0058655A" w:rsidRDefault="0058655A" w:rsidP="0058655A">
      <w:pPr>
        <w:pStyle w:val="BodyText"/>
        <w:widowControl w:val="0"/>
        <w:tabs>
          <w:tab w:val="left" w:pos="-720"/>
        </w:tabs>
        <w:suppressAutoHyphens/>
        <w:rPr>
          <w:rFonts w:cs="Arial"/>
          <w:color w:val="595959"/>
          <w:sz w:val="22"/>
          <w:szCs w:val="22"/>
        </w:rPr>
      </w:pPr>
    </w:p>
    <w:p w14:paraId="3D50A0FE"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Safeguard at all times confidentiality of information relating to staff and pensioners.</w:t>
      </w:r>
    </w:p>
    <w:p w14:paraId="593D01B8"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Refrain from smoking in any areas of Service premises.</w:t>
      </w:r>
    </w:p>
    <w:p w14:paraId="1477DAB2"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Behave in a manner that ensures the security of property and resources.</w:t>
      </w:r>
    </w:p>
    <w:p w14:paraId="550D92E3" w14:textId="77777777" w:rsidR="0058655A" w:rsidRPr="0058655A" w:rsidRDefault="0058655A" w:rsidP="0058655A">
      <w:pPr>
        <w:widowControl w:val="0"/>
        <w:tabs>
          <w:tab w:val="left" w:pos="-720"/>
        </w:tabs>
        <w:suppressAutoHyphens/>
        <w:jc w:val="both"/>
        <w:rPr>
          <w:rFonts w:ascii="Arial" w:hAnsi="Arial" w:cs="Arial"/>
          <w:color w:val="595959"/>
          <w:sz w:val="22"/>
          <w:szCs w:val="22"/>
        </w:rPr>
      </w:pPr>
      <w:r w:rsidRPr="0058655A">
        <w:rPr>
          <w:rFonts w:ascii="Arial" w:hAnsi="Arial" w:cs="Arial"/>
          <w:color w:val="595959"/>
          <w:sz w:val="22"/>
          <w:szCs w:val="22"/>
        </w:rPr>
        <w:t>Abide by all relevant Service Policies and Procedures.</w:t>
      </w:r>
    </w:p>
    <w:p w14:paraId="04C8FF76" w14:textId="77777777" w:rsidR="0058655A" w:rsidRPr="0058655A" w:rsidRDefault="0058655A" w:rsidP="0058655A">
      <w:pPr>
        <w:pStyle w:val="ListParagraph"/>
        <w:ind w:left="0"/>
        <w:jc w:val="both"/>
        <w:rPr>
          <w:color w:val="595959"/>
        </w:rPr>
      </w:pPr>
    </w:p>
    <w:p w14:paraId="2DFD020C" w14:textId="1AD78574"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Records Management/ Data Protection - </w:t>
      </w:r>
      <w:r w:rsidRPr="0058655A">
        <w:rPr>
          <w:rFonts w:ascii="Arial" w:hAnsi="Arial" w:cs="Arial"/>
          <w:color w:val="595959"/>
          <w:sz w:val="22"/>
          <w:szCs w:val="22"/>
        </w:rPr>
        <w:t>As an employee of the GMCA, you have a legal responsibility for all records (including employee health, financial, personal and administrative) that you gather or use as part of your work with the Service. The records may be paper, electronic, audio or videotapes. You must consult your manager if you have any doubt as to the correct management of the records with which you work.</w:t>
      </w:r>
    </w:p>
    <w:p w14:paraId="5E445854" w14:textId="77777777" w:rsidR="0058655A" w:rsidRPr="0058655A" w:rsidRDefault="0058655A" w:rsidP="0058655A">
      <w:pPr>
        <w:pStyle w:val="BodyTextIndent3"/>
        <w:tabs>
          <w:tab w:val="left" w:pos="1134"/>
        </w:tabs>
        <w:spacing w:after="0"/>
        <w:ind w:left="0"/>
        <w:contextualSpacing/>
        <w:jc w:val="both"/>
        <w:rPr>
          <w:rFonts w:ascii="Arial" w:hAnsi="Arial" w:cs="Arial"/>
          <w:color w:val="595959"/>
          <w:sz w:val="22"/>
          <w:szCs w:val="22"/>
        </w:rPr>
      </w:pPr>
    </w:p>
    <w:p w14:paraId="7EFD83C6"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Confidentiality and Information Security - </w:t>
      </w:r>
      <w:r w:rsidRPr="0058655A">
        <w:rPr>
          <w:rFonts w:ascii="Arial" w:hAnsi="Arial" w:cs="Arial"/>
          <w:color w:val="595959"/>
          <w:sz w:val="22"/>
          <w:szCs w:val="22"/>
        </w:rPr>
        <w:t>As a GMCA employee you are required to uphold the confidentiality of all records held by the GMCA, whether employee records or GMCA information. This duty lasts indefinitely and will continue after you leave the GMCA employment. All employees must maintain confidentiality and abide by the Data Protection Act.</w:t>
      </w:r>
    </w:p>
    <w:p w14:paraId="5EB54D65" w14:textId="77777777" w:rsidR="0058655A" w:rsidRPr="0058655A" w:rsidRDefault="0058655A" w:rsidP="0058655A">
      <w:pPr>
        <w:contextualSpacing/>
        <w:jc w:val="both"/>
        <w:rPr>
          <w:rFonts w:ascii="Arial" w:hAnsi="Arial" w:cs="Arial"/>
          <w:color w:val="595959"/>
          <w:sz w:val="22"/>
          <w:szCs w:val="22"/>
        </w:rPr>
      </w:pPr>
      <w:r w:rsidRPr="0058655A">
        <w:rPr>
          <w:rFonts w:ascii="Arial" w:hAnsi="Arial" w:cs="Arial"/>
          <w:color w:val="595959"/>
          <w:sz w:val="22"/>
          <w:szCs w:val="22"/>
        </w:rPr>
        <w:t xml:space="preserve"> </w:t>
      </w:r>
    </w:p>
    <w:p w14:paraId="6C670F4E" w14:textId="77777777" w:rsidR="0058655A" w:rsidRPr="0058655A" w:rsidRDefault="0058655A" w:rsidP="0058655A">
      <w:pPr>
        <w:contextualSpacing/>
        <w:jc w:val="both"/>
        <w:rPr>
          <w:rFonts w:ascii="Arial" w:hAnsi="Arial" w:cs="Arial"/>
          <w:color w:val="595959"/>
          <w:sz w:val="22"/>
          <w:szCs w:val="22"/>
        </w:rPr>
      </w:pPr>
      <w:r w:rsidRPr="0058655A">
        <w:rPr>
          <w:rFonts w:ascii="Arial" w:hAnsi="Arial" w:cs="Arial"/>
          <w:b/>
          <w:color w:val="595959"/>
          <w:sz w:val="22"/>
          <w:szCs w:val="22"/>
        </w:rPr>
        <w:t xml:space="preserve">Data Quality - </w:t>
      </w:r>
      <w:r w:rsidRPr="0058655A">
        <w:rPr>
          <w:rFonts w:ascii="Arial" w:hAnsi="Arial" w:cs="Arial"/>
          <w:color w:val="595959"/>
          <w:sz w:val="22"/>
          <w:szCs w:val="22"/>
        </w:rPr>
        <w:t>All staff are personally responsible</w:t>
      </w:r>
      <w:r w:rsidRPr="0058655A">
        <w:rPr>
          <w:rFonts w:ascii="Arial" w:hAnsi="Arial" w:cs="Arial"/>
          <w:b/>
          <w:bCs/>
          <w:color w:val="595959"/>
          <w:sz w:val="22"/>
          <w:szCs w:val="22"/>
        </w:rPr>
        <w:t xml:space="preserve"> </w:t>
      </w:r>
      <w:r w:rsidRPr="0058655A">
        <w:rPr>
          <w:rFonts w:ascii="Arial" w:hAnsi="Arial" w:cs="Arial"/>
          <w:color w:val="595959"/>
          <w:sz w:val="22"/>
          <w:szCs w:val="22"/>
        </w:rPr>
        <w:t xml:space="preserve">for the quality of data entered by themselves, or on their behalf, on GMCAs </w:t>
      </w:r>
      <w:proofErr w:type="spellStart"/>
      <w:r w:rsidRPr="0058655A">
        <w:rPr>
          <w:rFonts w:ascii="Arial" w:hAnsi="Arial" w:cs="Arial"/>
          <w:color w:val="595959"/>
          <w:sz w:val="22"/>
          <w:szCs w:val="22"/>
        </w:rPr>
        <w:t>computerised</w:t>
      </w:r>
      <w:proofErr w:type="spellEnd"/>
      <w:r w:rsidRPr="0058655A">
        <w:rPr>
          <w:rFonts w:ascii="Arial" w:hAnsi="Arial" w:cs="Arial"/>
          <w:color w:val="595959"/>
          <w:sz w:val="22"/>
          <w:szCs w:val="22"/>
        </w:rPr>
        <w:t xml:space="preserve"> systems or manual records (paper records) and must ensure that such data is entered accurately and, in a timely manner, to ensure high standards of data quality in accordance with Departmental protocols.</w:t>
      </w:r>
    </w:p>
    <w:p w14:paraId="48C30797" w14:textId="77777777" w:rsidR="0058655A" w:rsidRPr="0058655A" w:rsidRDefault="0058655A" w:rsidP="0058655A">
      <w:pPr>
        <w:jc w:val="both"/>
        <w:rPr>
          <w:rFonts w:ascii="Arial" w:hAnsi="Arial" w:cs="Arial"/>
          <w:color w:val="595959"/>
          <w:sz w:val="22"/>
          <w:szCs w:val="22"/>
        </w:rPr>
      </w:pPr>
      <w:r w:rsidRPr="0058655A">
        <w:rPr>
          <w:rFonts w:ascii="Arial" w:hAnsi="Arial" w:cs="Arial"/>
          <w:color w:val="595959"/>
          <w:sz w:val="22"/>
          <w:szCs w:val="22"/>
        </w:rPr>
        <w:t>  </w:t>
      </w:r>
    </w:p>
    <w:p w14:paraId="7D070731" w14:textId="2DC4B789" w:rsidR="0058655A" w:rsidRPr="0058655A" w:rsidRDefault="0058655A" w:rsidP="0058655A">
      <w:pPr>
        <w:jc w:val="both"/>
        <w:rPr>
          <w:rFonts w:ascii="Arial" w:hAnsi="Arial" w:cs="Arial"/>
          <w:color w:val="595959"/>
          <w:sz w:val="22"/>
          <w:szCs w:val="22"/>
        </w:rPr>
      </w:pPr>
      <w:r w:rsidRPr="0058655A">
        <w:rPr>
          <w:rFonts w:ascii="Arial" w:hAnsi="Arial" w:cs="Arial"/>
          <w:color w:val="595959"/>
          <w:sz w:val="22"/>
          <w:szCs w:val="22"/>
        </w:rPr>
        <w:t xml:space="preserve">To ensure data is handled in a secure manner protecting the confidentiality of any personal data held in meeting the requirements of the Data Protection Act. </w:t>
      </w:r>
    </w:p>
    <w:p w14:paraId="11ABCCC1" w14:textId="77777777" w:rsidR="0058655A" w:rsidRPr="0058655A" w:rsidRDefault="0058655A" w:rsidP="0058655A">
      <w:pPr>
        <w:tabs>
          <w:tab w:val="left" w:pos="1134"/>
        </w:tabs>
        <w:contextualSpacing/>
        <w:jc w:val="both"/>
        <w:rPr>
          <w:rFonts w:ascii="Arial" w:hAnsi="Arial" w:cs="Arial"/>
          <w:color w:val="595959"/>
          <w:sz w:val="22"/>
          <w:szCs w:val="22"/>
        </w:rPr>
      </w:pPr>
    </w:p>
    <w:p w14:paraId="06DAB599"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Health and Safety - </w:t>
      </w:r>
      <w:r w:rsidRPr="0058655A">
        <w:rPr>
          <w:rFonts w:ascii="Arial" w:hAnsi="Arial" w:cs="Arial"/>
          <w:color w:val="595959"/>
          <w:sz w:val="22"/>
          <w:szCs w:val="22"/>
        </w:rPr>
        <w:t>All employees of GMCA have a statutory duty of care for their own personal safety and that of others who may be affected by their acts or omissions. Employees are required to co-operate with management to enable GMCA to meet its own legal duties and to report any circumstances that may compromise the health, safety and welfare of those affected by the Service’s undertakings.</w:t>
      </w:r>
    </w:p>
    <w:p w14:paraId="0F756BE0" w14:textId="77777777" w:rsidR="0058655A" w:rsidRPr="0058655A" w:rsidRDefault="0058655A" w:rsidP="0058655A">
      <w:pPr>
        <w:tabs>
          <w:tab w:val="left" w:pos="1134"/>
        </w:tabs>
        <w:contextualSpacing/>
        <w:jc w:val="both"/>
        <w:rPr>
          <w:rFonts w:ascii="Arial" w:hAnsi="Arial" w:cs="Arial"/>
          <w:color w:val="595959"/>
          <w:sz w:val="22"/>
          <w:szCs w:val="22"/>
        </w:rPr>
      </w:pPr>
    </w:p>
    <w:p w14:paraId="26B83A2E" w14:textId="77777777" w:rsidR="0058655A" w:rsidRPr="0058655A" w:rsidRDefault="0058655A" w:rsidP="0058655A">
      <w:pPr>
        <w:tabs>
          <w:tab w:val="left" w:pos="1134"/>
        </w:tabs>
        <w:contextualSpacing/>
        <w:jc w:val="both"/>
        <w:rPr>
          <w:rFonts w:ascii="Arial" w:hAnsi="Arial" w:cs="Arial"/>
          <w:color w:val="595959"/>
          <w:sz w:val="22"/>
          <w:szCs w:val="22"/>
        </w:rPr>
      </w:pPr>
      <w:r w:rsidRPr="0058655A">
        <w:rPr>
          <w:rFonts w:ascii="Arial" w:hAnsi="Arial" w:cs="Arial"/>
          <w:b/>
          <w:color w:val="595959"/>
          <w:sz w:val="22"/>
          <w:szCs w:val="22"/>
        </w:rPr>
        <w:t xml:space="preserve">Service Policies - </w:t>
      </w:r>
      <w:r w:rsidRPr="0058655A">
        <w:rPr>
          <w:rFonts w:ascii="Arial" w:hAnsi="Arial" w:cs="Arial"/>
          <w:color w:val="595959"/>
          <w:sz w:val="22"/>
          <w:szCs w:val="22"/>
        </w:rPr>
        <w:t>All GMCA employees must observe and adhere to the provisions outlined in these policies.</w:t>
      </w:r>
    </w:p>
    <w:p w14:paraId="049CCD55" w14:textId="77777777" w:rsidR="0058655A" w:rsidRPr="0058655A" w:rsidRDefault="0058655A" w:rsidP="0058655A">
      <w:pPr>
        <w:contextualSpacing/>
        <w:jc w:val="both"/>
        <w:rPr>
          <w:rFonts w:ascii="Arial" w:hAnsi="Arial" w:cs="Arial"/>
          <w:color w:val="595959"/>
          <w:sz w:val="22"/>
          <w:szCs w:val="22"/>
        </w:rPr>
      </w:pPr>
    </w:p>
    <w:p w14:paraId="2F4C1EB4" w14:textId="0E7DE875" w:rsidR="00A6609A" w:rsidRPr="0058655A" w:rsidRDefault="0058655A" w:rsidP="0058655A">
      <w:pPr>
        <w:pStyle w:val="Body"/>
        <w:ind w:right="261"/>
        <w:rPr>
          <w:rFonts w:eastAsia="Calibri"/>
          <w:b/>
          <w:bCs/>
          <w:iCs/>
        </w:rPr>
      </w:pPr>
      <w:r w:rsidRPr="0058655A">
        <w:rPr>
          <w:b/>
          <w:color w:val="595959"/>
        </w:rPr>
        <w:t xml:space="preserve">Equal Opportunities - </w:t>
      </w:r>
      <w:r w:rsidRPr="0058655A">
        <w:rPr>
          <w:color w:val="595959"/>
        </w:rPr>
        <w:t>GMCA provides a range of services and employment opportunities for a diverse population. As a GMCA employee you are expected to treat all employees / partners / members of the public and work colleagues with dignity and respect irrespective of their background</w:t>
      </w:r>
    </w:p>
    <w:sectPr w:rsidR="00A6609A" w:rsidRPr="0058655A" w:rsidSect="00293533">
      <w:headerReference w:type="default" r:id="rId12"/>
      <w:footerReference w:type="default" r:id="rId13"/>
      <w:pgSz w:w="11900" w:h="16840"/>
      <w:pgMar w:top="993" w:right="1440" w:bottom="851" w:left="1440" w:header="426" w:footer="14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AB0C" w14:textId="77777777" w:rsidR="001F2AA9" w:rsidRDefault="001F2AA9">
      <w:r>
        <w:separator/>
      </w:r>
    </w:p>
  </w:endnote>
  <w:endnote w:type="continuationSeparator" w:id="0">
    <w:p w14:paraId="7D74B442" w14:textId="77777777" w:rsidR="001F2AA9" w:rsidRDefault="001F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477329"/>
      <w:docPartObj>
        <w:docPartGallery w:val="Page Numbers (Bottom of Page)"/>
        <w:docPartUnique/>
      </w:docPartObj>
    </w:sdtPr>
    <w:sdtEndPr/>
    <w:sdtContent>
      <w:p w14:paraId="1B3F026A" w14:textId="32AF3839" w:rsidR="00B60A6E" w:rsidRDefault="00B60A6E" w:rsidP="00E4166D">
        <w:pPr>
          <w:pStyle w:val="Footer"/>
          <w:jc w:val="center"/>
        </w:pPr>
        <w:r>
          <w:fldChar w:fldCharType="begin"/>
        </w:r>
        <w:r>
          <w:instrText xml:space="preserve"> PAGE   \* MERGEFORMAT </w:instrText>
        </w:r>
        <w:r>
          <w:fldChar w:fldCharType="separate"/>
        </w:r>
        <w:r w:rsidR="0058655A">
          <w:rPr>
            <w:noProof/>
          </w:rPr>
          <w:t>3</w:t>
        </w:r>
        <w:r>
          <w:rPr>
            <w:noProof/>
          </w:rPr>
          <w:fldChar w:fldCharType="end"/>
        </w:r>
      </w:p>
    </w:sdtContent>
  </w:sdt>
  <w:p w14:paraId="5B4C6C3B" w14:textId="77777777" w:rsidR="00B60A6E" w:rsidRDefault="00B60A6E" w:rsidP="00E41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C4078" w14:textId="77777777" w:rsidR="001F2AA9" w:rsidRDefault="001F2AA9">
      <w:r>
        <w:separator/>
      </w:r>
    </w:p>
  </w:footnote>
  <w:footnote w:type="continuationSeparator" w:id="0">
    <w:p w14:paraId="6C0FB8CD" w14:textId="77777777" w:rsidR="001F2AA9" w:rsidRDefault="001F2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D377" w14:textId="77777777" w:rsidR="00B60A6E" w:rsidRDefault="00B60A6E" w:rsidP="00E4166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E1B35"/>
    <w:multiLevelType w:val="hybridMultilevel"/>
    <w:tmpl w:val="E760CD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D162B"/>
    <w:multiLevelType w:val="hybridMultilevel"/>
    <w:tmpl w:val="8EC0D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906278"/>
    <w:multiLevelType w:val="hybridMultilevel"/>
    <w:tmpl w:val="A658E6C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501FA"/>
    <w:multiLevelType w:val="hybridMultilevel"/>
    <w:tmpl w:val="CF22E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552F1F"/>
    <w:multiLevelType w:val="hybridMultilevel"/>
    <w:tmpl w:val="DA64BDE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565FA0"/>
    <w:multiLevelType w:val="hybridMultilevel"/>
    <w:tmpl w:val="B16E5A1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CCE4518"/>
    <w:multiLevelType w:val="hybridMultilevel"/>
    <w:tmpl w:val="CF904AD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450481"/>
    <w:multiLevelType w:val="hybridMultilevel"/>
    <w:tmpl w:val="0414BD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F56BF5"/>
    <w:multiLevelType w:val="hybridMultilevel"/>
    <w:tmpl w:val="BCB6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890746"/>
    <w:multiLevelType w:val="hybridMultilevel"/>
    <w:tmpl w:val="1A302C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4BE3302"/>
    <w:multiLevelType w:val="hybridMultilevel"/>
    <w:tmpl w:val="37BC76A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0E5FAD"/>
    <w:multiLevelType w:val="hybridMultilevel"/>
    <w:tmpl w:val="95DA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E7E23"/>
    <w:multiLevelType w:val="hybridMultilevel"/>
    <w:tmpl w:val="90349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06462B"/>
    <w:multiLevelType w:val="hybridMultilevel"/>
    <w:tmpl w:val="6176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57B1B"/>
    <w:multiLevelType w:val="hybridMultilevel"/>
    <w:tmpl w:val="10C6F5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DC7E13"/>
    <w:multiLevelType w:val="hybridMultilevel"/>
    <w:tmpl w:val="09B4B32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11739">
    <w:abstractNumId w:val="9"/>
  </w:num>
  <w:num w:numId="2" w16cid:durableId="24524488">
    <w:abstractNumId w:val="3"/>
  </w:num>
  <w:num w:numId="3" w16cid:durableId="1089084628">
    <w:abstractNumId w:val="5"/>
  </w:num>
  <w:num w:numId="4" w16cid:durableId="1505366115">
    <w:abstractNumId w:val="8"/>
  </w:num>
  <w:num w:numId="5" w16cid:durableId="1892379339">
    <w:abstractNumId w:val="1"/>
  </w:num>
  <w:num w:numId="6" w16cid:durableId="535626682">
    <w:abstractNumId w:val="6"/>
  </w:num>
  <w:num w:numId="7" w16cid:durableId="1856767724">
    <w:abstractNumId w:val="11"/>
  </w:num>
  <w:num w:numId="8" w16cid:durableId="350881772">
    <w:abstractNumId w:val="13"/>
  </w:num>
  <w:num w:numId="9" w16cid:durableId="1165171093">
    <w:abstractNumId w:val="2"/>
  </w:num>
  <w:num w:numId="10" w16cid:durableId="1479884817">
    <w:abstractNumId w:val="14"/>
  </w:num>
  <w:num w:numId="11" w16cid:durableId="147481905">
    <w:abstractNumId w:val="15"/>
  </w:num>
  <w:num w:numId="12" w16cid:durableId="162471783">
    <w:abstractNumId w:val="7"/>
  </w:num>
  <w:num w:numId="13" w16cid:durableId="26951370">
    <w:abstractNumId w:val="12"/>
  </w:num>
  <w:num w:numId="14" w16cid:durableId="463158455">
    <w:abstractNumId w:val="4"/>
  </w:num>
  <w:num w:numId="15" w16cid:durableId="217672490">
    <w:abstractNumId w:val="10"/>
  </w:num>
  <w:num w:numId="16" w16cid:durableId="1384330520">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9A"/>
    <w:rsid w:val="00000E2C"/>
    <w:rsid w:val="00010248"/>
    <w:rsid w:val="00017695"/>
    <w:rsid w:val="00032107"/>
    <w:rsid w:val="00053F00"/>
    <w:rsid w:val="00057C2E"/>
    <w:rsid w:val="00067DB9"/>
    <w:rsid w:val="000702B5"/>
    <w:rsid w:val="0008246E"/>
    <w:rsid w:val="00090154"/>
    <w:rsid w:val="000A5644"/>
    <w:rsid w:val="000B3A4F"/>
    <w:rsid w:val="000B5B95"/>
    <w:rsid w:val="000B78A9"/>
    <w:rsid w:val="000C04D7"/>
    <w:rsid w:val="000D2624"/>
    <w:rsid w:val="000E76C5"/>
    <w:rsid w:val="000F0409"/>
    <w:rsid w:val="000F4F2D"/>
    <w:rsid w:val="00113EC4"/>
    <w:rsid w:val="00133F17"/>
    <w:rsid w:val="00140286"/>
    <w:rsid w:val="00141700"/>
    <w:rsid w:val="00150DE8"/>
    <w:rsid w:val="00166295"/>
    <w:rsid w:val="001773AA"/>
    <w:rsid w:val="00183D7D"/>
    <w:rsid w:val="00187FF4"/>
    <w:rsid w:val="001922C9"/>
    <w:rsid w:val="001B32BA"/>
    <w:rsid w:val="001B7244"/>
    <w:rsid w:val="001C23E1"/>
    <w:rsid w:val="001C7DB1"/>
    <w:rsid w:val="001D0DD9"/>
    <w:rsid w:val="001D13CF"/>
    <w:rsid w:val="001D5E8C"/>
    <w:rsid w:val="001F2AA9"/>
    <w:rsid w:val="001F2E68"/>
    <w:rsid w:val="00203B18"/>
    <w:rsid w:val="00207877"/>
    <w:rsid w:val="00212EEC"/>
    <w:rsid w:val="002146D6"/>
    <w:rsid w:val="00225BB2"/>
    <w:rsid w:val="00227B22"/>
    <w:rsid w:val="002309B1"/>
    <w:rsid w:val="00234016"/>
    <w:rsid w:val="00247F34"/>
    <w:rsid w:val="002553D0"/>
    <w:rsid w:val="00270280"/>
    <w:rsid w:val="002730F5"/>
    <w:rsid w:val="002809CC"/>
    <w:rsid w:val="00287276"/>
    <w:rsid w:val="002910CB"/>
    <w:rsid w:val="00293533"/>
    <w:rsid w:val="002A14A8"/>
    <w:rsid w:val="002A214F"/>
    <w:rsid w:val="002B32EC"/>
    <w:rsid w:val="002B53A0"/>
    <w:rsid w:val="002C0B6F"/>
    <w:rsid w:val="002E2B3F"/>
    <w:rsid w:val="0030701F"/>
    <w:rsid w:val="00315011"/>
    <w:rsid w:val="0036088E"/>
    <w:rsid w:val="003668CF"/>
    <w:rsid w:val="00375448"/>
    <w:rsid w:val="003A0825"/>
    <w:rsid w:val="003B5949"/>
    <w:rsid w:val="00422D4E"/>
    <w:rsid w:val="004258D2"/>
    <w:rsid w:val="004320AF"/>
    <w:rsid w:val="00441105"/>
    <w:rsid w:val="00452032"/>
    <w:rsid w:val="00453C7B"/>
    <w:rsid w:val="00461D92"/>
    <w:rsid w:val="0046716A"/>
    <w:rsid w:val="00475558"/>
    <w:rsid w:val="00475A3D"/>
    <w:rsid w:val="00485760"/>
    <w:rsid w:val="004A6198"/>
    <w:rsid w:val="004C4244"/>
    <w:rsid w:val="004C42ED"/>
    <w:rsid w:val="004C6356"/>
    <w:rsid w:val="004E0ED8"/>
    <w:rsid w:val="004F1B44"/>
    <w:rsid w:val="004F62A4"/>
    <w:rsid w:val="00501AC3"/>
    <w:rsid w:val="005021FF"/>
    <w:rsid w:val="00502FA2"/>
    <w:rsid w:val="0051145E"/>
    <w:rsid w:val="00544712"/>
    <w:rsid w:val="00555ACA"/>
    <w:rsid w:val="0055672D"/>
    <w:rsid w:val="00557E8E"/>
    <w:rsid w:val="005621C0"/>
    <w:rsid w:val="00562626"/>
    <w:rsid w:val="005655BE"/>
    <w:rsid w:val="0058655A"/>
    <w:rsid w:val="005D13F0"/>
    <w:rsid w:val="005E50A2"/>
    <w:rsid w:val="005F14E7"/>
    <w:rsid w:val="005F2188"/>
    <w:rsid w:val="005F4403"/>
    <w:rsid w:val="00600A7D"/>
    <w:rsid w:val="006126C0"/>
    <w:rsid w:val="00621B1A"/>
    <w:rsid w:val="00624E48"/>
    <w:rsid w:val="006303BC"/>
    <w:rsid w:val="006355B2"/>
    <w:rsid w:val="00636B26"/>
    <w:rsid w:val="00661D82"/>
    <w:rsid w:val="00671141"/>
    <w:rsid w:val="006724A6"/>
    <w:rsid w:val="00695D4E"/>
    <w:rsid w:val="006A6200"/>
    <w:rsid w:val="006B0043"/>
    <w:rsid w:val="006B6B53"/>
    <w:rsid w:val="006B7D11"/>
    <w:rsid w:val="006C7FA1"/>
    <w:rsid w:val="006D4797"/>
    <w:rsid w:val="006F1366"/>
    <w:rsid w:val="00700226"/>
    <w:rsid w:val="00704441"/>
    <w:rsid w:val="00711A31"/>
    <w:rsid w:val="00715587"/>
    <w:rsid w:val="0072353A"/>
    <w:rsid w:val="007250FD"/>
    <w:rsid w:val="007362DB"/>
    <w:rsid w:val="00742EE8"/>
    <w:rsid w:val="007467DA"/>
    <w:rsid w:val="00756017"/>
    <w:rsid w:val="0078256C"/>
    <w:rsid w:val="00787672"/>
    <w:rsid w:val="00792382"/>
    <w:rsid w:val="0079569A"/>
    <w:rsid w:val="007A2EEB"/>
    <w:rsid w:val="007A41F4"/>
    <w:rsid w:val="007B6D17"/>
    <w:rsid w:val="007B711E"/>
    <w:rsid w:val="007C0E7B"/>
    <w:rsid w:val="008101E9"/>
    <w:rsid w:val="00820FBB"/>
    <w:rsid w:val="00827048"/>
    <w:rsid w:val="00833C71"/>
    <w:rsid w:val="00845A53"/>
    <w:rsid w:val="0085006C"/>
    <w:rsid w:val="00855701"/>
    <w:rsid w:val="008674DC"/>
    <w:rsid w:val="00884C7D"/>
    <w:rsid w:val="0088517E"/>
    <w:rsid w:val="00887367"/>
    <w:rsid w:val="008A3EA7"/>
    <w:rsid w:val="008A611D"/>
    <w:rsid w:val="008B0AC2"/>
    <w:rsid w:val="008B0BDA"/>
    <w:rsid w:val="008B4F04"/>
    <w:rsid w:val="008C71EE"/>
    <w:rsid w:val="008C7DD7"/>
    <w:rsid w:val="008E0C41"/>
    <w:rsid w:val="008E76A8"/>
    <w:rsid w:val="008F16A7"/>
    <w:rsid w:val="008F58C6"/>
    <w:rsid w:val="0091338A"/>
    <w:rsid w:val="009220B8"/>
    <w:rsid w:val="009330D4"/>
    <w:rsid w:val="00941574"/>
    <w:rsid w:val="00945CAF"/>
    <w:rsid w:val="00946B02"/>
    <w:rsid w:val="00951A3A"/>
    <w:rsid w:val="0097049C"/>
    <w:rsid w:val="009705E1"/>
    <w:rsid w:val="00974CD7"/>
    <w:rsid w:val="00976BDB"/>
    <w:rsid w:val="009907F9"/>
    <w:rsid w:val="009A10B8"/>
    <w:rsid w:val="009B3B0D"/>
    <w:rsid w:val="009B3D37"/>
    <w:rsid w:val="009D55AE"/>
    <w:rsid w:val="009D6BCF"/>
    <w:rsid w:val="009E2EC9"/>
    <w:rsid w:val="00A10570"/>
    <w:rsid w:val="00A209D0"/>
    <w:rsid w:val="00A23ACE"/>
    <w:rsid w:val="00A248E8"/>
    <w:rsid w:val="00A301A9"/>
    <w:rsid w:val="00A41C91"/>
    <w:rsid w:val="00A5029B"/>
    <w:rsid w:val="00A52412"/>
    <w:rsid w:val="00A6609A"/>
    <w:rsid w:val="00A8000E"/>
    <w:rsid w:val="00A841E7"/>
    <w:rsid w:val="00A86650"/>
    <w:rsid w:val="00AC25CE"/>
    <w:rsid w:val="00AD7DBC"/>
    <w:rsid w:val="00AF6982"/>
    <w:rsid w:val="00AF77C2"/>
    <w:rsid w:val="00B04004"/>
    <w:rsid w:val="00B2152F"/>
    <w:rsid w:val="00B25931"/>
    <w:rsid w:val="00B27F20"/>
    <w:rsid w:val="00B31FEE"/>
    <w:rsid w:val="00B43EF8"/>
    <w:rsid w:val="00B55B23"/>
    <w:rsid w:val="00B56EDB"/>
    <w:rsid w:val="00B57A0D"/>
    <w:rsid w:val="00B60A6E"/>
    <w:rsid w:val="00B60EE7"/>
    <w:rsid w:val="00B631AD"/>
    <w:rsid w:val="00B673BA"/>
    <w:rsid w:val="00B70125"/>
    <w:rsid w:val="00B71E26"/>
    <w:rsid w:val="00B8255C"/>
    <w:rsid w:val="00B8522B"/>
    <w:rsid w:val="00BA1D57"/>
    <w:rsid w:val="00BB734A"/>
    <w:rsid w:val="00BC1818"/>
    <w:rsid w:val="00BD15DA"/>
    <w:rsid w:val="00BD4D71"/>
    <w:rsid w:val="00BD4F24"/>
    <w:rsid w:val="00BE4293"/>
    <w:rsid w:val="00BF37A1"/>
    <w:rsid w:val="00BF4777"/>
    <w:rsid w:val="00BF5CE1"/>
    <w:rsid w:val="00BF6447"/>
    <w:rsid w:val="00C07151"/>
    <w:rsid w:val="00C442CF"/>
    <w:rsid w:val="00C51E82"/>
    <w:rsid w:val="00C96964"/>
    <w:rsid w:val="00CA343A"/>
    <w:rsid w:val="00CA3507"/>
    <w:rsid w:val="00CA6C6E"/>
    <w:rsid w:val="00CD0F75"/>
    <w:rsid w:val="00CD5FA2"/>
    <w:rsid w:val="00CE224F"/>
    <w:rsid w:val="00CF49FB"/>
    <w:rsid w:val="00D043B0"/>
    <w:rsid w:val="00D1036E"/>
    <w:rsid w:val="00D12895"/>
    <w:rsid w:val="00D12DD4"/>
    <w:rsid w:val="00D25734"/>
    <w:rsid w:val="00D3105A"/>
    <w:rsid w:val="00D467BE"/>
    <w:rsid w:val="00D50C31"/>
    <w:rsid w:val="00D524F5"/>
    <w:rsid w:val="00D6744D"/>
    <w:rsid w:val="00D70774"/>
    <w:rsid w:val="00D74595"/>
    <w:rsid w:val="00D75581"/>
    <w:rsid w:val="00D76F42"/>
    <w:rsid w:val="00D80DB6"/>
    <w:rsid w:val="00D902C3"/>
    <w:rsid w:val="00DB2196"/>
    <w:rsid w:val="00DB316D"/>
    <w:rsid w:val="00DC051D"/>
    <w:rsid w:val="00DC457C"/>
    <w:rsid w:val="00DD24E1"/>
    <w:rsid w:val="00DD283D"/>
    <w:rsid w:val="00DD4A7C"/>
    <w:rsid w:val="00DE2150"/>
    <w:rsid w:val="00DE21DF"/>
    <w:rsid w:val="00DF11F0"/>
    <w:rsid w:val="00DF2A90"/>
    <w:rsid w:val="00DF452B"/>
    <w:rsid w:val="00E0713C"/>
    <w:rsid w:val="00E1046E"/>
    <w:rsid w:val="00E11D59"/>
    <w:rsid w:val="00E15D6A"/>
    <w:rsid w:val="00E17384"/>
    <w:rsid w:val="00E17DB7"/>
    <w:rsid w:val="00E26D59"/>
    <w:rsid w:val="00E4166D"/>
    <w:rsid w:val="00E50E37"/>
    <w:rsid w:val="00E5273A"/>
    <w:rsid w:val="00E54CB5"/>
    <w:rsid w:val="00E57B6F"/>
    <w:rsid w:val="00E675AB"/>
    <w:rsid w:val="00E72FA0"/>
    <w:rsid w:val="00E751E0"/>
    <w:rsid w:val="00EA156E"/>
    <w:rsid w:val="00EA23F1"/>
    <w:rsid w:val="00EB024B"/>
    <w:rsid w:val="00EB6622"/>
    <w:rsid w:val="00EE0B9E"/>
    <w:rsid w:val="00EE1744"/>
    <w:rsid w:val="00EF0D8E"/>
    <w:rsid w:val="00F1001C"/>
    <w:rsid w:val="00F25E26"/>
    <w:rsid w:val="00F3364E"/>
    <w:rsid w:val="00F60D8A"/>
    <w:rsid w:val="00F773CF"/>
    <w:rsid w:val="00F77DB9"/>
    <w:rsid w:val="00F8390D"/>
    <w:rsid w:val="00F84436"/>
    <w:rsid w:val="00F871AF"/>
    <w:rsid w:val="00F951F1"/>
    <w:rsid w:val="00FA1DE4"/>
    <w:rsid w:val="00FA4C23"/>
    <w:rsid w:val="00FB15D9"/>
    <w:rsid w:val="00FC1CD3"/>
    <w:rsid w:val="00FD7430"/>
    <w:rsid w:val="00FE4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9216"/>
  <w15:docId w15:val="{F596F598-C99E-44B3-9051-31AE3299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09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uiPriority w:val="9"/>
    <w:qFormat/>
    <w:rsid w:val="00A660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60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
    <w:link w:val="Heading3Char"/>
    <w:rsid w:val="00A6609A"/>
    <w:pPr>
      <w:keepNext/>
      <w:pBdr>
        <w:top w:val="nil"/>
        <w:left w:val="nil"/>
        <w:bottom w:val="nil"/>
        <w:right w:val="nil"/>
        <w:between w:val="nil"/>
        <w:bar w:val="nil"/>
      </w:pBdr>
      <w:spacing w:after="0" w:line="240" w:lineRule="auto"/>
      <w:outlineLvl w:val="2"/>
    </w:pPr>
    <w:rPr>
      <w:rFonts w:ascii="Arial" w:eastAsia="Arial" w:hAnsi="Arial" w:cs="Arial"/>
      <w:b/>
      <w:bCs/>
      <w:color w:val="FFFFFF"/>
      <w:sz w:val="24"/>
      <w:szCs w:val="24"/>
      <w:u w:color="FFFFFF"/>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609A"/>
    <w:rPr>
      <w:rFonts w:ascii="Arial" w:eastAsia="Arial" w:hAnsi="Arial" w:cs="Arial"/>
      <w:b/>
      <w:bCs/>
      <w:color w:val="FFFFFF"/>
      <w:sz w:val="24"/>
      <w:szCs w:val="24"/>
      <w:u w:color="FFFFFF"/>
      <w:bdr w:val="nil"/>
      <w:lang w:val="en-US"/>
    </w:rPr>
  </w:style>
  <w:style w:type="paragraph" w:styleId="Header">
    <w:name w:val="header"/>
    <w:link w:val="HeaderChar"/>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HeaderChar">
    <w:name w:val="Header Char"/>
    <w:basedOn w:val="DefaultParagraphFont"/>
    <w:link w:val="Header"/>
    <w:rsid w:val="00A6609A"/>
    <w:rPr>
      <w:rFonts w:ascii="Arial" w:eastAsia="Arial" w:hAnsi="Arial" w:cs="Arial"/>
      <w:color w:val="000000"/>
      <w:u w:color="000000"/>
      <w:bdr w:val="nil"/>
      <w:lang w:val="en-US"/>
    </w:rPr>
  </w:style>
  <w:style w:type="paragraph" w:styleId="Footer">
    <w:name w:val="footer"/>
    <w:link w:val="FooterChar"/>
    <w:uiPriority w:val="99"/>
    <w:rsid w:val="00A6609A"/>
    <w:pPr>
      <w:pBdr>
        <w:top w:val="nil"/>
        <w:left w:val="nil"/>
        <w:bottom w:val="nil"/>
        <w:right w:val="nil"/>
        <w:between w:val="nil"/>
        <w:bar w:val="nil"/>
      </w:pBdr>
      <w:tabs>
        <w:tab w:val="center" w:pos="4153"/>
        <w:tab w:val="right" w:pos="8306"/>
      </w:tabs>
      <w:spacing w:after="0" w:line="240" w:lineRule="auto"/>
    </w:pPr>
    <w:rPr>
      <w:rFonts w:ascii="Arial" w:eastAsia="Arial" w:hAnsi="Arial" w:cs="Arial"/>
      <w:color w:val="000000"/>
      <w:u w:color="000000"/>
      <w:bdr w:val="nil"/>
      <w:lang w:val="en-US"/>
    </w:rPr>
  </w:style>
  <w:style w:type="character" w:customStyle="1" w:styleId="FooterChar">
    <w:name w:val="Footer Char"/>
    <w:basedOn w:val="DefaultParagraphFont"/>
    <w:link w:val="Footer"/>
    <w:uiPriority w:val="99"/>
    <w:rsid w:val="00A6609A"/>
    <w:rPr>
      <w:rFonts w:ascii="Arial" w:eastAsia="Arial" w:hAnsi="Arial" w:cs="Arial"/>
      <w:color w:val="000000"/>
      <w:u w:color="000000"/>
      <w:bdr w:val="nil"/>
      <w:lang w:val="en-US"/>
    </w:rPr>
  </w:style>
  <w:style w:type="paragraph" w:customStyle="1" w:styleId="Body">
    <w:name w:val="Body"/>
    <w:rsid w:val="00A6609A"/>
    <w:pPr>
      <w:pBdr>
        <w:top w:val="nil"/>
        <w:left w:val="nil"/>
        <w:bottom w:val="nil"/>
        <w:right w:val="nil"/>
        <w:between w:val="nil"/>
        <w:bar w:val="nil"/>
      </w:pBdr>
      <w:spacing w:after="0" w:line="240" w:lineRule="auto"/>
    </w:pPr>
    <w:rPr>
      <w:rFonts w:ascii="Arial" w:eastAsia="Arial" w:hAnsi="Arial" w:cs="Arial"/>
      <w:color w:val="000000"/>
      <w:u w:color="000000"/>
      <w:bdr w:val="nil"/>
    </w:rPr>
  </w:style>
  <w:style w:type="paragraph" w:styleId="ListParagraph">
    <w:name w:val="List Paragraph"/>
    <w:link w:val="ListParagraphChar"/>
    <w:uiPriority w:val="34"/>
    <w:qFormat/>
    <w:rsid w:val="00A6609A"/>
    <w:pPr>
      <w:pBdr>
        <w:top w:val="nil"/>
        <w:left w:val="nil"/>
        <w:bottom w:val="nil"/>
        <w:right w:val="nil"/>
        <w:between w:val="nil"/>
        <w:bar w:val="nil"/>
      </w:pBdr>
      <w:spacing w:after="0" w:line="240" w:lineRule="auto"/>
      <w:ind w:left="720"/>
    </w:pPr>
    <w:rPr>
      <w:rFonts w:ascii="Arial" w:eastAsia="Arial" w:hAnsi="Arial" w:cs="Arial"/>
      <w:color w:val="000000"/>
      <w:u w:color="000000"/>
      <w:bdr w:val="nil"/>
      <w:lang w:val="en-US"/>
    </w:rPr>
  </w:style>
  <w:style w:type="character" w:customStyle="1" w:styleId="Heading1Char">
    <w:name w:val="Heading 1 Char"/>
    <w:basedOn w:val="DefaultParagraphFont"/>
    <w:link w:val="Heading1"/>
    <w:uiPriority w:val="9"/>
    <w:rsid w:val="00A6609A"/>
    <w:rPr>
      <w:rFonts w:asciiTheme="majorHAnsi" w:eastAsiaTheme="majorEastAsia" w:hAnsiTheme="majorHAnsi" w:cstheme="majorBidi"/>
      <w:b/>
      <w:bCs/>
      <w:color w:val="365F91" w:themeColor="accent1" w:themeShade="BF"/>
      <w:sz w:val="28"/>
      <w:szCs w:val="28"/>
      <w:bdr w:val="nil"/>
      <w:lang w:val="en-US"/>
    </w:rPr>
  </w:style>
  <w:style w:type="character" w:customStyle="1" w:styleId="Heading2Char">
    <w:name w:val="Heading 2 Char"/>
    <w:basedOn w:val="DefaultParagraphFont"/>
    <w:link w:val="Heading2"/>
    <w:uiPriority w:val="9"/>
    <w:semiHidden/>
    <w:rsid w:val="00A6609A"/>
    <w:rPr>
      <w:rFonts w:asciiTheme="majorHAnsi" w:eastAsiaTheme="majorEastAsia" w:hAnsiTheme="majorHAnsi" w:cstheme="majorBidi"/>
      <w:b/>
      <w:bCs/>
      <w:color w:val="4F81BD" w:themeColor="accent1"/>
      <w:sz w:val="26"/>
      <w:szCs w:val="26"/>
      <w:bdr w:val="nil"/>
      <w:lang w:val="en-US"/>
    </w:rPr>
  </w:style>
  <w:style w:type="paragraph" w:styleId="BalloonText">
    <w:name w:val="Balloon Text"/>
    <w:basedOn w:val="Normal"/>
    <w:link w:val="BalloonTextChar"/>
    <w:uiPriority w:val="99"/>
    <w:semiHidden/>
    <w:unhideWhenUsed/>
    <w:rsid w:val="00704441"/>
    <w:rPr>
      <w:rFonts w:ascii="Tahoma" w:hAnsi="Tahoma" w:cs="Tahoma"/>
      <w:sz w:val="16"/>
      <w:szCs w:val="16"/>
    </w:rPr>
  </w:style>
  <w:style w:type="character" w:customStyle="1" w:styleId="BalloonTextChar">
    <w:name w:val="Balloon Text Char"/>
    <w:basedOn w:val="DefaultParagraphFont"/>
    <w:link w:val="BalloonText"/>
    <w:uiPriority w:val="99"/>
    <w:semiHidden/>
    <w:rsid w:val="00704441"/>
    <w:rPr>
      <w:rFonts w:ascii="Tahoma" w:eastAsia="Arial Unicode MS" w:hAnsi="Tahoma" w:cs="Tahoma"/>
      <w:sz w:val="16"/>
      <w:szCs w:val="16"/>
      <w:bdr w:val="nil"/>
      <w:lang w:val="en-US"/>
    </w:rPr>
  </w:style>
  <w:style w:type="table" w:styleId="TableGrid">
    <w:name w:val="Table Grid"/>
    <w:basedOn w:val="TableNormal"/>
    <w:uiPriority w:val="59"/>
    <w:rsid w:val="007A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6B02"/>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PlainText">
    <w:name w:val="Plain Text"/>
    <w:basedOn w:val="Normal"/>
    <w:link w:val="PlainTextChar"/>
    <w:rsid w:val="00946B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en-GB"/>
    </w:rPr>
  </w:style>
  <w:style w:type="character" w:customStyle="1" w:styleId="PlainTextChar">
    <w:name w:val="Plain Text Char"/>
    <w:basedOn w:val="DefaultParagraphFont"/>
    <w:link w:val="PlainText"/>
    <w:rsid w:val="00946B02"/>
    <w:rPr>
      <w:rFonts w:ascii="Courier New" w:eastAsia="Times New Roman" w:hAnsi="Courier New" w:cs="Times New Roman"/>
      <w:sz w:val="20"/>
      <w:szCs w:val="20"/>
    </w:rPr>
  </w:style>
  <w:style w:type="paragraph" w:styleId="BodyText">
    <w:name w:val="Body Text"/>
    <w:basedOn w:val="Normal"/>
    <w:link w:val="BodyTextChar"/>
    <w:unhideWhenUsed/>
    <w:rsid w:val="005655BE"/>
    <w:pPr>
      <w:pBdr>
        <w:top w:val="none" w:sz="0" w:space="0" w:color="auto"/>
        <w:left w:val="none" w:sz="0" w:space="0" w:color="auto"/>
        <w:bottom w:val="none" w:sz="0" w:space="0" w:color="auto"/>
        <w:right w:val="none" w:sz="0" w:space="0" w:color="auto"/>
        <w:between w:val="none" w:sz="0" w:space="0" w:color="auto"/>
        <w:bar w:val="none" w:sz="0" w:color="auto"/>
      </w:pBdr>
      <w:snapToGrid w:val="0"/>
    </w:pPr>
    <w:rPr>
      <w:rFonts w:ascii="Arial" w:eastAsia="Times New Roman" w:hAnsi="Arial"/>
      <w:szCs w:val="20"/>
      <w:bdr w:val="none" w:sz="0" w:space="0" w:color="auto"/>
      <w:lang w:val="en-GB"/>
    </w:rPr>
  </w:style>
  <w:style w:type="character" w:customStyle="1" w:styleId="BodyTextChar">
    <w:name w:val="Body Text Char"/>
    <w:basedOn w:val="DefaultParagraphFont"/>
    <w:link w:val="BodyText"/>
    <w:rsid w:val="005655BE"/>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792382"/>
    <w:rPr>
      <w:sz w:val="16"/>
      <w:szCs w:val="16"/>
    </w:rPr>
  </w:style>
  <w:style w:type="paragraph" w:styleId="CommentText">
    <w:name w:val="annotation text"/>
    <w:basedOn w:val="Normal"/>
    <w:link w:val="CommentTextChar"/>
    <w:uiPriority w:val="99"/>
    <w:semiHidden/>
    <w:unhideWhenUsed/>
    <w:rsid w:val="00792382"/>
    <w:rPr>
      <w:sz w:val="20"/>
      <w:szCs w:val="20"/>
    </w:rPr>
  </w:style>
  <w:style w:type="character" w:customStyle="1" w:styleId="CommentTextChar">
    <w:name w:val="Comment Text Char"/>
    <w:basedOn w:val="DefaultParagraphFont"/>
    <w:link w:val="CommentText"/>
    <w:uiPriority w:val="99"/>
    <w:semiHidden/>
    <w:rsid w:val="00792382"/>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92382"/>
    <w:rPr>
      <w:b/>
      <w:bCs/>
    </w:rPr>
  </w:style>
  <w:style w:type="character" w:customStyle="1" w:styleId="CommentSubjectChar">
    <w:name w:val="Comment Subject Char"/>
    <w:basedOn w:val="CommentTextChar"/>
    <w:link w:val="CommentSubject"/>
    <w:uiPriority w:val="99"/>
    <w:semiHidden/>
    <w:rsid w:val="00792382"/>
    <w:rPr>
      <w:rFonts w:ascii="Times New Roman" w:eastAsia="Arial Unicode MS" w:hAnsi="Times New Roman" w:cs="Times New Roman"/>
      <w:b/>
      <w:bCs/>
      <w:sz w:val="20"/>
      <w:szCs w:val="20"/>
      <w:bdr w:val="nil"/>
      <w:lang w:val="en-US"/>
    </w:rPr>
  </w:style>
  <w:style w:type="paragraph" w:styleId="BodyTextIndent3">
    <w:name w:val="Body Text Indent 3"/>
    <w:basedOn w:val="Normal"/>
    <w:link w:val="BodyTextIndent3Char"/>
    <w:uiPriority w:val="99"/>
    <w:semiHidden/>
    <w:unhideWhenUsed/>
    <w:rsid w:val="0058655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655A"/>
    <w:rPr>
      <w:rFonts w:ascii="Times New Roman" w:eastAsia="Arial Unicode MS" w:hAnsi="Times New Roman" w:cs="Times New Roman"/>
      <w:sz w:val="16"/>
      <w:szCs w:val="16"/>
      <w:bdr w:val="nil"/>
      <w:lang w:val="en-US"/>
    </w:rPr>
  </w:style>
  <w:style w:type="character" w:customStyle="1" w:styleId="ListParagraphChar">
    <w:name w:val="List Paragraph Char"/>
    <w:link w:val="ListParagraph"/>
    <w:uiPriority w:val="34"/>
    <w:locked/>
    <w:rsid w:val="00D80DB6"/>
    <w:rPr>
      <w:rFonts w:ascii="Arial" w:eastAsia="Arial" w:hAnsi="Arial" w:cs="Arial"/>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0782">
      <w:bodyDiv w:val="1"/>
      <w:marLeft w:val="0"/>
      <w:marRight w:val="0"/>
      <w:marTop w:val="0"/>
      <w:marBottom w:val="0"/>
      <w:divBdr>
        <w:top w:val="none" w:sz="0" w:space="0" w:color="auto"/>
        <w:left w:val="none" w:sz="0" w:space="0" w:color="auto"/>
        <w:bottom w:val="none" w:sz="0" w:space="0" w:color="auto"/>
        <w:right w:val="none" w:sz="0" w:space="0" w:color="auto"/>
      </w:divBdr>
    </w:div>
    <w:div w:id="484786484">
      <w:bodyDiv w:val="1"/>
      <w:marLeft w:val="0"/>
      <w:marRight w:val="0"/>
      <w:marTop w:val="0"/>
      <w:marBottom w:val="0"/>
      <w:divBdr>
        <w:top w:val="none" w:sz="0" w:space="0" w:color="auto"/>
        <w:left w:val="none" w:sz="0" w:space="0" w:color="auto"/>
        <w:bottom w:val="none" w:sz="0" w:space="0" w:color="auto"/>
        <w:right w:val="none" w:sz="0" w:space="0" w:color="auto"/>
      </w:divBdr>
    </w:div>
    <w:div w:id="486290792">
      <w:bodyDiv w:val="1"/>
      <w:marLeft w:val="0"/>
      <w:marRight w:val="0"/>
      <w:marTop w:val="0"/>
      <w:marBottom w:val="0"/>
      <w:divBdr>
        <w:top w:val="none" w:sz="0" w:space="0" w:color="auto"/>
        <w:left w:val="none" w:sz="0" w:space="0" w:color="auto"/>
        <w:bottom w:val="none" w:sz="0" w:space="0" w:color="auto"/>
        <w:right w:val="none" w:sz="0" w:space="0" w:color="auto"/>
      </w:divBdr>
    </w:div>
    <w:div w:id="577983779">
      <w:bodyDiv w:val="1"/>
      <w:marLeft w:val="0"/>
      <w:marRight w:val="0"/>
      <w:marTop w:val="0"/>
      <w:marBottom w:val="0"/>
      <w:divBdr>
        <w:top w:val="none" w:sz="0" w:space="0" w:color="auto"/>
        <w:left w:val="none" w:sz="0" w:space="0" w:color="auto"/>
        <w:bottom w:val="none" w:sz="0" w:space="0" w:color="auto"/>
        <w:right w:val="none" w:sz="0" w:space="0" w:color="auto"/>
      </w:divBdr>
    </w:div>
    <w:div w:id="583030997">
      <w:bodyDiv w:val="1"/>
      <w:marLeft w:val="0"/>
      <w:marRight w:val="0"/>
      <w:marTop w:val="0"/>
      <w:marBottom w:val="0"/>
      <w:divBdr>
        <w:top w:val="none" w:sz="0" w:space="0" w:color="auto"/>
        <w:left w:val="none" w:sz="0" w:space="0" w:color="auto"/>
        <w:bottom w:val="none" w:sz="0" w:space="0" w:color="auto"/>
        <w:right w:val="none" w:sz="0" w:space="0" w:color="auto"/>
      </w:divBdr>
    </w:div>
    <w:div w:id="736245800">
      <w:bodyDiv w:val="1"/>
      <w:marLeft w:val="0"/>
      <w:marRight w:val="0"/>
      <w:marTop w:val="0"/>
      <w:marBottom w:val="0"/>
      <w:divBdr>
        <w:top w:val="none" w:sz="0" w:space="0" w:color="auto"/>
        <w:left w:val="none" w:sz="0" w:space="0" w:color="auto"/>
        <w:bottom w:val="none" w:sz="0" w:space="0" w:color="auto"/>
        <w:right w:val="none" w:sz="0" w:space="0" w:color="auto"/>
      </w:divBdr>
    </w:div>
    <w:div w:id="773792789">
      <w:bodyDiv w:val="1"/>
      <w:marLeft w:val="0"/>
      <w:marRight w:val="0"/>
      <w:marTop w:val="0"/>
      <w:marBottom w:val="0"/>
      <w:divBdr>
        <w:top w:val="none" w:sz="0" w:space="0" w:color="auto"/>
        <w:left w:val="none" w:sz="0" w:space="0" w:color="auto"/>
        <w:bottom w:val="none" w:sz="0" w:space="0" w:color="auto"/>
        <w:right w:val="none" w:sz="0" w:space="0" w:color="auto"/>
      </w:divBdr>
    </w:div>
    <w:div w:id="795955029">
      <w:bodyDiv w:val="1"/>
      <w:marLeft w:val="0"/>
      <w:marRight w:val="0"/>
      <w:marTop w:val="0"/>
      <w:marBottom w:val="0"/>
      <w:divBdr>
        <w:top w:val="none" w:sz="0" w:space="0" w:color="auto"/>
        <w:left w:val="none" w:sz="0" w:space="0" w:color="auto"/>
        <w:bottom w:val="none" w:sz="0" w:space="0" w:color="auto"/>
        <w:right w:val="none" w:sz="0" w:space="0" w:color="auto"/>
      </w:divBdr>
    </w:div>
    <w:div w:id="1024327773">
      <w:bodyDiv w:val="1"/>
      <w:marLeft w:val="0"/>
      <w:marRight w:val="0"/>
      <w:marTop w:val="0"/>
      <w:marBottom w:val="0"/>
      <w:divBdr>
        <w:top w:val="none" w:sz="0" w:space="0" w:color="auto"/>
        <w:left w:val="none" w:sz="0" w:space="0" w:color="auto"/>
        <w:bottom w:val="none" w:sz="0" w:space="0" w:color="auto"/>
        <w:right w:val="none" w:sz="0" w:space="0" w:color="auto"/>
      </w:divBdr>
    </w:div>
    <w:div w:id="1078746461">
      <w:bodyDiv w:val="1"/>
      <w:marLeft w:val="0"/>
      <w:marRight w:val="0"/>
      <w:marTop w:val="0"/>
      <w:marBottom w:val="0"/>
      <w:divBdr>
        <w:top w:val="none" w:sz="0" w:space="0" w:color="auto"/>
        <w:left w:val="none" w:sz="0" w:space="0" w:color="auto"/>
        <w:bottom w:val="none" w:sz="0" w:space="0" w:color="auto"/>
        <w:right w:val="none" w:sz="0" w:space="0" w:color="auto"/>
      </w:divBdr>
    </w:div>
    <w:div w:id="1556773560">
      <w:bodyDiv w:val="1"/>
      <w:marLeft w:val="0"/>
      <w:marRight w:val="0"/>
      <w:marTop w:val="0"/>
      <w:marBottom w:val="0"/>
      <w:divBdr>
        <w:top w:val="none" w:sz="0" w:space="0" w:color="auto"/>
        <w:left w:val="none" w:sz="0" w:space="0" w:color="auto"/>
        <w:bottom w:val="none" w:sz="0" w:space="0" w:color="auto"/>
        <w:right w:val="none" w:sz="0" w:space="0" w:color="auto"/>
      </w:divBdr>
    </w:div>
    <w:div w:id="1618753290">
      <w:bodyDiv w:val="1"/>
      <w:marLeft w:val="0"/>
      <w:marRight w:val="0"/>
      <w:marTop w:val="0"/>
      <w:marBottom w:val="0"/>
      <w:divBdr>
        <w:top w:val="none" w:sz="0" w:space="0" w:color="auto"/>
        <w:left w:val="none" w:sz="0" w:space="0" w:color="auto"/>
        <w:bottom w:val="none" w:sz="0" w:space="0" w:color="auto"/>
        <w:right w:val="none" w:sz="0" w:space="0" w:color="auto"/>
      </w:divBdr>
    </w:div>
    <w:div w:id="1782843567">
      <w:bodyDiv w:val="1"/>
      <w:marLeft w:val="0"/>
      <w:marRight w:val="0"/>
      <w:marTop w:val="0"/>
      <w:marBottom w:val="0"/>
      <w:divBdr>
        <w:top w:val="none" w:sz="0" w:space="0" w:color="auto"/>
        <w:left w:val="none" w:sz="0" w:space="0" w:color="auto"/>
        <w:bottom w:val="none" w:sz="0" w:space="0" w:color="auto"/>
        <w:right w:val="none" w:sz="0" w:space="0" w:color="auto"/>
      </w:divBdr>
    </w:div>
    <w:div w:id="1882983255">
      <w:bodyDiv w:val="1"/>
      <w:marLeft w:val="0"/>
      <w:marRight w:val="0"/>
      <w:marTop w:val="0"/>
      <w:marBottom w:val="0"/>
      <w:divBdr>
        <w:top w:val="none" w:sz="0" w:space="0" w:color="auto"/>
        <w:left w:val="none" w:sz="0" w:space="0" w:color="auto"/>
        <w:bottom w:val="none" w:sz="0" w:space="0" w:color="auto"/>
        <w:right w:val="none" w:sz="0" w:space="0" w:color="auto"/>
      </w:divBdr>
    </w:div>
    <w:div w:id="1978951067">
      <w:bodyDiv w:val="1"/>
      <w:marLeft w:val="0"/>
      <w:marRight w:val="0"/>
      <w:marTop w:val="0"/>
      <w:marBottom w:val="0"/>
      <w:divBdr>
        <w:top w:val="none" w:sz="0" w:space="0" w:color="auto"/>
        <w:left w:val="none" w:sz="0" w:space="0" w:color="auto"/>
        <w:bottom w:val="none" w:sz="0" w:space="0" w:color="auto"/>
        <w:right w:val="none" w:sz="0" w:space="0" w:color="auto"/>
      </w:divBdr>
      <w:divsChild>
        <w:div w:id="376054035">
          <w:marLeft w:val="360"/>
          <w:marRight w:val="0"/>
          <w:marTop w:val="200"/>
          <w:marBottom w:val="0"/>
          <w:divBdr>
            <w:top w:val="none" w:sz="0" w:space="0" w:color="auto"/>
            <w:left w:val="none" w:sz="0" w:space="0" w:color="auto"/>
            <w:bottom w:val="none" w:sz="0" w:space="0" w:color="auto"/>
            <w:right w:val="none" w:sz="0" w:space="0" w:color="auto"/>
          </w:divBdr>
        </w:div>
        <w:div w:id="723257510">
          <w:marLeft w:val="1080"/>
          <w:marRight w:val="0"/>
          <w:marTop w:val="100"/>
          <w:marBottom w:val="0"/>
          <w:divBdr>
            <w:top w:val="none" w:sz="0" w:space="0" w:color="auto"/>
            <w:left w:val="none" w:sz="0" w:space="0" w:color="auto"/>
            <w:bottom w:val="none" w:sz="0" w:space="0" w:color="auto"/>
            <w:right w:val="none" w:sz="0" w:space="0" w:color="auto"/>
          </w:divBdr>
        </w:div>
        <w:div w:id="381488392">
          <w:marLeft w:val="1080"/>
          <w:marRight w:val="0"/>
          <w:marTop w:val="100"/>
          <w:marBottom w:val="0"/>
          <w:divBdr>
            <w:top w:val="none" w:sz="0" w:space="0" w:color="auto"/>
            <w:left w:val="none" w:sz="0" w:space="0" w:color="auto"/>
            <w:bottom w:val="none" w:sz="0" w:space="0" w:color="auto"/>
            <w:right w:val="none" w:sz="0" w:space="0" w:color="auto"/>
          </w:divBdr>
        </w:div>
        <w:div w:id="495340070">
          <w:marLeft w:val="1080"/>
          <w:marRight w:val="0"/>
          <w:marTop w:val="100"/>
          <w:marBottom w:val="0"/>
          <w:divBdr>
            <w:top w:val="none" w:sz="0" w:space="0" w:color="auto"/>
            <w:left w:val="none" w:sz="0" w:space="0" w:color="auto"/>
            <w:bottom w:val="none" w:sz="0" w:space="0" w:color="auto"/>
            <w:right w:val="none" w:sz="0" w:space="0" w:color="auto"/>
          </w:divBdr>
        </w:div>
        <w:div w:id="1448309110">
          <w:marLeft w:val="1080"/>
          <w:marRight w:val="0"/>
          <w:marTop w:val="100"/>
          <w:marBottom w:val="0"/>
          <w:divBdr>
            <w:top w:val="none" w:sz="0" w:space="0" w:color="auto"/>
            <w:left w:val="none" w:sz="0" w:space="0" w:color="auto"/>
            <w:bottom w:val="none" w:sz="0" w:space="0" w:color="auto"/>
            <w:right w:val="none" w:sz="0" w:space="0" w:color="auto"/>
          </w:divBdr>
        </w:div>
      </w:divsChild>
    </w:div>
    <w:div w:id="210884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7" Type="http://schemas.openxmlformats.org/officeDocument/2006/relationships/settings" Target="settings.xml" /><Relationship Id="rId12" Type="http://schemas.openxmlformats.org/officeDocument/2006/relationships/header" Target="header1.xml" /><Relationship Id="rId6" Type="http://schemas.openxmlformats.org/officeDocument/2006/relationships/styles" Target="styles.xml" /><Relationship Id="rId11" Type="http://schemas.openxmlformats.org/officeDocument/2006/relationships/image" Target="media/image1.png" /><Relationship Id="rId5" Type="http://schemas.openxmlformats.org/officeDocument/2006/relationships/numbering" Target="numbering.xml" /><Relationship Id="rId15" Type="http://schemas.openxmlformats.org/officeDocument/2006/relationships/theme" Target="theme/theme1.xml" /><Relationship Id="rId10" Type="http://schemas.openxmlformats.org/officeDocument/2006/relationships/endnotes" Target="endnotes.xml" /><Relationship Id="rId9" Type="http://schemas.openxmlformats.org/officeDocument/2006/relationships/footnotes" Target="footnotes.xml" /><Relationship Id="rId14"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Economic Solutions</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Caddy-Dale, Anna (Manchester Growth Company)</dc:creator>
  <cp:keywords/>
  <dc:description/>
  <cp:lastModifiedBy>Dawood, Bushra</cp:lastModifiedBy>
  <cp:revision>6</cp:revision>
  <cp:lastPrinted>2018-07-30T14:39:00Z</cp:lastPrinted>
  <dcterms:created xsi:type="dcterms:W3CDTF">2022-08-08T10:38:00Z</dcterms:created>
  <dcterms:modified xsi:type="dcterms:W3CDTF">2022-08-08T16:20:00Z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0x010100F6E6D412EB0D8246B342A91F5378EFE9</vt:lpwstr>
  </property>
</Properties>
</file>