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Heading1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Role profile</w:t>
        <w:br/>
        <w:t>Personal Assistant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Grade:</w:t>
      </w:r>
      <w:r>
        <w:rPr>
          <w:rFonts w:cs="Arial"/>
          <w:szCs w:val="24"/>
        </w:rPr>
        <w:t xml:space="preserve"> </w:t>
      </w:r>
      <w:r>
        <w:rPr/>
        <w:t xml:space="preserve">Grade 6 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Business area:</w:t>
      </w:r>
      <w:r>
        <w:rPr>
          <w:rFonts w:cs="Arial"/>
          <w:szCs w:val="24"/>
        </w:rPr>
        <w:t xml:space="preserve"> </w:t>
      </w:r>
      <w:r>
        <w:rPr>
          <w:bCs/>
          <w:iCs/>
          <w:color w:val="auto"/>
        </w:rPr>
        <w:t>Corporate Services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Job title</w:t>
      </w:r>
      <w:r>
        <w:rPr>
          <w:rFonts w:cs="Arial"/>
          <w:szCs w:val="24"/>
        </w:rPr>
        <w:t xml:space="preserve">: </w:t>
      </w:r>
      <w:r>
        <w:rPr>
          <w:bCs/>
          <w:iCs/>
          <w:color w:val="auto"/>
        </w:rPr>
        <w:t xml:space="preserve">Personal Assistant 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Reporting line:</w:t>
      </w:r>
      <w:r>
        <w:rPr>
          <w:rFonts w:cs="Arial"/>
          <w:szCs w:val="24"/>
        </w:rPr>
        <w:t xml:space="preserve"> Senior Executive Personal Assistant</w:t>
      </w:r>
    </w:p>
    <w:p>
      <w:pPr>
        <w:pStyle w:val="ListParagraph"/>
        <w:numPr>
          <w:ilvl w:val="0"/>
          <w:numId w:val="2"/>
        </w:numPr>
        <w:rPr/>
      </w:pPr>
      <w:r>
        <w:rPr>
          <w:rFonts w:cs="Arial"/>
          <w:b/>
          <w:bCs/>
          <w:szCs w:val="24"/>
        </w:rPr>
        <w:t>Team:</w:t>
      </w:r>
      <w:r>
        <w:rPr>
          <w:rFonts w:cs="Arial"/>
          <w:szCs w:val="24"/>
        </w:rPr>
        <w:t xml:space="preserve"> </w:t>
      </w:r>
      <w:r>
        <w:rPr>
          <w:bCs/>
          <w:iCs/>
          <w:color w:val="auto"/>
        </w:rPr>
        <w:t>Senior Leadership Team</w:t>
      </w:r>
      <w:r>
        <w:rPr>
          <w:rFonts w:cs="Arial"/>
          <w:szCs w:val="24"/>
        </w:rPr>
        <w:t xml:space="preserve"> / </w:t>
      </w:r>
      <w:r>
        <w:rPr>
          <w:bCs/>
          <w:iCs/>
          <w:color w:val="auto"/>
        </w:rPr>
        <w:t>Business Support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Job Purpose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  <w:t xml:space="preserve">To provide personal assistant duties and administrative support services to members of the Senior Leadership Team and non-executive Directors. </w:t>
      </w:r>
    </w:p>
    <w:p>
      <w:pPr>
        <w:pStyle w:val="Normal"/>
        <w:spacing w:lineRule="auto" w:line="240"/>
        <w:rPr>
          <w:color w:val="auto"/>
        </w:rPr>
      </w:pPr>
      <w:r>
        <w:rPr>
          <w:color w:val="auto"/>
        </w:rPr>
        <w:t>The Personal Assistant plays a pivotal role to senior leadership by driving efficiency, fostering stakeholder relationships, and supporting the delivery of critical regional and national objectives.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Key working relationships</w:t>
      </w:r>
    </w:p>
    <w:p>
      <w:pPr>
        <w:pStyle w:val="ListParagraph"/>
        <w:numPr>
          <w:ilvl w:val="0"/>
          <w:numId w:val="3"/>
        </w:numPr>
        <w:spacing w:lineRule="auto" w:line="240"/>
        <w:rPr/>
      </w:pPr>
      <w:r>
        <w:rPr>
          <w:color w:val="auto"/>
        </w:rPr>
        <w:t xml:space="preserve">Providing direct support and serving as a key point of contact for </w:t>
      </w:r>
      <w:r>
        <w:rPr>
          <w:rFonts w:eastAsia="Arial" w:cs="Arial"/>
          <w:color w:val="auto"/>
          <w:szCs w:val="24"/>
        </w:rPr>
        <w:t xml:space="preserve">the </w:t>
      </w:r>
      <w:r>
        <w:rPr>
          <w:color w:val="auto"/>
        </w:rPr>
        <w:t>Senior Leadership Team</w:t>
      </w:r>
      <w:r>
        <w:rPr>
          <w:rFonts w:eastAsia="Arial" w:cs="Arial"/>
          <w:color w:val="auto"/>
          <w:szCs w:val="24"/>
        </w:rPr>
        <w:t>.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160"/>
        <w:rPr/>
      </w:pPr>
      <w:r>
        <w:rPr>
          <w:rFonts w:eastAsia="Arial" w:cs="Arial"/>
          <w:color w:val="auto"/>
        </w:rPr>
        <w:t xml:space="preserve">Provide support to other members of the </w:t>
      </w:r>
      <w:r>
        <w:rPr>
          <w:color w:val="auto"/>
        </w:rPr>
        <w:t>Senior Leadership Team</w:t>
      </w:r>
      <w:r>
        <w:rPr>
          <w:rFonts w:eastAsia="Arial" w:cs="Arial"/>
          <w:color w:val="auto"/>
        </w:rPr>
        <w:t xml:space="preserve"> —including, Assistant and Deputy Directors of the GMCA—as well as to other Personal Assistants and business support staff, ensuring seamless coordination and delivery of strategic administrative services</w:t>
      </w:r>
      <w:r>
        <w:rPr>
          <w:color w:val="auto"/>
        </w:rPr>
        <w:t xml:space="preserve">. </w:t>
      </w:r>
    </w:p>
    <w:p>
      <w:pPr>
        <w:pStyle w:val="Normal"/>
        <w:widowControl/>
        <w:numPr>
          <w:ilvl w:val="0"/>
          <w:numId w:val="3"/>
        </w:numPr>
        <w:spacing w:lineRule="auto" w:line="240" w:before="0" w:after="160"/>
        <w:rPr>
          <w:color w:val="auto"/>
        </w:rPr>
      </w:pPr>
      <w:r>
        <w:rPr>
          <w:color w:val="auto"/>
        </w:rPr>
        <w:t>First point of contact to internal and external stakeholders and partners, elected members, GM Councillors, MPs, civil servants.</w:t>
      </w:r>
    </w:p>
    <w:p>
      <w:pPr>
        <w:pStyle w:val="Normal"/>
        <w:widowControl/>
        <w:spacing w:lineRule="auto" w:line="240" w:before="0" w:after="160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pacing w:lineRule="auto" w:line="240" w:before="0" w:after="160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pacing w:lineRule="auto" w:line="240" w:before="0" w:after="160"/>
        <w:rPr>
          <w:color w:val="auto"/>
        </w:rPr>
      </w:pPr>
      <w:r>
        <w:rPr>
          <w:color w:val="auto"/>
        </w:rPr>
      </w:r>
    </w:p>
    <w:p>
      <w:pPr>
        <w:pStyle w:val="Normal"/>
        <w:widowControl/>
        <w:spacing w:lineRule="auto" w:line="240" w:before="0" w:after="160"/>
        <w:rPr>
          <w:color w:val="auto"/>
        </w:rPr>
      </w:pPr>
      <w:r>
        <w:rPr>
          <w:color w:val="auto"/>
        </w:rPr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Key Responsibilities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Core Executive Support</w:t>
      </w:r>
    </w:p>
    <w:p>
      <w:pPr>
        <w:pStyle w:val="Normal"/>
        <w:widowControl/>
        <w:numPr>
          <w:ilvl w:val="0"/>
          <w:numId w:val="4"/>
        </w:numPr>
        <w:spacing w:lineRule="auto" w:line="256" w:before="0" w:after="160"/>
        <w:rPr/>
      </w:pPr>
      <w:r>
        <w:rPr/>
        <w:t>Provide Personal Assistant and administrative support, including diary management, travel arrangements, meeting preparation, and minute-taking through comprehensive and effective use of electronic systems (Word, Excel, PowerPoint, diary management) to a high standard of accuracy and speed.</w:t>
      </w:r>
    </w:p>
    <w:p>
      <w:pPr>
        <w:pStyle w:val="Normal"/>
        <w:widowControl/>
        <w:numPr>
          <w:ilvl w:val="0"/>
          <w:numId w:val="4"/>
        </w:numPr>
        <w:spacing w:lineRule="auto" w:line="256" w:before="0" w:after="160"/>
        <w:rPr/>
      </w:pPr>
      <w:r>
        <w:rPr/>
        <w:t xml:space="preserve">Manage the diaries of the </w:t>
      </w:r>
      <w:r>
        <w:rPr>
          <w:color w:val="auto"/>
        </w:rPr>
        <w:t>Senior Leadership Team</w:t>
      </w:r>
      <w:r>
        <w:rPr/>
        <w:t>, ensuring alignment with strategic priorities across the organisation. Diary responsibilities may also include a designated Senior Leader when required.</w:t>
      </w:r>
    </w:p>
    <w:p>
      <w:pPr>
        <w:pStyle w:val="Normal"/>
        <w:widowControl/>
        <w:numPr>
          <w:ilvl w:val="0"/>
          <w:numId w:val="4"/>
        </w:numPr>
        <w:spacing w:lineRule="auto" w:line="256" w:before="0" w:after="160"/>
        <w:rPr/>
      </w:pPr>
      <w:r>
        <w:rPr/>
        <w:t>Take ownership of complex electronic diary management, navigating a dynamic and fast-paced schedule. Coordinate engagements and proactively resolve competing priorities across multiple stakeholders to ensure seamless scheduling and strategic alignment.</w:t>
      </w:r>
    </w:p>
    <w:p>
      <w:pPr>
        <w:pStyle w:val="Normal"/>
        <w:widowControl/>
        <w:numPr>
          <w:ilvl w:val="0"/>
          <w:numId w:val="4"/>
        </w:numPr>
        <w:spacing w:lineRule="auto" w:line="256" w:before="0" w:after="160"/>
        <w:rPr/>
      </w:pPr>
      <w:r>
        <w:rPr/>
        <w:t>To arrange travel/accommodation and itineraries including air, rail, car and hotel bookings as required for training, meetings, conferences etc.</w:t>
      </w:r>
    </w:p>
    <w:p>
      <w:pPr>
        <w:pStyle w:val="Normal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Communication &amp; Correspondence</w:t>
      </w:r>
    </w:p>
    <w:p>
      <w:pPr>
        <w:pStyle w:val="Normal"/>
        <w:widowControl/>
        <w:numPr>
          <w:ilvl w:val="0"/>
          <w:numId w:val="5"/>
        </w:numPr>
        <w:spacing w:lineRule="auto" w:line="256" w:before="0" w:after="160"/>
        <w:rPr/>
      </w:pPr>
      <w:r>
        <w:rPr/>
        <w:t>Manage own inbox and provide discreet oversight of the Senior Leader’s mailbox, ensuring timely and accurate handling of communications.</w:t>
      </w:r>
    </w:p>
    <w:p>
      <w:pPr>
        <w:pStyle w:val="Normal"/>
        <w:widowControl/>
        <w:numPr>
          <w:ilvl w:val="0"/>
          <w:numId w:val="5"/>
        </w:numPr>
        <w:spacing w:lineRule="auto" w:line="256" w:before="0" w:after="160"/>
        <w:rPr/>
      </w:pPr>
      <w:r>
        <w:rPr/>
        <w:t xml:space="preserve">Handle both electronic and paper correspondence with precision, including opening, tracking, and responding to mail. </w:t>
      </w:r>
    </w:p>
    <w:p>
      <w:pPr>
        <w:pStyle w:val="Normal"/>
        <w:widowControl/>
        <w:numPr>
          <w:ilvl w:val="0"/>
          <w:numId w:val="5"/>
        </w:numPr>
        <w:spacing w:lineRule="auto" w:line="256" w:before="0" w:after="160"/>
        <w:rPr/>
      </w:pPr>
      <w:r>
        <w:rPr/>
        <w:t>Maintain strict confidentiality and discretion when dealing with sensitive information, correspondence, and interactions involving Senior Leaders and external stakeholders.</w:t>
      </w:r>
    </w:p>
    <w:p>
      <w:pPr>
        <w:pStyle w:val="Normal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>
          <w:rFonts w:eastAsia="Arial" w:cs="Arial"/>
          <w:b/>
          <w:bCs/>
        </w:rPr>
        <w:t xml:space="preserve"> </w:t>
      </w:r>
      <w:r>
        <w:rPr>
          <w:b/>
          <w:bCs/>
        </w:rPr>
        <w:t>Meetings &amp; Briefings</w:t>
      </w:r>
    </w:p>
    <w:p>
      <w:pPr>
        <w:pStyle w:val="Normal"/>
        <w:widowControl/>
        <w:numPr>
          <w:ilvl w:val="0"/>
          <w:numId w:val="6"/>
        </w:numPr>
        <w:spacing w:lineRule="auto" w:line="256" w:before="0" w:after="160"/>
        <w:rPr/>
      </w:pPr>
      <w:r>
        <w:rPr/>
        <w:t xml:space="preserve">Be responsible for organising and servicing meetings (internal and external), which fall within the reference of the </w:t>
      </w:r>
      <w:r>
        <w:rPr>
          <w:color w:val="auto"/>
        </w:rPr>
        <w:t>Senior Leadership Team</w:t>
      </w:r>
      <w:r>
        <w:rPr/>
        <w:t xml:space="preserve"> including forward planning, agenda preparation, venue booking, refreshments, minute-taking, and action tracking.</w:t>
      </w:r>
    </w:p>
    <w:p>
      <w:pPr>
        <w:pStyle w:val="Normal"/>
        <w:widowControl/>
        <w:numPr>
          <w:ilvl w:val="0"/>
          <w:numId w:val="6"/>
        </w:numPr>
        <w:spacing w:lineRule="auto" w:line="256" w:before="0" w:after="160"/>
        <w:rPr/>
      </w:pPr>
      <w:r>
        <w:rPr/>
        <w:t xml:space="preserve">To prepare agenda files and review actions arising in respect of the </w:t>
      </w:r>
      <w:r>
        <w:rPr>
          <w:color w:val="auto"/>
        </w:rPr>
        <w:t>Senior Leadership Team</w:t>
      </w:r>
      <w:r>
        <w:rPr/>
        <w:t xml:space="preserve"> attendance at both internal and external meetings.</w:t>
      </w:r>
    </w:p>
    <w:p>
      <w:pPr>
        <w:pStyle w:val="Normal"/>
        <w:widowControl/>
        <w:numPr>
          <w:ilvl w:val="0"/>
          <w:numId w:val="6"/>
        </w:numPr>
        <w:spacing w:lineRule="auto" w:line="256" w:before="0" w:after="160"/>
        <w:rPr/>
      </w:pPr>
      <w:r>
        <w:rPr/>
        <w:t>Provide support for GMCA projects and initiatives through documentation management, and action tracking.</w:t>
      </w:r>
    </w:p>
    <w:p>
      <w:pPr>
        <w:pStyle w:val="Normal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Stakeholder Engagement &amp; Representation</w:t>
      </w:r>
    </w:p>
    <w:p>
      <w:pPr>
        <w:pStyle w:val="ListParagraph"/>
        <w:widowControl/>
        <w:numPr>
          <w:ilvl w:val="0"/>
          <w:numId w:val="7"/>
        </w:numPr>
        <w:spacing w:lineRule="auto" w:line="256" w:before="0" w:after="160"/>
        <w:contextualSpacing/>
        <w:rPr/>
      </w:pPr>
      <w:r>
        <w:rPr/>
        <w:t>Act as the first point of contact, handling calls, visitors, and enquiries diplomatically and professionally, screening unnecessary contacts and referring to other members of staff where appropriate.</w:t>
      </w:r>
    </w:p>
    <w:p>
      <w:pPr>
        <w:pStyle w:val="ListParagraph"/>
        <w:widowControl/>
        <w:numPr>
          <w:ilvl w:val="0"/>
          <w:numId w:val="0"/>
        </w:numPr>
        <w:spacing w:lineRule="auto" w:line="256" w:before="0" w:after="160"/>
        <w:ind w:left="720" w:right="0" w:hanging="0"/>
        <w:contextualSpacing/>
        <w:rPr/>
      </w:pPr>
      <w:r>
        <w:rPr/>
      </w:r>
    </w:p>
    <w:p>
      <w:pPr>
        <w:pStyle w:val="ListParagraph"/>
        <w:widowControl/>
        <w:numPr>
          <w:ilvl w:val="0"/>
          <w:numId w:val="7"/>
        </w:numPr>
        <w:spacing w:lineRule="auto" w:line="256" w:before="0" w:after="160"/>
        <w:contextualSpacing/>
        <w:rPr/>
      </w:pPr>
      <w:r>
        <w:rPr/>
        <w:t>Build and maintain effective working relationships with internal and external stakeholders, fostering collaboration and trust to achieve shared objectives.</w:t>
      </w:r>
    </w:p>
    <w:p>
      <w:pPr>
        <w:pStyle w:val="Normal"/>
        <w:widowControl/>
        <w:numPr>
          <w:ilvl w:val="0"/>
          <w:numId w:val="7"/>
        </w:numPr>
        <w:spacing w:lineRule="auto" w:line="256" w:before="0" w:after="160"/>
        <w:rPr/>
      </w:pPr>
      <w:r>
        <w:rPr/>
        <w:t xml:space="preserve">To act as an ambassador for the GMCA, receive visitors on behalf of the </w:t>
      </w:r>
      <w:r>
        <w:rPr>
          <w:color w:val="auto"/>
        </w:rPr>
        <w:t>Senior Leadership Team</w:t>
      </w:r>
      <w:r>
        <w:rPr/>
        <w:t>.</w:t>
      </w:r>
    </w:p>
    <w:p>
      <w:pPr>
        <w:pStyle w:val="Normal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Financial &amp; Administrative Processes</w:t>
      </w:r>
    </w:p>
    <w:p>
      <w:pPr>
        <w:pStyle w:val="ListParagraph"/>
        <w:widowControl/>
        <w:numPr>
          <w:ilvl w:val="0"/>
          <w:numId w:val="7"/>
        </w:numPr>
        <w:spacing w:lineRule="auto" w:line="256" w:before="0" w:after="160"/>
        <w:contextualSpacing/>
        <w:rPr/>
      </w:pPr>
      <w:r>
        <w:rPr/>
        <w:t>Generate orders on the financial system and liaise with organisations and companies regarding purchasing and invoicing queries.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General</w:t>
      </w:r>
    </w:p>
    <w:p>
      <w:pPr>
        <w:pStyle w:val="Normal"/>
        <w:rPr>
          <w:rFonts w:eastAsia="Arial" w:cs="Arial"/>
          <w:b/>
          <w:b/>
          <w:bCs/>
          <w:szCs w:val="24"/>
        </w:rPr>
      </w:pPr>
      <w:r>
        <w:rPr>
          <w:rFonts w:eastAsia="Arial" w:cs="Arial"/>
          <w:b/>
          <w:bCs/>
          <w:szCs w:val="24"/>
        </w:rPr>
        <w:t>General Administrative &amp; Office Support</w:t>
      </w:r>
    </w:p>
    <w:p>
      <w:pPr>
        <w:pStyle w:val="Normal"/>
        <w:widowControl/>
        <w:numPr>
          <w:ilvl w:val="0"/>
          <w:numId w:val="8"/>
        </w:numPr>
        <w:spacing w:lineRule="auto" w:line="256" w:before="0" w:after="160"/>
        <w:rPr/>
      </w:pPr>
      <w:r>
        <w:rPr>
          <w:rFonts w:eastAsia="Arial" w:cs="Arial"/>
          <w:szCs w:val="24"/>
        </w:rPr>
        <w:t xml:space="preserve">Carry out office duties as required, including maintenance of stationery stocks for the </w:t>
      </w:r>
      <w:r>
        <w:rPr>
          <w:color w:val="auto"/>
        </w:rPr>
        <w:t>Senior Leadership Team</w:t>
      </w:r>
      <w:r>
        <w:rPr>
          <w:rFonts w:eastAsia="Arial" w:cs="Arial"/>
          <w:szCs w:val="24"/>
        </w:rPr>
        <w:t xml:space="preserve">. </w:t>
      </w:r>
    </w:p>
    <w:p>
      <w:pPr>
        <w:pStyle w:val="Normal"/>
        <w:widowControl/>
        <w:numPr>
          <w:ilvl w:val="0"/>
          <w:numId w:val="8"/>
        </w:numPr>
        <w:spacing w:lineRule="auto" w:line="256" w:before="0" w:after="160"/>
        <w:rPr/>
      </w:pPr>
      <w:r>
        <w:rPr>
          <w:rFonts w:eastAsia="Arial" w:cs="Arial"/>
          <w:szCs w:val="24"/>
        </w:rPr>
        <w:t xml:space="preserve">Provide all other administrative support as required to the </w:t>
      </w:r>
      <w:r>
        <w:rPr>
          <w:color w:val="auto"/>
        </w:rPr>
        <w:t>Senior Leadership Team</w:t>
      </w:r>
      <w:r>
        <w:rPr>
          <w:rFonts w:eastAsia="Arial" w:cs="Arial"/>
          <w:szCs w:val="24"/>
        </w:rPr>
        <w:t xml:space="preserve">. </w:t>
      </w:r>
    </w:p>
    <w:p>
      <w:pPr>
        <w:pStyle w:val="Normal"/>
        <w:widowControl/>
        <w:numPr>
          <w:ilvl w:val="0"/>
          <w:numId w:val="8"/>
        </w:numPr>
        <w:spacing w:lineRule="auto" w:line="256" w:before="0" w:after="160"/>
        <w:rPr>
          <w:rFonts w:eastAsia="Arial" w:cs="Arial"/>
          <w:b/>
          <w:b/>
          <w:bCs/>
          <w:szCs w:val="24"/>
        </w:rPr>
      </w:pPr>
      <w:r>
        <w:rPr>
          <w:rFonts w:eastAsia="Arial" w:cs="Arial"/>
          <w:szCs w:val="24"/>
        </w:rPr>
        <w:t xml:space="preserve">Provide Personal Assistant support to the </w:t>
      </w:r>
      <w:r>
        <w:rPr>
          <w:color w:val="auto"/>
        </w:rPr>
        <w:t>Senior Leadership Team</w:t>
      </w:r>
      <w:r>
        <w:rPr>
          <w:rFonts w:eastAsia="Arial" w:cs="Arial"/>
          <w:szCs w:val="24"/>
        </w:rPr>
        <w:t xml:space="preserve"> during periods of annual leave, sickness, or training. </w:t>
      </w: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eastAsia="Arial" w:cs="Arial"/>
          <w:b/>
          <w:b/>
          <w:bCs/>
          <w:szCs w:val="24"/>
        </w:rPr>
      </w:pPr>
      <w:r>
        <w:rPr>
          <w:rFonts w:eastAsia="Arial" w:cs="Arial"/>
          <w:b/>
          <w:bCs/>
          <w:szCs w:val="24"/>
        </w:rPr>
        <w:t>Information Management &amp; Communication</w:t>
      </w:r>
    </w:p>
    <w:p>
      <w:pPr>
        <w:pStyle w:val="Normal"/>
        <w:widowControl/>
        <w:numPr>
          <w:ilvl w:val="0"/>
          <w:numId w:val="9"/>
        </w:numPr>
        <w:spacing w:lineRule="auto" w:line="256" w:before="0" w:after="160"/>
        <w:rPr/>
      </w:pPr>
      <w:r>
        <w:rPr>
          <w:rFonts w:eastAsia="Arial" w:cs="Arial"/>
          <w:szCs w:val="24"/>
        </w:rPr>
        <w:t xml:space="preserve">Act as a conduit between members of the </w:t>
      </w:r>
      <w:r>
        <w:rPr>
          <w:color w:val="auto"/>
        </w:rPr>
        <w:t>Senior Leadership Team</w:t>
      </w:r>
      <w:r>
        <w:rPr>
          <w:rFonts w:eastAsia="Arial" w:cs="Arial"/>
          <w:szCs w:val="24"/>
        </w:rPr>
        <w:t xml:space="preserve"> to ensure appropriate information is circulated for action/reference.</w:t>
      </w:r>
    </w:p>
    <w:p>
      <w:pPr>
        <w:pStyle w:val="Normal"/>
        <w:widowControl/>
        <w:numPr>
          <w:ilvl w:val="0"/>
          <w:numId w:val="9"/>
        </w:numPr>
        <w:spacing w:lineRule="auto" w:line="256" w:before="0" w:after="160"/>
        <w:rPr/>
      </w:pPr>
      <w:r>
        <w:rPr>
          <w:rFonts w:eastAsia="Arial" w:cs="Arial"/>
          <w:szCs w:val="24"/>
        </w:rPr>
        <w:t xml:space="preserve">Utilise the internet to keep the </w:t>
      </w:r>
      <w:r>
        <w:rPr>
          <w:color w:val="auto"/>
        </w:rPr>
        <w:t>Senior Leadership Team</w:t>
      </w:r>
      <w:r>
        <w:rPr>
          <w:rFonts w:eastAsia="Arial" w:cs="Arial"/>
          <w:szCs w:val="24"/>
        </w:rPr>
        <w:t xml:space="preserve"> updated on issues of interest where applicable.</w:t>
      </w:r>
    </w:p>
    <w:p>
      <w:pPr>
        <w:pStyle w:val="Normal"/>
        <w:widowControl/>
        <w:numPr>
          <w:ilvl w:val="0"/>
          <w:numId w:val="9"/>
        </w:numPr>
        <w:spacing w:lineRule="auto" w:line="256" w:before="0" w:after="160"/>
        <w:rPr>
          <w:rFonts w:eastAsia="Arial" w:cs="Arial"/>
          <w:b/>
          <w:b/>
          <w:bCs/>
          <w:szCs w:val="24"/>
        </w:rPr>
      </w:pPr>
      <w:r>
        <w:rPr>
          <w:rFonts w:eastAsia="Arial" w:cs="Arial"/>
          <w:szCs w:val="24"/>
        </w:rPr>
        <w:t>To deal with enquiries from members of the GMCA, the wider group, other elected members, key GM stakeholders, partners.</w:t>
      </w: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eastAsia="Arial" w:cs="Arial"/>
          <w:b/>
          <w:b/>
          <w:bCs/>
          <w:szCs w:val="24"/>
        </w:rPr>
      </w:pPr>
      <w:r>
        <w:rPr>
          <w:rFonts w:eastAsia="Arial" w:cs="Arial"/>
          <w:b/>
          <w:bCs/>
          <w:szCs w:val="24"/>
        </w:rPr>
      </w:r>
    </w:p>
    <w:p>
      <w:pPr>
        <w:pStyle w:val="Normal"/>
        <w:rPr>
          <w:rFonts w:eastAsia="Arial" w:cs="Arial"/>
          <w:b/>
          <w:b/>
          <w:bCs/>
          <w:szCs w:val="24"/>
        </w:rPr>
      </w:pPr>
      <w:r>
        <w:rPr>
          <w:rFonts w:eastAsia="Arial" w:cs="Arial"/>
          <w:b/>
          <w:bCs/>
          <w:szCs w:val="24"/>
        </w:rPr>
        <w:t>Collaboration &amp; Teamwork</w:t>
      </w:r>
    </w:p>
    <w:p>
      <w:pPr>
        <w:pStyle w:val="Normal"/>
        <w:widowControl/>
        <w:numPr>
          <w:ilvl w:val="0"/>
          <w:numId w:val="10"/>
        </w:numPr>
        <w:spacing w:lineRule="auto" w:line="256" w:before="0" w:after="16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Work supportively and collaboratively with other Personal Assistants across the GMCA, GMP, GMFRS, and TfGM.</w:t>
      </w:r>
    </w:p>
    <w:p>
      <w:pPr>
        <w:pStyle w:val="Normal"/>
        <w:widowControl/>
        <w:numPr>
          <w:ilvl w:val="0"/>
          <w:numId w:val="10"/>
        </w:numPr>
        <w:spacing w:lineRule="auto" w:line="256" w:before="0" w:after="16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Work with other teams internally and externally to ensure collaboration is maximised and support activity where appropriate.</w:t>
      </w:r>
    </w:p>
    <w:p>
      <w:pPr>
        <w:pStyle w:val="Normal"/>
        <w:rPr>
          <w:rFonts w:eastAsia="Arial" w:cs="Arial"/>
          <w:b/>
          <w:b/>
          <w:bCs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rFonts w:eastAsia="Arial" w:cs="Arial"/>
          <w:b/>
          <w:b/>
          <w:bCs/>
          <w:szCs w:val="24"/>
        </w:rPr>
      </w:pPr>
      <w:r>
        <w:rPr>
          <w:rFonts w:eastAsia="Arial" w:cs="Arial"/>
          <w:b/>
          <w:bCs/>
          <w:szCs w:val="24"/>
        </w:rPr>
        <w:t>Professional Standards &amp; Values</w:t>
      </w:r>
    </w:p>
    <w:p>
      <w:pPr>
        <w:pStyle w:val="Normal"/>
        <w:widowControl/>
        <w:numPr>
          <w:ilvl w:val="0"/>
          <w:numId w:val="11"/>
        </w:numPr>
        <w:spacing w:lineRule="auto" w:line="256" w:before="0" w:after="16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Hold yourself and others to a high standard of professionalism at all times, demonstrating commitment to organisational values and behaviours, and ensuring service confidentiality is maintained throughout all activities.</w:t>
      </w:r>
    </w:p>
    <w:p>
      <w:pPr>
        <w:pStyle w:val="Normal"/>
        <w:widowControl/>
        <w:numPr>
          <w:ilvl w:val="0"/>
          <w:numId w:val="11"/>
        </w:numPr>
        <w:spacing w:lineRule="auto" w:line="256" w:before="0" w:after="16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Demonstrates flexibility and a willingness to work evenings and weekends when required to meet the demands of the role.</w:t>
      </w:r>
      <w:bookmarkStart w:id="0" w:name="_Hlk215232862"/>
      <w:bookmarkEnd w:id="0"/>
    </w:p>
    <w:p>
      <w:pPr>
        <w:pStyle w:val="Normal"/>
        <w:widowControl/>
        <w:numPr>
          <w:ilvl w:val="0"/>
          <w:numId w:val="11"/>
        </w:numPr>
        <w:spacing w:lineRule="auto" w:line="256" w:before="0" w:after="16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Ensure services delivered internally and externally are inclusive and accessible, integrated with the service.</w:t>
      </w:r>
    </w:p>
    <w:p>
      <w:pPr>
        <w:pStyle w:val="Normal"/>
        <w:widowControl/>
        <w:numPr>
          <w:ilvl w:val="0"/>
          <w:numId w:val="11"/>
        </w:numPr>
        <w:spacing w:lineRule="auto" w:line="240" w:before="0" w:after="160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Align work area to the Sustainability Strategy and ensure work practices reflect these values and strategic intent.</w:t>
      </w:r>
    </w:p>
    <w:p>
      <w:pPr>
        <w:pStyle w:val="Normal"/>
        <w:spacing w:lineRule="auto" w:line="240"/>
        <w:rPr>
          <w:rFonts w:cs="Arial"/>
          <w:b/>
          <w:b/>
        </w:rPr>
      </w:pPr>
      <w:r>
        <w:rPr>
          <w:rFonts w:cs="Arial"/>
          <w:b/>
        </w:rPr>
        <w:t>NB: This list of duties and responsibilities is by no means exhaustive, and the post holder may be required to undertake other relevant and appropriate duties as required.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Knowledge, Skills, and Experience</w: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>
          <w:b/>
          <w:bCs/>
        </w:rPr>
        <w:t>Knowledge</w:t>
      </w:r>
    </w:p>
    <w:p>
      <w:pPr>
        <w:pStyle w:val="Normal"/>
        <w:widowControl/>
        <w:numPr>
          <w:ilvl w:val="0"/>
          <w:numId w:val="12"/>
        </w:numPr>
        <w:spacing w:lineRule="auto" w:line="256" w:before="0" w:after="160"/>
        <w:rPr/>
      </w:pPr>
      <w:r>
        <w:rPr/>
        <w:t>Good understanding of the roles of elected mayors, combined authorities, and the Greater Manchester governance landscape.</w:t>
      </w:r>
    </w:p>
    <w:p>
      <w:pPr>
        <w:pStyle w:val="Normal"/>
        <w:widowControl/>
        <w:numPr>
          <w:ilvl w:val="0"/>
          <w:numId w:val="12"/>
        </w:numPr>
        <w:spacing w:lineRule="auto" w:line="256" w:before="0" w:after="160"/>
        <w:rPr/>
      </w:pPr>
      <w:r>
        <w:rPr/>
        <w:t>Awareness of governance processes, public sector procedures, and stakeholder relationships.</w:t>
      </w:r>
    </w:p>
    <w:p>
      <w:pPr>
        <w:pStyle w:val="Normal"/>
        <w:widowControl/>
        <w:numPr>
          <w:ilvl w:val="0"/>
          <w:numId w:val="12"/>
        </w:numPr>
        <w:spacing w:lineRule="auto" w:line="256" w:before="0" w:after="160"/>
        <w:rPr/>
      </w:pPr>
      <w:r>
        <w:rPr/>
        <w:t>Understanding of confidentiality requirements and how to handle sensitive information appropriately.</w: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>
          <w:b/>
          <w:bCs/>
        </w:rPr>
        <w:t>Qualifications</w:t>
      </w:r>
    </w:p>
    <w:p>
      <w:pPr>
        <w:pStyle w:val="Normal"/>
        <w:widowControl/>
        <w:numPr>
          <w:ilvl w:val="0"/>
          <w:numId w:val="13"/>
        </w:numPr>
        <w:spacing w:lineRule="auto" w:line="256" w:before="0" w:after="160"/>
        <w:rPr/>
      </w:pPr>
      <w:r>
        <w:rPr/>
        <w:t>Experience in an administrative or Personal Assistant role.</w:t>
      </w:r>
    </w:p>
    <w:p>
      <w:pPr>
        <w:pStyle w:val="Normal"/>
        <w:widowControl/>
        <w:numPr>
          <w:ilvl w:val="0"/>
          <w:numId w:val="13"/>
        </w:numPr>
        <w:spacing w:lineRule="auto" w:line="256" w:before="0" w:after="160"/>
        <w:rPr/>
      </w:pPr>
      <w:r>
        <w:rPr/>
        <w:t>Proficient in Microsoft Office applications and diary management tools, with basic ICT and numeracy skills.</w: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>
          <w:b/>
          <w:bCs/>
        </w:rPr>
        <w:t>Experience</w:t>
      </w:r>
    </w:p>
    <w:p>
      <w:pPr>
        <w:pStyle w:val="Normal"/>
        <w:widowControl/>
        <w:numPr>
          <w:ilvl w:val="0"/>
          <w:numId w:val="14"/>
        </w:numPr>
        <w:spacing w:lineRule="auto" w:line="256" w:before="0" w:after="160"/>
        <w:rPr/>
      </w:pPr>
      <w:r>
        <w:rPr/>
        <w:t>Experience providing Personal Assistant or administrative support, including diary management and inbox monitoring.</w:t>
      </w:r>
    </w:p>
    <w:p>
      <w:pPr>
        <w:pStyle w:val="Normal"/>
        <w:widowControl/>
        <w:numPr>
          <w:ilvl w:val="0"/>
          <w:numId w:val="14"/>
        </w:numPr>
        <w:spacing w:lineRule="auto" w:line="256" w:before="0" w:after="160"/>
        <w:rPr/>
      </w:pPr>
      <w:r>
        <w:rPr/>
        <w:t>Experience arranging meetings and events, including preparing agendas and taking minutes.</w:t>
      </w:r>
    </w:p>
    <w:p>
      <w:pPr>
        <w:pStyle w:val="Normal"/>
        <w:widowControl/>
        <w:numPr>
          <w:ilvl w:val="0"/>
          <w:numId w:val="14"/>
        </w:numPr>
        <w:spacing w:lineRule="auto" w:line="256" w:before="0" w:after="160"/>
        <w:rPr/>
      </w:pPr>
      <w:r>
        <w:rPr/>
        <w:t>Ability to manage diaries and prioritise tasks effectively, resolving scheduling conflicts where needed.</w:t>
      </w:r>
    </w:p>
    <w:p>
      <w:pPr>
        <w:pStyle w:val="Normal"/>
        <w:widowControl/>
        <w:numPr>
          <w:ilvl w:val="0"/>
          <w:numId w:val="14"/>
        </w:numPr>
        <w:spacing w:lineRule="auto" w:line="256" w:before="0" w:after="160"/>
        <w:rPr/>
      </w:pPr>
      <w:r>
        <w:rPr/>
        <w:t>Experience maintaining filing systems and carrying out basic research to support briefings.</w:t>
      </w:r>
    </w:p>
    <w:p>
      <w:pPr>
        <w:pStyle w:val="Normal"/>
        <w:widowControl/>
        <w:numPr>
          <w:ilvl w:val="0"/>
          <w:numId w:val="14"/>
        </w:numPr>
        <w:spacing w:lineRule="auto" w:line="256" w:before="0" w:after="160"/>
        <w:rPr/>
      </w:pPr>
      <w:r>
        <w:rPr/>
        <w:t>Previous experience in a public sector or similar environment is desirable.</w: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>
          <w:b/>
          <w:bCs/>
        </w:rPr>
        <w:t>Core Skills</w:t>
      </w:r>
    </w:p>
    <w:p>
      <w:pPr>
        <w:pStyle w:val="Normal"/>
        <w:widowControl/>
        <w:numPr>
          <w:ilvl w:val="0"/>
          <w:numId w:val="15"/>
        </w:numPr>
        <w:spacing w:lineRule="auto" w:line="256" w:before="0" w:after="160"/>
        <w:rPr/>
      </w:pPr>
      <w:r>
        <w:rPr/>
        <w:t>Strong organisational and time management skills, with the ability to meet deadlines.</w:t>
      </w:r>
    </w:p>
    <w:p>
      <w:pPr>
        <w:pStyle w:val="Normal"/>
        <w:widowControl/>
        <w:numPr>
          <w:ilvl w:val="0"/>
          <w:numId w:val="15"/>
        </w:numPr>
        <w:spacing w:lineRule="auto" w:line="256" w:before="0" w:after="160"/>
        <w:rPr/>
      </w:pPr>
      <w:r>
        <w:rPr/>
        <w:t>Good written and verbal communication skills for clear and professional correspondence.</w:t>
      </w:r>
    </w:p>
    <w:p>
      <w:pPr>
        <w:pStyle w:val="Normal"/>
        <w:widowControl/>
        <w:numPr>
          <w:ilvl w:val="0"/>
          <w:numId w:val="15"/>
        </w:numPr>
        <w:spacing w:lineRule="auto" w:line="256" w:before="0" w:after="160"/>
        <w:rPr/>
      </w:pPr>
      <w:r>
        <w:rPr/>
        <w:t>Ability to build positive working relationships and work effectively with others.</w:t>
      </w:r>
    </w:p>
    <w:p>
      <w:pPr>
        <w:pStyle w:val="Normal"/>
        <w:widowControl/>
        <w:numPr>
          <w:ilvl w:val="0"/>
          <w:numId w:val="15"/>
        </w:numPr>
        <w:spacing w:lineRule="auto" w:line="256" w:before="0" w:after="160"/>
        <w:rPr/>
      </w:pPr>
      <w:r>
        <w:rPr/>
        <w:t>Ability to work independently, exercising sound judgment, while also collaborating effectively within a team environment.</w:t>
      </w:r>
    </w:p>
    <w:p>
      <w:pPr>
        <w:pStyle w:val="Normal"/>
        <w:widowControl/>
        <w:numPr>
          <w:ilvl w:val="0"/>
          <w:numId w:val="15"/>
        </w:numPr>
        <w:spacing w:lineRule="auto" w:line="256" w:before="0" w:after="160"/>
        <w:rPr/>
      </w:pPr>
      <w:r>
        <w:rPr/>
        <w:t>Able to recognise routine problems, gather relevant information, and apply established procedures or seek guidance to resolve issues effectively.</w:t>
      </w:r>
    </w:p>
    <w:p>
      <w:pPr>
        <w:pStyle w:val="Normal"/>
        <w:widowControl/>
        <w:numPr>
          <w:ilvl w:val="0"/>
          <w:numId w:val="15"/>
        </w:numPr>
        <w:spacing w:lineRule="auto" w:line="256" w:before="0" w:after="160"/>
        <w:rPr/>
      </w:pPr>
      <w:r>
        <w:rPr/>
        <w:t>Competent in arranging travel and accommodation when required.</w: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/>
        <mc:AlternateContent>
          <mc:Choice Requires="wps">
            <w:drawing>
              <wp:inline distT="0" distB="0" distL="0" distR="0">
                <wp:extent cx="5854700" cy="1968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460.9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spacing w:lineRule="auto" w:line="256" w:before="0" w:after="160"/>
        <w:rPr>
          <w:b/>
          <w:b/>
          <w:bCs/>
        </w:rPr>
      </w:pPr>
      <w:r>
        <w:rPr>
          <w:b/>
          <w:bCs/>
        </w:rPr>
        <w:t>Behaviours &amp; Values</w:t>
      </w:r>
    </w:p>
    <w:p>
      <w:pPr>
        <w:pStyle w:val="Normal"/>
        <w:widowControl/>
        <w:numPr>
          <w:ilvl w:val="0"/>
          <w:numId w:val="16"/>
        </w:numPr>
        <w:spacing w:lineRule="auto" w:line="256" w:before="0" w:after="160"/>
        <w:rPr/>
      </w:pPr>
      <w:r>
        <w:rPr/>
        <w:t>Professional approach and discretion when handling confidential matters.</w:t>
      </w:r>
    </w:p>
    <w:p>
      <w:pPr>
        <w:pStyle w:val="Normal"/>
        <w:widowControl/>
        <w:numPr>
          <w:ilvl w:val="0"/>
          <w:numId w:val="16"/>
        </w:numPr>
        <w:spacing w:lineRule="auto" w:line="256" w:before="0" w:after="160"/>
        <w:rPr/>
      </w:pPr>
      <w:r>
        <w:rPr/>
        <w:t>Confident in handling queries from internal and external stakeholders.</w:t>
      </w:r>
    </w:p>
    <w:p>
      <w:pPr>
        <w:pStyle w:val="Normal"/>
        <w:widowControl/>
        <w:numPr>
          <w:ilvl w:val="0"/>
          <w:numId w:val="16"/>
        </w:numPr>
        <w:spacing w:lineRule="auto" w:line="256" w:before="0" w:after="160"/>
        <w:rPr/>
      </w:pPr>
      <w:r>
        <w:rPr/>
        <w:t>Commitment to delivering a high standard of service and supporting organisational values</w:t>
      </w:r>
    </w:p>
    <w:p>
      <w:pPr>
        <w:pStyle w:val="Heading2"/>
        <w:shd w:fill="004F6E" w:val="clea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Corporate Duties</w:t>
      </w:r>
    </w:p>
    <w:p>
      <w:pPr>
        <w:pStyle w:val="Normal"/>
        <w:rPr/>
      </w:pPr>
      <w:r>
        <w:rPr>
          <w:rFonts w:cs="Arial"/>
          <w:i/>
          <w:iCs/>
          <w:sz w:val="20"/>
          <w:szCs w:val="20"/>
        </w:rPr>
        <w:t>Do not behave in way which discriminates against your fellow employees, or potential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employees on the grounds of their sex, sexual orientation, marital status, race, religion,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creed,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colour,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nationality,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ethnic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origin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or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disability.</w:t>
      </w:r>
    </w:p>
    <w:p>
      <w:pPr>
        <w:pStyle w:val="Normal"/>
        <w:rPr>
          <w:rFonts w:cs="Arial"/>
          <w:i/>
          <w:i/>
          <w:iCs/>
          <w:sz w:val="20"/>
          <w:szCs w:val="20"/>
        </w:rPr>
      </w:pPr>
      <w:r>
        <w:rPr>
          <w:rFonts w:cs="Arial"/>
          <w:i/>
          <w:iCs/>
          <w:sz w:val="20"/>
          <w:szCs w:val="20"/>
        </w:rPr>
      </w:r>
    </w:p>
    <w:p>
      <w:pPr>
        <w:pStyle w:val="Normal"/>
        <w:rPr/>
      </w:pPr>
      <w:r>
        <w:rPr>
          <w:rFonts w:cs="Arial"/>
          <w:i/>
          <w:iCs/>
          <w:sz w:val="20"/>
          <w:szCs w:val="20"/>
        </w:rPr>
        <w:t xml:space="preserve">Safeguard at all times confidentiality of information relating to staff and pensioners. 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Refrain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from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smoking</w:t>
      </w:r>
      <w:r>
        <w:rPr>
          <w:rFonts w:cs="Arial"/>
          <w:i/>
          <w:iCs/>
          <w:spacing w:val="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any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areas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Service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premises.</w:t>
      </w:r>
    </w:p>
    <w:p>
      <w:pPr>
        <w:pStyle w:val="Normal"/>
        <w:rPr/>
      </w:pPr>
      <w:r>
        <w:rPr>
          <w:rFonts w:cs="Arial"/>
          <w:i/>
          <w:iCs/>
          <w:sz w:val="20"/>
          <w:szCs w:val="20"/>
        </w:rPr>
        <w:t>Behave in a manner that ensures the security of property and resources.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Abide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by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all relevant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Service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Policies and Procedures.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Records Management / Data Protection</w:t>
      </w:r>
      <w:r>
        <w:rPr>
          <w:rFonts w:cs="Arial"/>
          <w:i/>
          <w:iCs/>
          <w:sz w:val="20"/>
          <w:szCs w:val="20"/>
        </w:rPr>
        <w:t xml:space="preserve"> - As an employee of the GMCA, you have a legal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responsibility</w:t>
      </w:r>
      <w:r>
        <w:rPr>
          <w:rFonts w:cs="Arial"/>
          <w:i/>
          <w:iCs/>
          <w:spacing w:val="-16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for</w:t>
      </w:r>
      <w:r>
        <w:rPr>
          <w:rFonts w:cs="Arial"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all</w:t>
      </w:r>
      <w:r>
        <w:rPr>
          <w:rFonts w:cs="Arial"/>
          <w:i/>
          <w:iCs/>
          <w:spacing w:val="-14"/>
          <w:sz w:val="20"/>
          <w:szCs w:val="20"/>
        </w:rPr>
        <w:t xml:space="preserve"> </w:t>
      </w:r>
      <w:r>
        <w:rPr>
          <w:rFonts w:cs="Arial"/>
          <w:i/>
          <w:iCs/>
          <w:spacing w:val="-1"/>
          <w:sz w:val="20"/>
          <w:szCs w:val="20"/>
        </w:rPr>
        <w:t>records</w:t>
      </w:r>
      <w:r>
        <w:rPr>
          <w:rFonts w:cs="Arial"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(including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</w:t>
      </w:r>
      <w:r>
        <w:rPr>
          <w:rFonts w:cs="Arial"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health,</w:t>
      </w:r>
      <w:r>
        <w:rPr>
          <w:rFonts w:cs="Arial"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financial,</w:t>
      </w:r>
      <w:r>
        <w:rPr>
          <w:rFonts w:cs="Arial"/>
          <w:i/>
          <w:iCs/>
          <w:spacing w:val="-1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personal</w:t>
      </w:r>
      <w:r>
        <w:rPr>
          <w:rFonts w:cs="Arial"/>
          <w:i/>
          <w:iCs/>
          <w:spacing w:val="-1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administrative)</w:t>
      </w:r>
      <w:r>
        <w:rPr>
          <w:rFonts w:cs="Arial"/>
          <w:i/>
          <w:iCs/>
          <w:spacing w:val="-5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that you gather or use as part of your work with the Service. The records may be paper,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electronic, audio or videotapes. You must consult your manager if you have any doubt as to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correct management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records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with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which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you work.</w:t>
      </w:r>
    </w:p>
    <w:p>
      <w:pPr>
        <w:pStyle w:val="Normal"/>
        <w:rPr/>
      </w:pPr>
      <w:r>
        <w:rPr>
          <w:rFonts w:cs="Arial"/>
          <w:b/>
          <w:bCs/>
          <w:i/>
          <w:iCs/>
          <w:spacing w:val="-1"/>
          <w:sz w:val="20"/>
          <w:szCs w:val="20"/>
        </w:rPr>
        <w:t>Confidentiality</w:t>
      </w:r>
      <w:r>
        <w:rPr>
          <w:rFonts w:cs="Arial"/>
          <w:b/>
          <w:bCs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and</w:t>
      </w:r>
      <w:r>
        <w:rPr>
          <w:rFonts w:cs="Arial"/>
          <w:b/>
          <w:bCs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Information</w:t>
      </w:r>
      <w:r>
        <w:rPr>
          <w:rFonts w:cs="Arial"/>
          <w:b/>
          <w:bCs/>
          <w:i/>
          <w:iCs/>
          <w:spacing w:val="-13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Security</w:t>
      </w:r>
      <w:r>
        <w:rPr>
          <w:rFonts w:cs="Arial"/>
          <w:i/>
          <w:iCs/>
          <w:spacing w:val="-1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-</w:t>
      </w:r>
      <w:r>
        <w:rPr>
          <w:rFonts w:cs="Arial"/>
          <w:i/>
          <w:iCs/>
          <w:spacing w:val="-10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As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</w:t>
      </w:r>
      <w:r>
        <w:rPr>
          <w:rFonts w:cs="Arial"/>
          <w:i/>
          <w:iCs/>
          <w:spacing w:val="-1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GMCA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</w:t>
      </w:r>
      <w:r>
        <w:rPr>
          <w:rFonts w:cs="Arial"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you</w:t>
      </w:r>
      <w:r>
        <w:rPr>
          <w:rFonts w:cs="Arial"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</w:t>
      </w:r>
      <w:r>
        <w:rPr>
          <w:rFonts w:cs="Arial"/>
          <w:i/>
          <w:iCs/>
          <w:spacing w:val="-1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required</w:t>
      </w:r>
      <w:r>
        <w:rPr>
          <w:rFonts w:cs="Arial"/>
          <w:i/>
          <w:iCs/>
          <w:spacing w:val="-1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to</w:t>
      </w:r>
      <w:r>
        <w:rPr>
          <w:rFonts w:cs="Arial"/>
          <w:i/>
          <w:iCs/>
          <w:spacing w:val="-1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uphold</w:t>
      </w:r>
      <w:r>
        <w:rPr>
          <w:rFonts w:cs="Arial"/>
          <w:i/>
          <w:iCs/>
          <w:spacing w:val="-5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 confidentiality of all records held by the GMCA, whether employee records or GMCA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information.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This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duty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lasts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indefinitely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will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continue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after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you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leave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GMCA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employment. All employees must maintain confidentiality and abide by the Data Protection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Act.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Data</w:t>
      </w:r>
      <w:r>
        <w:rPr>
          <w:rFonts w:cs="Arial"/>
          <w:b/>
          <w:bCs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b/>
          <w:bCs/>
          <w:i/>
          <w:iCs/>
          <w:sz w:val="20"/>
          <w:szCs w:val="20"/>
        </w:rPr>
        <w:t>Quality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-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All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staff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personally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responsible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for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quality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data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entered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by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themselves, or on their behalf, on GMCAs computerised systems or manual records (paper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records) and must ensure that such data is entered accurately and, in a timely manner, to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ensure high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standards of data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quality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 accordance with Departmental protocols. To ensure data is handled in a secure manner protecting the confidentiality of any personal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data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held in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meeting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requirements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Data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Protection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Act.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Health and Safety</w:t>
      </w:r>
      <w:r>
        <w:rPr>
          <w:rFonts w:cs="Arial"/>
          <w:i/>
          <w:iCs/>
          <w:sz w:val="20"/>
          <w:szCs w:val="20"/>
        </w:rPr>
        <w:t xml:space="preserve"> - All employees of GMCA have a statutory duty of care for their own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personal</w:t>
      </w:r>
      <w:r>
        <w:rPr>
          <w:rFonts w:cs="Arial"/>
          <w:i/>
          <w:iCs/>
          <w:spacing w:val="-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safety</w:t>
      </w:r>
      <w:r>
        <w:rPr>
          <w:rFonts w:cs="Arial"/>
          <w:i/>
          <w:iCs/>
          <w:spacing w:val="-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that</w:t>
      </w:r>
      <w:r>
        <w:rPr>
          <w:rFonts w:cs="Arial"/>
          <w:i/>
          <w:iCs/>
          <w:spacing w:val="-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-3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others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who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may</w:t>
      </w:r>
      <w:r>
        <w:rPr>
          <w:rFonts w:cs="Arial"/>
          <w:i/>
          <w:iCs/>
          <w:spacing w:val="-10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be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affected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by</w:t>
      </w:r>
      <w:r>
        <w:rPr>
          <w:rFonts w:cs="Arial"/>
          <w:i/>
          <w:iCs/>
          <w:spacing w:val="-10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their</w:t>
      </w:r>
      <w:r>
        <w:rPr>
          <w:rFonts w:cs="Arial"/>
          <w:i/>
          <w:iCs/>
          <w:spacing w:val="-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acts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or</w:t>
      </w:r>
      <w:r>
        <w:rPr>
          <w:rFonts w:cs="Arial"/>
          <w:i/>
          <w:iCs/>
          <w:spacing w:val="-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omissions.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Employees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are required to co-operate with management to enable GMCA to meet its own legal duties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to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report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any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circumstances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that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may</w:t>
      </w:r>
      <w:r>
        <w:rPr>
          <w:rFonts w:cs="Arial"/>
          <w:i/>
          <w:iCs/>
          <w:spacing w:val="-8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compromise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</w:t>
      </w:r>
      <w:r>
        <w:rPr>
          <w:rFonts w:cs="Arial"/>
          <w:i/>
          <w:iCs/>
          <w:spacing w:val="-6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health,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safety</w:t>
      </w:r>
      <w:r>
        <w:rPr>
          <w:rFonts w:cs="Arial"/>
          <w:i/>
          <w:iCs/>
          <w:spacing w:val="-7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and</w:t>
      </w:r>
      <w:r>
        <w:rPr>
          <w:rFonts w:cs="Arial"/>
          <w:i/>
          <w:iCs/>
          <w:spacing w:val="-5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welfare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those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affected by</w:t>
      </w:r>
      <w:r>
        <w:rPr>
          <w:rFonts w:cs="Arial"/>
          <w:i/>
          <w:iCs/>
          <w:spacing w:val="-4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 Service’s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undertakings.</w:t>
      </w:r>
    </w:p>
    <w:p>
      <w:pPr>
        <w:pStyle w:val="Normal"/>
        <w:rPr/>
      </w:pPr>
      <w:r>
        <w:rPr>
          <w:rFonts w:cs="Arial"/>
          <w:b/>
          <w:bCs/>
          <w:i/>
          <w:iCs/>
          <w:sz w:val="20"/>
          <w:szCs w:val="20"/>
        </w:rPr>
        <w:t>Service Policies</w:t>
      </w:r>
      <w:r>
        <w:rPr>
          <w:rFonts w:cs="Arial"/>
          <w:i/>
          <w:iCs/>
          <w:sz w:val="20"/>
          <w:szCs w:val="20"/>
        </w:rPr>
        <w:t xml:space="preserve"> - All GMCA employees must observe and adhere to the provisions outlined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in</w:t>
      </w:r>
      <w:r>
        <w:rPr>
          <w:rFonts w:cs="Arial"/>
          <w:i/>
          <w:iCs/>
          <w:spacing w:val="-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these policies.</w:t>
      </w:r>
    </w:p>
    <w:p>
      <w:pPr>
        <w:pStyle w:val="Normal"/>
        <w:widowControl w:val="false"/>
        <w:bidi w:val="0"/>
        <w:spacing w:lineRule="auto" w:line="360" w:before="0" w:after="240"/>
        <w:jc w:val="left"/>
        <w:rPr/>
      </w:pPr>
      <w:r>
        <w:rPr>
          <w:rFonts w:cs="Arial"/>
          <w:b/>
          <w:bCs/>
          <w:i/>
          <w:iCs/>
          <w:sz w:val="20"/>
          <w:szCs w:val="20"/>
        </w:rPr>
        <w:t>Equal Opportunities</w:t>
      </w:r>
      <w:r>
        <w:rPr>
          <w:rFonts w:cs="Arial"/>
          <w:i/>
          <w:iCs/>
          <w:sz w:val="20"/>
          <w:szCs w:val="20"/>
        </w:rPr>
        <w:t xml:space="preserve"> - GMCA provides a range of services and employment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 xml:space="preserve">opportunities for a diverse population. As a GMCA employee you are expected to treat all </w:t>
      </w:r>
      <w:r>
        <w:rPr>
          <w:rFonts w:cs="Arial"/>
          <w:i/>
          <w:iCs/>
          <w:spacing w:val="-59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employees / partners / members of the public and work colleagues with dignity and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respect</w:t>
      </w:r>
      <w:r>
        <w:rPr>
          <w:rFonts w:cs="Arial"/>
          <w:i/>
          <w:iCs/>
          <w:spacing w:val="-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irrespective</w:t>
      </w:r>
      <w:r>
        <w:rPr>
          <w:rFonts w:cs="Arial"/>
          <w:i/>
          <w:iCs/>
          <w:spacing w:val="1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of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their</w:t>
      </w:r>
      <w:r>
        <w:rPr>
          <w:rFonts w:cs="Arial"/>
          <w:i/>
          <w:iCs/>
          <w:spacing w:val="2"/>
          <w:sz w:val="20"/>
          <w:szCs w:val="20"/>
        </w:rPr>
        <w:t xml:space="preserve"> </w:t>
      </w:r>
      <w:r>
        <w:rPr>
          <w:rFonts w:cs="Arial"/>
          <w:i/>
          <w:iCs/>
          <w:sz w:val="20"/>
          <w:szCs w:val="20"/>
        </w:rPr>
        <w:t>background.</w:t>
      </w:r>
    </w:p>
    <w:sectPr>
      <w:headerReference w:type="default" r:id="rId2"/>
      <w:headerReference w:type="first" r:id="rId3"/>
      <w:type w:val="nextPage"/>
      <w:pgSz w:w="11906" w:h="16850"/>
      <w:pgMar w:left="1276" w:right="1410" w:header="709" w:top="1560" w:footer="0" w:bottom="993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24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pacing w:before="0" w:after="24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Cs w:val="24"/>
        <w:rFonts w:cs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Cs w:val="24"/>
        <w:rFonts w:cs="Symbol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Cs w:val="24"/>
        <w:rFonts w:cs="Symbol"/>
        <w:color w:val="auto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Cs w:val="24"/>
        <w:rFonts w:cs="Symbo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  <w:bCs/>
        <w:rFonts w:eastAsia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Cs w:val="24"/>
        <w:bCs/>
        <w:rFonts w:eastAsia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360" w:before="0" w:after="240"/>
      <w:jc w:val="left"/>
    </w:pPr>
    <w:rPr>
      <w:rFonts w:ascii="Arial" w:hAnsi="Arial" w:eastAsia="Calibri" w:cs="Calibri"/>
      <w:color w:val="262626"/>
      <w:kern w:val="0"/>
      <w:sz w:val="24"/>
      <w:szCs w:val="22"/>
      <w:lang w:val="en-GB" w:eastAsia="en-US" w:bidi="ar-SA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shd w:fill="004F6E" w:val="clear"/>
      <w:spacing w:lineRule="auto" w:line="240"/>
      <w:jc w:val="center"/>
      <w:outlineLvl w:val="0"/>
    </w:pPr>
    <w:rPr>
      <w:b/>
      <w:bCs/>
      <w:color w:val="FFFFFF"/>
      <w:sz w:val="44"/>
      <w:szCs w:val="40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pBdr>
        <w:top w:val="single" w:sz="4" w:space="10" w:color="000000"/>
        <w:left w:val="single" w:sz="4" w:space="10" w:color="000000"/>
        <w:bottom w:val="single" w:sz="4" w:space="10" w:color="000000"/>
        <w:right w:val="single" w:sz="4" w:space="10" w:color="000000"/>
      </w:pBdr>
      <w:shd w:fill="004F6E" w:val="clear"/>
      <w:spacing w:before="480" w:after="240"/>
      <w:outlineLvl w:val="1"/>
    </w:pPr>
    <w:rPr>
      <w:b/>
      <w:bCs/>
      <w:color w:val="FFFFFF"/>
      <w:sz w:val="36"/>
      <w:szCs w:val="32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sz w:val="28"/>
      <w:szCs w:val="24"/>
    </w:rPr>
  </w:style>
  <w:style w:type="character" w:styleId="WW8Num1z0">
    <w:name w:val="WW8Num1z0"/>
    <w:qFormat/>
    <w:rPr>
      <w:rFonts w:ascii="Symbol" w:hAnsi="Symbol" w:cs="Symbol"/>
      <w:color w:val="auto"/>
      <w:szCs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eastAsia="Arial" w:cs="Symbol"/>
      <w:color w:val="auto"/>
      <w:szCs w:val="24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eastAsia="Arial" w:cs="Arial"/>
      <w:b/>
      <w:bCs/>
      <w:szCs w:val="24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eastAsia="Arial" w:cs="Arial"/>
      <w:b/>
      <w:bCs/>
      <w:szCs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DefaultParagraphFont">
    <w:name w:val="Default Paragraph 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qFormat/>
    <w:rPr>
      <w:rFonts w:ascii="Calibri" w:hAnsi="Calibri" w:eastAsia="Calibri" w:cs="Calibri"/>
      <w:sz w:val="20"/>
      <w:szCs w:val="20"/>
      <w:lang w:val="en-GB"/>
    </w:rPr>
  </w:style>
  <w:style w:type="character" w:styleId="CommentSubjectChar">
    <w:name w:val="Comment Subject Char"/>
    <w:basedOn w:val="CommentTextChar"/>
    <w:qFormat/>
    <w:rPr>
      <w:rFonts w:ascii="Calibri" w:hAnsi="Calibri" w:eastAsia="Calibri" w:cs="Calibri"/>
      <w:b/>
      <w:bCs/>
      <w:sz w:val="20"/>
      <w:szCs w:val="20"/>
      <w:lang w:val="en-GB"/>
    </w:rPr>
  </w:style>
  <w:style w:type="character" w:styleId="HeaderChar">
    <w:name w:val="Header Char"/>
    <w:basedOn w:val="DefaultParagraphFont"/>
    <w:qFormat/>
    <w:rPr>
      <w:rFonts w:ascii="Calibri" w:hAnsi="Calibri" w:eastAsia="Calibri" w:cs="Calibri"/>
      <w:lang w:val="en-GB"/>
    </w:rPr>
  </w:style>
  <w:style w:type="character" w:styleId="FooterChar">
    <w:name w:val="Footer Char"/>
    <w:basedOn w:val="DefaultParagraphFont"/>
    <w:qFormat/>
    <w:rPr>
      <w:rFonts w:ascii="Calibri" w:hAnsi="Calibri" w:eastAsia="Calibri" w:cs="Calibri"/>
      <w:lang w:val="en-GB"/>
    </w:rPr>
  </w:style>
  <w:style w:type="character" w:styleId="Heading2Char">
    <w:name w:val="Heading 2 Char"/>
    <w:basedOn w:val="DefaultParagraphFont"/>
    <w:qFormat/>
    <w:rPr>
      <w:rFonts w:ascii="Arial" w:hAnsi="Arial" w:eastAsia="Calibri" w:cs="Calibri"/>
      <w:color w:val="FFFFFF"/>
      <w:sz w:val="36"/>
      <w:szCs w:val="32"/>
      <w:shd w:fill="004F6E" w:val="clear"/>
      <w:lang w:val="en-GB"/>
    </w:rPr>
  </w:style>
  <w:style w:type="character" w:styleId="Heading3Char">
    <w:name w:val="Heading 3 Char"/>
    <w:basedOn w:val="DefaultParagraphFont"/>
    <w:qFormat/>
    <w:rPr>
      <w:rFonts w:ascii="Arial" w:hAnsi="Arial" w:eastAsia="Calibri" w:cs="Calibri"/>
      <w:sz w:val="28"/>
      <w:szCs w:val="24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/>
    <w:rPr>
      <w:rFonts w:eastAsia="Arial" w:cs="Arial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TextBody"/>
    <w:qFormat/>
    <w:pPr>
      <w:spacing w:before="92" w:after="240"/>
      <w:ind w:left="4012" w:right="4328" w:hanging="0"/>
      <w:jc w:val="center"/>
    </w:pPr>
    <w:rPr>
      <w:rFonts w:eastAsia="Arial" w:cs="Arial"/>
      <w:b/>
      <w:bCs/>
      <w:sz w:val="28"/>
      <w:szCs w:val="28"/>
    </w:rPr>
  </w:style>
  <w:style w:type="paragraph" w:styleId="ListParagraph">
    <w:name w:val="List Paragraph"/>
    <w:basedOn w:val="Normal"/>
    <w:qFormat/>
    <w:pPr>
      <w:spacing w:before="60" w:after="240"/>
    </w:pPr>
    <w:rPr/>
  </w:style>
  <w:style w:type="paragraph" w:styleId="TableParagraph">
    <w:name w:val="Table Paragraph"/>
    <w:basedOn w:val="Normal"/>
    <w:qFormat/>
    <w:pPr>
      <w:ind w:left="107" w:right="0" w:hanging="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n-GB" w:eastAsia="en-GB" w:bidi="ar-SA"/>
    </w:rPr>
  </w:style>
  <w:style w:type="paragraph" w:styleId="NormalWeb">
    <w:name w:val="Normal (Web)"/>
    <w:basedOn w:val="Normal"/>
    <w:qFormat/>
    <w:pPr>
      <w:widowControl/>
      <w:spacing w:lineRule="auto" w:line="240" w:before="280" w:after="280"/>
    </w:pPr>
    <w:rPr>
      <w:rFonts w:ascii="Times New Roman" w:hAnsi="Times New Roman" w:eastAsia="Times New Roman" w:cs="Times New Roman"/>
      <w:color w:val="auto"/>
      <w:szCs w:val="24"/>
      <w:lang w:eastAsia="en-GB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Calibri"/>
      <w:color w:val="262626"/>
      <w:kern w:val="0"/>
      <w:sz w:val="24"/>
      <w:szCs w:val="22"/>
      <w:lang w:val="en-GB" w:eastAsia="en-US" w:bidi="ar-SA"/>
    </w:rPr>
  </w:style>
  <w:style w:type="paragraph" w:styleId="BodyA">
    <w:name w:val="Body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en-US" w:eastAsia="en-GB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2026-02-03T13:55:00Z</dcterms:created>
  <dc:creator>Caddy-Dale, Anna (Manchester Growth Company)</dc:creator>
  <dc:description/>
  <dc:language>en-US</dc:language>
  <cp:lastModifiedBy>Jones, Jayne</cp:lastModifiedBy>
  <cp:lastPrinted>1995-11-21T17:41:00Z</cp:lastPrinted>
  <dcterms:modified xsi:type="dcterms:W3CDTF">2026-02-03T13:55:00Z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2018-12-06T00:00:00Z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4</vt:i4>
  </property>
  <property fmtid="{D5CDD505-2E9C-101B-9397-08002B2CF9AE}" pid="6" name="HyperlinksChanged">
    <vt:bool>0</vt:bool>
  </property>
  <property fmtid="{D5CDD505-2E9C-101B-9397-08002B2CF9AE}" pid="7" name="LastSaved">
    <vt:filetime>2021-02-17T00:00:00Z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