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F82F" w14:textId="3539ED52" w:rsidR="00D2671B" w:rsidRPr="00202214" w:rsidRDefault="00D26955" w:rsidP="00DC6773">
      <w:pPr>
        <w:pStyle w:val="Body"/>
        <w:ind w:right="261"/>
        <w:jc w:val="center"/>
        <w:rPr>
          <w:b/>
          <w:sz w:val="36"/>
          <w:szCs w:val="36"/>
        </w:rPr>
      </w:pPr>
      <w:r w:rsidRPr="00202214">
        <w:rPr>
          <w:b/>
          <w:sz w:val="36"/>
          <w:szCs w:val="36"/>
        </w:rPr>
        <w:t>Compliance</w:t>
      </w:r>
      <w:r w:rsidR="00322957">
        <w:rPr>
          <w:b/>
          <w:sz w:val="36"/>
          <w:szCs w:val="36"/>
        </w:rPr>
        <w:t xml:space="preserve"> &amp; QA</w:t>
      </w:r>
      <w:r w:rsidRPr="00202214">
        <w:rPr>
          <w:b/>
          <w:sz w:val="36"/>
          <w:szCs w:val="36"/>
        </w:rPr>
        <w:t xml:space="preserve"> </w:t>
      </w:r>
      <w:r w:rsidR="00F63DF2" w:rsidRPr="00202214">
        <w:rPr>
          <w:b/>
          <w:sz w:val="36"/>
          <w:szCs w:val="36"/>
        </w:rPr>
        <w:t>Advisor</w:t>
      </w:r>
      <w:r w:rsidR="00F3694B" w:rsidRPr="00202214">
        <w:rPr>
          <w:b/>
          <w:sz w:val="36"/>
          <w:szCs w:val="36"/>
        </w:rPr>
        <w:t xml:space="preserve"> - A</w:t>
      </w:r>
      <w:r w:rsidRPr="00202214">
        <w:rPr>
          <w:b/>
          <w:sz w:val="36"/>
          <w:szCs w:val="36"/>
        </w:rPr>
        <w:t>pprenticeships</w:t>
      </w:r>
    </w:p>
    <w:p w14:paraId="7287D1D4" w14:textId="77777777" w:rsidR="00D2671B" w:rsidRPr="00202214" w:rsidRDefault="00D2671B" w:rsidP="00DC6773">
      <w:pPr>
        <w:pStyle w:val="Body"/>
        <w:ind w:right="261"/>
        <w:jc w:val="center"/>
        <w:rPr>
          <w:b/>
          <w:bCs/>
          <w:iCs/>
          <w:sz w:val="28"/>
          <w:szCs w:val="28"/>
        </w:rPr>
      </w:pPr>
      <w:r w:rsidRPr="00202214">
        <w:rPr>
          <w:b/>
          <w:bCs/>
          <w:iCs/>
          <w:sz w:val="28"/>
          <w:szCs w:val="28"/>
        </w:rPr>
        <w:t>Greater Manchester Combined Authority</w:t>
      </w:r>
    </w:p>
    <w:p w14:paraId="05529FC1" w14:textId="77777777" w:rsidR="003F519B" w:rsidRPr="00202214" w:rsidRDefault="003F519B" w:rsidP="00DC6773">
      <w:pPr>
        <w:pStyle w:val="Body"/>
        <w:ind w:right="261"/>
        <w:rPr>
          <w:b/>
          <w:bCs/>
          <w:iCs/>
          <w:sz w:val="28"/>
          <w:szCs w:val="28"/>
        </w:rPr>
      </w:pPr>
    </w:p>
    <w:p w14:paraId="4DC76E81" w14:textId="77777777" w:rsidR="003F519B" w:rsidRPr="00202214" w:rsidRDefault="003F519B" w:rsidP="00DC6773">
      <w:pPr>
        <w:pStyle w:val="Body"/>
        <w:ind w:right="261"/>
        <w:jc w:val="center"/>
        <w:rPr>
          <w:b/>
          <w:bCs/>
          <w:iCs/>
          <w:sz w:val="28"/>
          <w:szCs w:val="28"/>
        </w:rPr>
      </w:pPr>
      <w:r w:rsidRPr="00202214">
        <w:rPr>
          <w:b/>
          <w:bCs/>
          <w:iCs/>
          <w:sz w:val="28"/>
          <w:szCs w:val="28"/>
        </w:rPr>
        <w:t>Role Profile</w:t>
      </w:r>
    </w:p>
    <w:tbl>
      <w:tblPr>
        <w:tblW w:w="10356" w:type="dxa"/>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802"/>
        <w:gridCol w:w="3748"/>
        <w:gridCol w:w="1922"/>
        <w:gridCol w:w="2884"/>
      </w:tblGrid>
      <w:tr w:rsidR="00D2671B" w:rsidRPr="00202214" w14:paraId="6C4A81CE" w14:textId="77777777" w:rsidTr="00D2671B">
        <w:trPr>
          <w:trHeight w:val="450"/>
          <w:jc w:val="center"/>
        </w:trPr>
        <w:tc>
          <w:tcPr>
            <w:tcW w:w="1802" w:type="dxa"/>
            <w:tcBorders>
              <w:top w:val="single" w:sz="6" w:space="0" w:color="000000"/>
              <w:bottom w:val="single" w:sz="4" w:space="0" w:color="auto"/>
              <w:right w:val="single" w:sz="4" w:space="0" w:color="auto"/>
            </w:tcBorders>
            <w:tcMar>
              <w:top w:w="80" w:type="dxa"/>
              <w:left w:w="80" w:type="dxa"/>
              <w:bottom w:w="80" w:type="dxa"/>
              <w:right w:w="80" w:type="dxa"/>
            </w:tcMar>
            <w:vAlign w:val="center"/>
          </w:tcPr>
          <w:p w14:paraId="1C3A7C44"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189"/>
                <w:tab w:val="left" w:pos="6300"/>
              </w:tabs>
              <w:rPr>
                <w:rFonts w:ascii="Arial" w:hAnsi="Arial" w:cs="Arial"/>
                <w:b/>
                <w:lang w:val="en-GB"/>
              </w:rPr>
            </w:pPr>
            <w:r w:rsidRPr="00202214">
              <w:rPr>
                <w:rFonts w:ascii="Arial" w:hAnsi="Arial" w:cs="Arial"/>
                <w:b/>
                <w:lang w:val="en-GB"/>
              </w:rPr>
              <w:t>Job Title:</w:t>
            </w:r>
          </w:p>
        </w:tc>
        <w:tc>
          <w:tcPr>
            <w:tcW w:w="3748" w:type="dxa"/>
            <w:tcBorders>
              <w:top w:val="single" w:sz="6" w:space="0" w:color="000000"/>
              <w:bottom w:val="single" w:sz="4" w:space="0" w:color="auto"/>
              <w:right w:val="single" w:sz="4" w:space="0" w:color="auto"/>
            </w:tcBorders>
            <w:vAlign w:val="center"/>
          </w:tcPr>
          <w:p w14:paraId="0ABDFDF8" w14:textId="48C641F6" w:rsidR="00D2671B" w:rsidRPr="00202214" w:rsidRDefault="00322957" w:rsidP="00DC6773">
            <w:pPr>
              <w:pBdr>
                <w:top w:val="none" w:sz="0" w:space="0" w:color="auto"/>
                <w:left w:val="none" w:sz="0" w:space="0" w:color="auto"/>
                <w:bottom w:val="none" w:sz="0" w:space="0" w:color="auto"/>
                <w:right w:val="none" w:sz="0" w:space="0" w:color="auto"/>
                <w:bar w:val="none" w:sz="0" w:color="auto"/>
              </w:pBdr>
              <w:tabs>
                <w:tab w:val="left" w:pos="2189"/>
                <w:tab w:val="left" w:pos="6300"/>
              </w:tabs>
              <w:rPr>
                <w:rFonts w:ascii="Arial" w:hAnsi="Arial" w:cs="Arial"/>
                <w:b/>
                <w:lang w:val="en-GB"/>
              </w:rPr>
            </w:pPr>
            <w:r>
              <w:rPr>
                <w:rFonts w:ascii="Arial" w:hAnsi="Arial" w:cs="Arial"/>
                <w:b/>
                <w:lang w:val="en-GB"/>
              </w:rPr>
              <w:t xml:space="preserve">Compliance &amp; </w:t>
            </w:r>
            <w:r w:rsidR="00C53B1F" w:rsidRPr="00202214">
              <w:rPr>
                <w:rFonts w:ascii="Arial" w:hAnsi="Arial" w:cs="Arial"/>
                <w:b/>
                <w:lang w:val="en-GB"/>
              </w:rPr>
              <w:t>QA</w:t>
            </w:r>
            <w:r w:rsidR="00D26955" w:rsidRPr="00202214">
              <w:rPr>
                <w:rFonts w:ascii="Arial" w:hAnsi="Arial" w:cs="Arial"/>
                <w:b/>
                <w:lang w:val="en-GB"/>
              </w:rPr>
              <w:t xml:space="preserve"> </w:t>
            </w:r>
            <w:r w:rsidR="00562CFD" w:rsidRPr="00202214">
              <w:rPr>
                <w:rFonts w:ascii="Arial" w:hAnsi="Arial" w:cs="Arial"/>
                <w:b/>
                <w:lang w:val="en-GB"/>
              </w:rPr>
              <w:t>Advisor</w:t>
            </w:r>
            <w:r w:rsidR="00BC4BD0" w:rsidRPr="00202214">
              <w:rPr>
                <w:rFonts w:ascii="Arial" w:hAnsi="Arial" w:cs="Arial"/>
                <w:b/>
                <w:lang w:val="en-GB"/>
              </w:rPr>
              <w:t xml:space="preserve"> </w:t>
            </w:r>
            <w:r w:rsidR="00D26955" w:rsidRPr="00202214">
              <w:rPr>
                <w:rFonts w:ascii="Arial" w:hAnsi="Arial" w:cs="Arial"/>
                <w:b/>
                <w:lang w:val="en-GB"/>
              </w:rPr>
              <w:t xml:space="preserve">– Apprenticeships </w:t>
            </w:r>
          </w:p>
        </w:tc>
        <w:tc>
          <w:tcPr>
            <w:tcW w:w="1922" w:type="dxa"/>
            <w:tcBorders>
              <w:top w:val="single" w:sz="6" w:space="0" w:color="000000"/>
              <w:left w:val="single" w:sz="4" w:space="0" w:color="auto"/>
              <w:bottom w:val="single" w:sz="4" w:space="0" w:color="auto"/>
            </w:tcBorders>
            <w:vAlign w:val="center"/>
          </w:tcPr>
          <w:p w14:paraId="35C4CE96"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189"/>
                <w:tab w:val="left" w:pos="6300"/>
              </w:tabs>
              <w:rPr>
                <w:rFonts w:ascii="Arial" w:hAnsi="Arial" w:cs="Arial"/>
                <w:b/>
                <w:lang w:val="en-GB"/>
              </w:rPr>
            </w:pPr>
            <w:r w:rsidRPr="00202214">
              <w:rPr>
                <w:rFonts w:ascii="Arial" w:hAnsi="Arial" w:cs="Arial"/>
                <w:b/>
                <w:lang w:val="en-GB"/>
              </w:rPr>
              <w:t xml:space="preserve">Date: </w:t>
            </w:r>
          </w:p>
        </w:tc>
        <w:tc>
          <w:tcPr>
            <w:tcW w:w="2884" w:type="dxa"/>
            <w:tcBorders>
              <w:top w:val="single" w:sz="6" w:space="0" w:color="000000"/>
              <w:left w:val="single" w:sz="4" w:space="0" w:color="auto"/>
              <w:bottom w:val="single" w:sz="4" w:space="0" w:color="auto"/>
            </w:tcBorders>
            <w:vAlign w:val="center"/>
          </w:tcPr>
          <w:p w14:paraId="5A3632DF" w14:textId="5321C448" w:rsidR="00D2671B" w:rsidRPr="00202214" w:rsidRDefault="00322957" w:rsidP="00DC6773">
            <w:pPr>
              <w:pBdr>
                <w:top w:val="none" w:sz="0" w:space="0" w:color="auto"/>
                <w:left w:val="none" w:sz="0" w:space="0" w:color="auto"/>
                <w:bottom w:val="none" w:sz="0" w:space="0" w:color="auto"/>
                <w:right w:val="none" w:sz="0" w:space="0" w:color="auto"/>
                <w:bar w:val="none" w:sz="0" w:color="auto"/>
              </w:pBdr>
              <w:tabs>
                <w:tab w:val="left" w:pos="2189"/>
                <w:tab w:val="left" w:pos="6300"/>
              </w:tabs>
              <w:rPr>
                <w:rFonts w:ascii="Arial" w:hAnsi="Arial" w:cs="Arial"/>
                <w:b/>
                <w:lang w:val="en-GB"/>
              </w:rPr>
            </w:pPr>
            <w:r>
              <w:rPr>
                <w:rFonts w:ascii="Arial" w:hAnsi="Arial" w:cs="Arial"/>
                <w:lang w:val="en-GB"/>
              </w:rPr>
              <w:t>January 2024</w:t>
            </w:r>
          </w:p>
        </w:tc>
      </w:tr>
      <w:tr w:rsidR="00D2671B" w:rsidRPr="00202214" w14:paraId="1AA8C2FF" w14:textId="77777777" w:rsidTr="00BC4BD0">
        <w:trPr>
          <w:trHeight w:val="966"/>
          <w:jc w:val="center"/>
        </w:trPr>
        <w:tc>
          <w:tcPr>
            <w:tcW w:w="1802" w:type="dxa"/>
            <w:tcBorders>
              <w:top w:val="single" w:sz="4" w:space="0" w:color="auto"/>
              <w:bottom w:val="single" w:sz="4" w:space="0" w:color="auto"/>
              <w:right w:val="single" w:sz="4" w:space="0" w:color="auto"/>
            </w:tcBorders>
            <w:tcMar>
              <w:top w:w="80" w:type="dxa"/>
              <w:left w:w="80" w:type="dxa"/>
              <w:bottom w:w="80" w:type="dxa"/>
              <w:right w:w="80" w:type="dxa"/>
            </w:tcMar>
            <w:vAlign w:val="center"/>
          </w:tcPr>
          <w:p w14:paraId="0162B227"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b/>
                <w:lang w:val="en-GB"/>
              </w:rPr>
            </w:pPr>
            <w:r w:rsidRPr="00202214">
              <w:rPr>
                <w:rFonts w:ascii="Arial" w:hAnsi="Arial" w:cs="Arial"/>
                <w:b/>
                <w:lang w:val="en-GB"/>
              </w:rPr>
              <w:t xml:space="preserve">Reporting Line: </w:t>
            </w:r>
          </w:p>
        </w:tc>
        <w:tc>
          <w:tcPr>
            <w:tcW w:w="3748" w:type="dxa"/>
            <w:tcBorders>
              <w:top w:val="single" w:sz="4" w:space="0" w:color="auto"/>
              <w:bottom w:val="single" w:sz="4" w:space="0" w:color="auto"/>
              <w:right w:val="single" w:sz="4" w:space="0" w:color="auto"/>
            </w:tcBorders>
            <w:vAlign w:val="center"/>
          </w:tcPr>
          <w:p w14:paraId="42592E73" w14:textId="1B3F24CD" w:rsidR="00D2671B" w:rsidRPr="00202214" w:rsidRDefault="00BC4BD0" w:rsidP="00DC6773">
            <w:pPr>
              <w:pStyle w:val="DefaultText1"/>
              <w:rPr>
                <w:rFonts w:ascii="Arial" w:hAnsi="Arial" w:cs="Arial"/>
                <w:color w:val="auto"/>
                <w:szCs w:val="24"/>
                <w:lang w:val="en-GB"/>
              </w:rPr>
            </w:pPr>
            <w:r w:rsidRPr="00202214">
              <w:rPr>
                <w:rFonts w:ascii="Arial" w:hAnsi="Arial" w:cs="Arial"/>
                <w:color w:val="auto"/>
                <w:szCs w:val="24"/>
                <w:lang w:val="en-GB"/>
              </w:rPr>
              <w:t>Senior Compliance &amp; QA Advisor</w:t>
            </w:r>
          </w:p>
        </w:tc>
        <w:tc>
          <w:tcPr>
            <w:tcW w:w="1922" w:type="dxa"/>
            <w:tcBorders>
              <w:top w:val="single" w:sz="4" w:space="0" w:color="auto"/>
              <w:left w:val="single" w:sz="4" w:space="0" w:color="auto"/>
              <w:bottom w:val="single" w:sz="4" w:space="0" w:color="auto"/>
            </w:tcBorders>
            <w:vAlign w:val="center"/>
          </w:tcPr>
          <w:p w14:paraId="7257D907"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b/>
                <w:lang w:val="en-GB"/>
              </w:rPr>
            </w:pPr>
            <w:r w:rsidRPr="00202214">
              <w:rPr>
                <w:rFonts w:ascii="Arial" w:hAnsi="Arial" w:cs="Arial"/>
                <w:b/>
                <w:lang w:val="en-GB"/>
              </w:rPr>
              <w:t>Job Level:</w:t>
            </w:r>
          </w:p>
        </w:tc>
        <w:tc>
          <w:tcPr>
            <w:tcW w:w="2884" w:type="dxa"/>
            <w:tcBorders>
              <w:top w:val="single" w:sz="4" w:space="0" w:color="auto"/>
              <w:left w:val="single" w:sz="4" w:space="0" w:color="auto"/>
              <w:bottom w:val="single" w:sz="4" w:space="0" w:color="auto"/>
            </w:tcBorders>
            <w:vAlign w:val="center"/>
          </w:tcPr>
          <w:p w14:paraId="0BECE8B9" w14:textId="72C3F99B" w:rsidR="00D2671B" w:rsidRPr="00202214" w:rsidRDefault="004C175F"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spacing w:before="120" w:after="120"/>
              <w:rPr>
                <w:rFonts w:ascii="Arial" w:hAnsi="Arial" w:cs="Arial"/>
                <w:bCs/>
              </w:rPr>
            </w:pPr>
            <w:r w:rsidRPr="00202214">
              <w:rPr>
                <w:rFonts w:ascii="Arial" w:hAnsi="Arial" w:cs="Arial"/>
                <w:bCs/>
              </w:rPr>
              <w:t xml:space="preserve">Grade </w:t>
            </w:r>
            <w:r w:rsidR="00562CFD" w:rsidRPr="00202214">
              <w:rPr>
                <w:rFonts w:ascii="Arial" w:hAnsi="Arial" w:cs="Arial"/>
                <w:bCs/>
              </w:rPr>
              <w:t>6</w:t>
            </w:r>
            <w:r w:rsidR="00933903" w:rsidRPr="00202214">
              <w:rPr>
                <w:rFonts w:ascii="Arial" w:hAnsi="Arial" w:cs="Arial"/>
                <w:bCs/>
              </w:rPr>
              <w:t xml:space="preserve"> </w:t>
            </w:r>
          </w:p>
        </w:tc>
      </w:tr>
      <w:tr w:rsidR="00D2671B" w:rsidRPr="00202214" w14:paraId="3279AA26" w14:textId="77777777" w:rsidTr="00D2671B">
        <w:trPr>
          <w:trHeight w:val="279"/>
          <w:jc w:val="center"/>
        </w:trPr>
        <w:tc>
          <w:tcPr>
            <w:tcW w:w="1802" w:type="dxa"/>
            <w:tcBorders>
              <w:top w:val="single" w:sz="4" w:space="0" w:color="auto"/>
              <w:bottom w:val="single" w:sz="6" w:space="0" w:color="000000"/>
              <w:right w:val="single" w:sz="4" w:space="0" w:color="auto"/>
            </w:tcBorders>
            <w:tcMar>
              <w:top w:w="80" w:type="dxa"/>
              <w:left w:w="80" w:type="dxa"/>
              <w:bottom w:w="80" w:type="dxa"/>
              <w:right w:w="80" w:type="dxa"/>
            </w:tcMar>
            <w:vAlign w:val="center"/>
          </w:tcPr>
          <w:p w14:paraId="574D768B"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b/>
                <w:lang w:val="en-GB"/>
              </w:rPr>
            </w:pPr>
            <w:r w:rsidRPr="00202214">
              <w:rPr>
                <w:rFonts w:ascii="Arial" w:hAnsi="Arial" w:cs="Arial"/>
                <w:b/>
                <w:lang w:val="en-GB"/>
              </w:rPr>
              <w:t>Service:</w:t>
            </w:r>
          </w:p>
        </w:tc>
        <w:tc>
          <w:tcPr>
            <w:tcW w:w="3748" w:type="dxa"/>
            <w:tcBorders>
              <w:top w:val="single" w:sz="4" w:space="0" w:color="auto"/>
              <w:bottom w:val="single" w:sz="6" w:space="0" w:color="000000"/>
              <w:right w:val="single" w:sz="4" w:space="0" w:color="auto"/>
            </w:tcBorders>
            <w:vAlign w:val="center"/>
          </w:tcPr>
          <w:p w14:paraId="51C99E64" w14:textId="79B912A4" w:rsidR="00D2671B" w:rsidRPr="00202214" w:rsidRDefault="002B2A0F"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lang w:val="en-GB"/>
              </w:rPr>
            </w:pPr>
            <w:r>
              <w:rPr>
                <w:rFonts w:ascii="Arial" w:hAnsi="Arial" w:cs="Arial"/>
                <w:lang w:val="en-GB"/>
              </w:rPr>
              <w:t>GMFRS Service Support</w:t>
            </w:r>
          </w:p>
        </w:tc>
        <w:tc>
          <w:tcPr>
            <w:tcW w:w="1922" w:type="dxa"/>
            <w:tcBorders>
              <w:top w:val="single" w:sz="4" w:space="0" w:color="auto"/>
              <w:left w:val="single" w:sz="4" w:space="0" w:color="auto"/>
              <w:bottom w:val="single" w:sz="6" w:space="0" w:color="000000"/>
            </w:tcBorders>
            <w:vAlign w:val="center"/>
          </w:tcPr>
          <w:p w14:paraId="3ECE51BF" w14:textId="77777777" w:rsidR="00D2671B" w:rsidRPr="00202214" w:rsidRDefault="00D2671B"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b/>
                <w:lang w:val="en-GB"/>
              </w:rPr>
            </w:pPr>
            <w:r w:rsidRPr="00202214">
              <w:rPr>
                <w:rFonts w:ascii="Arial" w:hAnsi="Arial" w:cs="Arial"/>
                <w:b/>
                <w:lang w:val="en-GB"/>
              </w:rPr>
              <w:t>Business Area:</w:t>
            </w:r>
          </w:p>
        </w:tc>
        <w:tc>
          <w:tcPr>
            <w:tcW w:w="2884" w:type="dxa"/>
            <w:tcBorders>
              <w:top w:val="single" w:sz="4" w:space="0" w:color="auto"/>
              <w:left w:val="single" w:sz="4" w:space="0" w:color="auto"/>
              <w:bottom w:val="single" w:sz="6" w:space="0" w:color="000000"/>
            </w:tcBorders>
            <w:vAlign w:val="center"/>
          </w:tcPr>
          <w:p w14:paraId="0C22EA0D" w14:textId="457D6024" w:rsidR="00D2671B" w:rsidRPr="00202214" w:rsidRDefault="002B2A0F" w:rsidP="00DC6773">
            <w:pPr>
              <w:pBdr>
                <w:top w:val="none" w:sz="0" w:space="0" w:color="auto"/>
                <w:left w:val="none" w:sz="0" w:space="0" w:color="auto"/>
                <w:bottom w:val="none" w:sz="0" w:space="0" w:color="auto"/>
                <w:right w:val="none" w:sz="0" w:space="0" w:color="auto"/>
                <w:bar w:val="none" w:sz="0" w:color="auto"/>
              </w:pBdr>
              <w:tabs>
                <w:tab w:val="left" w:pos="2047"/>
                <w:tab w:val="left" w:pos="5589"/>
                <w:tab w:val="left" w:pos="6300"/>
                <w:tab w:val="left" w:pos="6583"/>
              </w:tabs>
              <w:rPr>
                <w:rFonts w:ascii="Arial" w:hAnsi="Arial" w:cs="Arial"/>
                <w:lang w:val="en-GB"/>
              </w:rPr>
            </w:pPr>
            <w:r>
              <w:rPr>
                <w:rFonts w:ascii="Arial" w:hAnsi="Arial" w:cs="Arial"/>
                <w:lang w:val="en-GB"/>
              </w:rPr>
              <w:t>Training</w:t>
            </w:r>
          </w:p>
        </w:tc>
      </w:tr>
    </w:tbl>
    <w:p w14:paraId="63ED2CF5" w14:textId="77777777" w:rsidR="00054EC1" w:rsidRPr="00202214" w:rsidRDefault="00054EC1" w:rsidP="00DC6773">
      <w:pPr>
        <w:pStyle w:val="Body"/>
        <w:pBdr>
          <w:top w:val="none" w:sz="0" w:space="0" w:color="auto"/>
          <w:left w:val="none" w:sz="0" w:space="0" w:color="auto"/>
          <w:bottom w:val="none" w:sz="0" w:space="0" w:color="auto"/>
          <w:right w:val="none" w:sz="0" w:space="0" w:color="auto"/>
          <w:bar w:val="none" w:sz="0" w:color="auto"/>
        </w:pBdr>
        <w:ind w:left="142" w:right="261" w:hanging="108"/>
        <w:jc w:val="both"/>
        <w:rPr>
          <w:b/>
          <w:bCs/>
          <w:iCs/>
          <w:sz w:val="24"/>
          <w:szCs w:val="24"/>
        </w:rPr>
      </w:pPr>
    </w:p>
    <w:p w14:paraId="5BA9BFC4" w14:textId="77777777" w:rsidR="00D02CC2" w:rsidRPr="00202214" w:rsidRDefault="00D02CC2" w:rsidP="00DC6773">
      <w:pPr>
        <w:pStyle w:val="Body"/>
        <w:pBdr>
          <w:top w:val="none" w:sz="0" w:space="0" w:color="auto"/>
          <w:left w:val="none" w:sz="0" w:space="0" w:color="auto"/>
          <w:bottom w:val="none" w:sz="0" w:space="0" w:color="auto"/>
          <w:right w:val="none" w:sz="0" w:space="0" w:color="auto"/>
          <w:bar w:val="none" w:sz="0" w:color="auto"/>
        </w:pBdr>
        <w:ind w:left="142" w:right="261" w:hanging="108"/>
        <w:jc w:val="both"/>
        <w:rPr>
          <w:b/>
          <w:bCs/>
          <w:iCs/>
          <w:sz w:val="24"/>
          <w:szCs w:val="24"/>
        </w:rPr>
      </w:pPr>
    </w:p>
    <w:tbl>
      <w:tblPr>
        <w:tblW w:w="103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80" w:firstRow="0" w:lastRow="0" w:firstColumn="1" w:lastColumn="0" w:noHBand="0" w:noVBand="0"/>
      </w:tblPr>
      <w:tblGrid>
        <w:gridCol w:w="10367"/>
      </w:tblGrid>
      <w:tr w:rsidR="00054EC1" w:rsidRPr="00202214" w14:paraId="3CB78FD2" w14:textId="77777777" w:rsidTr="00F555C0">
        <w:trPr>
          <w:trHeight w:val="180"/>
          <w:jc w:val="center"/>
        </w:trPr>
        <w:tc>
          <w:tcPr>
            <w:tcW w:w="10367" w:type="dxa"/>
            <w:tcBorders>
              <w:top w:val="single" w:sz="6" w:space="0" w:color="000000"/>
              <w:left w:val="single" w:sz="6" w:space="0" w:color="0000FF"/>
              <w:bottom w:val="single" w:sz="6" w:space="0" w:color="000000"/>
              <w:right w:val="single" w:sz="6" w:space="0" w:color="0000FF"/>
            </w:tcBorders>
            <w:shd w:val="clear" w:color="auto" w:fill="000000"/>
            <w:tcMar>
              <w:top w:w="80" w:type="dxa"/>
              <w:left w:w="80" w:type="dxa"/>
              <w:bottom w:w="80" w:type="dxa"/>
              <w:right w:w="80" w:type="dxa"/>
            </w:tcMar>
          </w:tcPr>
          <w:p w14:paraId="1CE29D41" w14:textId="77777777" w:rsidR="00054EC1" w:rsidRPr="00202214" w:rsidRDefault="00054EC1" w:rsidP="00DC6773">
            <w:pPr>
              <w:pStyle w:val="Heading3"/>
              <w:pBdr>
                <w:top w:val="none" w:sz="0" w:space="0" w:color="auto"/>
                <w:left w:val="none" w:sz="0" w:space="0" w:color="auto"/>
                <w:bottom w:val="none" w:sz="0" w:space="0" w:color="auto"/>
                <w:right w:val="none" w:sz="0" w:space="0" w:color="auto"/>
                <w:bar w:val="none" w:sz="0" w:color="auto"/>
              </w:pBdr>
              <w:ind w:left="21" w:right="261"/>
              <w:rPr>
                <w:lang w:val="en-GB"/>
              </w:rPr>
            </w:pPr>
            <w:r w:rsidRPr="00202214">
              <w:rPr>
                <w:lang w:val="en-GB"/>
              </w:rPr>
              <w:t>JOB PURPOSE</w:t>
            </w:r>
          </w:p>
        </w:tc>
      </w:tr>
      <w:tr w:rsidR="005C2773" w:rsidRPr="00202214" w14:paraId="4F6FA26C" w14:textId="77777777" w:rsidTr="00F555C0">
        <w:trPr>
          <w:trHeight w:val="180"/>
          <w:jc w:val="center"/>
        </w:trPr>
        <w:tc>
          <w:tcPr>
            <w:tcW w:w="10367" w:type="dxa"/>
            <w:tcBorders>
              <w:top w:val="single" w:sz="6" w:space="0" w:color="000000"/>
              <w:left w:val="single" w:sz="6" w:space="0" w:color="0000FF"/>
              <w:bottom w:val="single" w:sz="4" w:space="0" w:color="auto"/>
              <w:right w:val="single" w:sz="6" w:space="0" w:color="0000FF"/>
            </w:tcBorders>
            <w:shd w:val="clear" w:color="auto" w:fill="auto"/>
            <w:tcMar>
              <w:top w:w="80" w:type="dxa"/>
              <w:left w:w="80" w:type="dxa"/>
              <w:bottom w:w="80" w:type="dxa"/>
              <w:right w:w="80" w:type="dxa"/>
            </w:tcMar>
          </w:tcPr>
          <w:p w14:paraId="08D3DCB8" w14:textId="3F4524DE" w:rsidR="00F243BA" w:rsidRPr="00202214" w:rsidRDefault="003E6E56" w:rsidP="00DC6773">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rFonts w:ascii="Arial" w:eastAsia="Calibri" w:hAnsi="Arial" w:cs="Arial"/>
                <w:sz w:val="20"/>
                <w:szCs w:val="20"/>
                <w:lang w:val="en-GB" w:eastAsia="en-GB"/>
              </w:rPr>
            </w:pPr>
            <w:r w:rsidRPr="00202214">
              <w:rPr>
                <w:rFonts w:ascii="Arial" w:eastAsia="Calibri" w:hAnsi="Arial" w:cs="Arial"/>
                <w:sz w:val="20"/>
                <w:szCs w:val="20"/>
                <w:lang w:val="en-GB" w:eastAsia="en-GB"/>
              </w:rPr>
              <w:t>Support the Academy and Quality Assurance Manager</w:t>
            </w:r>
            <w:r w:rsidR="00232AEA" w:rsidRPr="00202214">
              <w:rPr>
                <w:rFonts w:ascii="Arial" w:eastAsia="Calibri" w:hAnsi="Arial" w:cs="Arial"/>
                <w:sz w:val="20"/>
                <w:szCs w:val="20"/>
                <w:lang w:val="en-GB" w:eastAsia="en-GB"/>
              </w:rPr>
              <w:t>, ensuring</w:t>
            </w:r>
            <w:r w:rsidR="00F243BA" w:rsidRPr="00202214">
              <w:rPr>
                <w:rFonts w:ascii="Arial" w:eastAsia="Calibri" w:hAnsi="Arial" w:cs="Arial"/>
                <w:sz w:val="20"/>
                <w:szCs w:val="20"/>
                <w:lang w:val="en-GB" w:eastAsia="en-GB"/>
              </w:rPr>
              <w:t xml:space="preserve"> </w:t>
            </w:r>
            <w:r w:rsidR="00232AEA" w:rsidRPr="00202214">
              <w:rPr>
                <w:rFonts w:ascii="Arial" w:eastAsia="Calibri" w:hAnsi="Arial" w:cs="Arial"/>
                <w:sz w:val="20"/>
                <w:szCs w:val="20"/>
                <w:lang w:val="en-GB" w:eastAsia="en-GB"/>
              </w:rPr>
              <w:t xml:space="preserve">that all </w:t>
            </w:r>
            <w:r w:rsidR="00F243BA" w:rsidRPr="00202214">
              <w:rPr>
                <w:rFonts w:ascii="Arial" w:eastAsia="Calibri" w:hAnsi="Arial" w:cs="Arial"/>
                <w:sz w:val="20"/>
                <w:szCs w:val="20"/>
                <w:lang w:val="en-GB" w:eastAsia="en-GB"/>
              </w:rPr>
              <w:t>data and documentation required for the Employer-Provider apprenticeship provision is compliant with regulations set by the Education &amp; Skills Funding Agency</w:t>
            </w:r>
            <w:r w:rsidR="00232AEA" w:rsidRPr="00202214">
              <w:rPr>
                <w:rFonts w:ascii="Arial" w:eastAsia="Calibri" w:hAnsi="Arial" w:cs="Arial"/>
                <w:sz w:val="20"/>
                <w:szCs w:val="20"/>
                <w:lang w:val="en-GB" w:eastAsia="en-GB"/>
              </w:rPr>
              <w:t>,</w:t>
            </w:r>
            <w:r w:rsidR="00F243BA" w:rsidRPr="00202214">
              <w:rPr>
                <w:rFonts w:ascii="Arial" w:eastAsia="Calibri" w:hAnsi="Arial" w:cs="Arial"/>
                <w:sz w:val="20"/>
                <w:szCs w:val="20"/>
                <w:lang w:val="en-GB" w:eastAsia="en-GB"/>
              </w:rPr>
              <w:t xml:space="preserve"> through the design and implementation of relevant systems</w:t>
            </w:r>
            <w:r w:rsidR="008239E4" w:rsidRPr="00202214">
              <w:rPr>
                <w:rFonts w:ascii="Arial" w:eastAsia="Calibri" w:hAnsi="Arial" w:cs="Arial"/>
                <w:sz w:val="20"/>
                <w:szCs w:val="20"/>
                <w:lang w:val="en-GB" w:eastAsia="en-GB"/>
              </w:rPr>
              <w:t xml:space="preserve"> and processes</w:t>
            </w:r>
            <w:r w:rsidR="00F243BA" w:rsidRPr="00202214">
              <w:rPr>
                <w:rFonts w:ascii="Arial" w:eastAsia="Calibri" w:hAnsi="Arial" w:cs="Arial"/>
                <w:sz w:val="20"/>
                <w:szCs w:val="20"/>
                <w:lang w:val="en-GB" w:eastAsia="en-GB"/>
              </w:rPr>
              <w:t>.</w:t>
            </w:r>
          </w:p>
          <w:p w14:paraId="224805CA" w14:textId="2ACD6312" w:rsidR="00F243BA" w:rsidRDefault="00F243BA" w:rsidP="00DC6773">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rFonts w:ascii="Arial" w:eastAsia="Calibri" w:hAnsi="Arial" w:cs="Arial"/>
                <w:sz w:val="20"/>
                <w:szCs w:val="20"/>
                <w:lang w:val="en-GB" w:eastAsia="en-GB"/>
              </w:rPr>
            </w:pPr>
            <w:r w:rsidRPr="00202214">
              <w:rPr>
                <w:rFonts w:ascii="Arial" w:eastAsia="Calibri" w:hAnsi="Arial" w:cs="Arial"/>
                <w:sz w:val="20"/>
                <w:szCs w:val="20"/>
                <w:lang w:val="en-GB" w:eastAsia="en-GB"/>
              </w:rPr>
              <w:t xml:space="preserve">The post holder will be responsible for the management and recording of apprenticeship data </w:t>
            </w:r>
            <w:r w:rsidR="003E6E56" w:rsidRPr="00202214">
              <w:rPr>
                <w:rFonts w:ascii="Arial" w:eastAsia="Calibri" w:hAnsi="Arial" w:cs="Arial"/>
                <w:sz w:val="20"/>
                <w:szCs w:val="20"/>
                <w:lang w:val="en-GB" w:eastAsia="en-GB"/>
              </w:rPr>
              <w:t>adher</w:t>
            </w:r>
            <w:r w:rsidRPr="00202214">
              <w:rPr>
                <w:rFonts w:ascii="Arial" w:eastAsia="Calibri" w:hAnsi="Arial" w:cs="Arial"/>
                <w:sz w:val="20"/>
                <w:szCs w:val="20"/>
                <w:lang w:val="en-GB" w:eastAsia="en-GB"/>
              </w:rPr>
              <w:t xml:space="preserve">ing </w:t>
            </w:r>
            <w:r w:rsidR="003E6E56" w:rsidRPr="00202214">
              <w:rPr>
                <w:rFonts w:ascii="Arial" w:eastAsia="Calibri" w:hAnsi="Arial" w:cs="Arial"/>
                <w:sz w:val="20"/>
                <w:szCs w:val="20"/>
                <w:lang w:val="en-GB" w:eastAsia="en-GB"/>
              </w:rPr>
              <w:t xml:space="preserve">to </w:t>
            </w:r>
            <w:r w:rsidRPr="00202214">
              <w:rPr>
                <w:rFonts w:ascii="Arial" w:eastAsia="Calibri" w:hAnsi="Arial" w:cs="Arial"/>
                <w:sz w:val="20"/>
                <w:szCs w:val="20"/>
                <w:lang w:val="en-GB" w:eastAsia="en-GB"/>
              </w:rPr>
              <w:t>policies, processes and procedures</w:t>
            </w:r>
            <w:r w:rsidR="008239E4" w:rsidRPr="00202214">
              <w:rPr>
                <w:rFonts w:ascii="Arial" w:eastAsia="Calibri" w:hAnsi="Arial" w:cs="Arial"/>
                <w:sz w:val="20"/>
                <w:szCs w:val="20"/>
                <w:lang w:val="en-GB" w:eastAsia="en-GB"/>
              </w:rPr>
              <w:t xml:space="preserve"> within internal and external frameworks.</w:t>
            </w:r>
            <w:r w:rsidRPr="00202214">
              <w:rPr>
                <w:rFonts w:ascii="Arial" w:eastAsia="Calibri" w:hAnsi="Arial" w:cs="Arial"/>
                <w:sz w:val="20"/>
                <w:szCs w:val="20"/>
                <w:lang w:val="en-GB" w:eastAsia="en-GB"/>
              </w:rPr>
              <w:t xml:space="preserve"> </w:t>
            </w:r>
          </w:p>
          <w:p w14:paraId="5EADDFCD" w14:textId="2380A651" w:rsidR="004A4C02" w:rsidRPr="00202214" w:rsidRDefault="00202214" w:rsidP="00DC6773">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rFonts w:ascii="Arial" w:eastAsia="Calibri" w:hAnsi="Arial" w:cs="Arial"/>
                <w:sz w:val="20"/>
                <w:szCs w:val="20"/>
                <w:lang w:val="en-GB" w:eastAsia="en-GB"/>
              </w:rPr>
            </w:pPr>
            <w:r>
              <w:rPr>
                <w:rFonts w:ascii="Arial" w:eastAsia="Calibri" w:hAnsi="Arial" w:cs="Arial"/>
                <w:sz w:val="20"/>
                <w:szCs w:val="20"/>
                <w:lang w:val="en-GB" w:eastAsia="en-GB"/>
              </w:rPr>
              <w:t>To act as a point of contact for advice and guidance on apprenticeship quality assurance and compliance activities.</w:t>
            </w:r>
          </w:p>
        </w:tc>
      </w:tr>
    </w:tbl>
    <w:p w14:paraId="3045E894" w14:textId="125A0D48" w:rsidR="00F555C0" w:rsidRPr="00202214" w:rsidRDefault="00F555C0" w:rsidP="00DC6773">
      <w:pPr>
        <w:pBdr>
          <w:top w:val="none" w:sz="0" w:space="0" w:color="auto"/>
          <w:left w:val="none" w:sz="0" w:space="0" w:color="auto"/>
          <w:bottom w:val="none" w:sz="0" w:space="0" w:color="auto"/>
          <w:right w:val="none" w:sz="0" w:space="0" w:color="auto"/>
          <w:bar w:val="none" w:sz="0" w:color="auto"/>
        </w:pBdr>
        <w:rPr>
          <w:rFonts w:ascii="Arial" w:hAnsi="Arial"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3"/>
      </w:tblGrid>
      <w:tr w:rsidR="00484D6A" w:rsidRPr="00202214" w14:paraId="4AB653E5" w14:textId="77777777" w:rsidTr="00765697">
        <w:trPr>
          <w:trHeight w:val="180"/>
          <w:jc w:val="center"/>
        </w:trPr>
        <w:tc>
          <w:tcPr>
            <w:tcW w:w="10343" w:type="dxa"/>
            <w:shd w:val="clear" w:color="auto" w:fill="000000"/>
            <w:tcMar>
              <w:top w:w="80" w:type="dxa"/>
              <w:left w:w="80" w:type="dxa"/>
              <w:bottom w:w="80" w:type="dxa"/>
              <w:right w:w="80" w:type="dxa"/>
            </w:tcMar>
          </w:tcPr>
          <w:p w14:paraId="0203112B" w14:textId="3ECDE690" w:rsidR="00484D6A" w:rsidRPr="00202214" w:rsidRDefault="00484D6A" w:rsidP="00DC6773">
            <w:pPr>
              <w:pStyle w:val="Body"/>
              <w:pBdr>
                <w:top w:val="none" w:sz="0" w:space="0" w:color="auto"/>
                <w:left w:val="none" w:sz="0" w:space="0" w:color="auto"/>
                <w:bottom w:val="none" w:sz="0" w:space="0" w:color="auto"/>
                <w:right w:val="none" w:sz="0" w:space="0" w:color="auto"/>
                <w:bar w:val="none" w:sz="0" w:color="auto"/>
              </w:pBdr>
              <w:ind w:right="261"/>
              <w:rPr>
                <w:b/>
                <w:bCs/>
                <w:iCs/>
                <w:sz w:val="24"/>
                <w:szCs w:val="24"/>
              </w:rPr>
            </w:pPr>
            <w:r w:rsidRPr="00202214">
              <w:rPr>
                <w:b/>
                <w:bCs/>
                <w:iCs/>
                <w:sz w:val="24"/>
                <w:szCs w:val="24"/>
              </w:rPr>
              <w:br w:type="page"/>
            </w:r>
            <w:r w:rsidR="00683354" w:rsidRPr="00202214">
              <w:rPr>
                <w:b/>
                <w:bCs/>
                <w:color w:val="FFFFFF"/>
                <w:sz w:val="24"/>
                <w:szCs w:val="24"/>
                <w:u w:color="FFFFFF"/>
              </w:rPr>
              <w:t>KEY WORKING RELATIONSHIPS</w:t>
            </w:r>
          </w:p>
        </w:tc>
      </w:tr>
      <w:tr w:rsidR="00484D6A" w:rsidRPr="00202214" w14:paraId="786A1DE3" w14:textId="77777777" w:rsidTr="00765697">
        <w:trPr>
          <w:trHeight w:val="180"/>
          <w:jc w:val="center"/>
        </w:trPr>
        <w:tc>
          <w:tcPr>
            <w:tcW w:w="10343" w:type="dxa"/>
            <w:tcMar>
              <w:top w:w="80" w:type="dxa"/>
              <w:left w:w="363" w:type="dxa"/>
              <w:bottom w:w="80" w:type="dxa"/>
              <w:right w:w="80" w:type="dxa"/>
            </w:tcMar>
          </w:tcPr>
          <w:p w14:paraId="3D95EACA" w14:textId="77777777" w:rsidR="00172CE3" w:rsidRPr="00202214" w:rsidRDefault="00172CE3" w:rsidP="00172CE3">
            <w:pPr>
              <w:pStyle w:val="ListParagraph"/>
              <w:numPr>
                <w:ilvl w:val="0"/>
                <w:numId w:val="1"/>
              </w:numPr>
              <w:pBdr>
                <w:top w:val="none" w:sz="0" w:space="0" w:color="auto"/>
                <w:left w:val="none" w:sz="0" w:space="0" w:color="auto"/>
                <w:bottom w:val="none" w:sz="0" w:space="0" w:color="auto"/>
                <w:right w:val="none" w:sz="0" w:space="0" w:color="auto"/>
                <w:bar w:val="none" w:sz="0" w:color="auto"/>
              </w:pBdr>
              <w:ind w:left="199" w:right="261" w:hanging="283"/>
              <w:jc w:val="both"/>
              <w:rPr>
                <w:sz w:val="20"/>
                <w:szCs w:val="20"/>
                <w:lang w:val="en-GB"/>
              </w:rPr>
            </w:pPr>
            <w:r w:rsidRPr="00202214">
              <w:rPr>
                <w:sz w:val="20"/>
                <w:szCs w:val="20"/>
                <w:lang w:val="en-GB"/>
              </w:rPr>
              <w:t>Operational Training Function</w:t>
            </w:r>
          </w:p>
          <w:p w14:paraId="4DDA8519" w14:textId="7A30104A" w:rsidR="00FE41D1" w:rsidRPr="00172CE3" w:rsidRDefault="0028077F" w:rsidP="00172CE3">
            <w:pPr>
              <w:pStyle w:val="ListParagraph"/>
              <w:numPr>
                <w:ilvl w:val="0"/>
                <w:numId w:val="1"/>
              </w:numPr>
              <w:pBdr>
                <w:top w:val="none" w:sz="0" w:space="0" w:color="auto"/>
                <w:left w:val="none" w:sz="0" w:space="0" w:color="auto"/>
                <w:bottom w:val="none" w:sz="0" w:space="0" w:color="auto"/>
                <w:right w:val="none" w:sz="0" w:space="0" w:color="auto"/>
                <w:bar w:val="none" w:sz="0" w:color="auto"/>
              </w:pBdr>
              <w:ind w:left="199" w:right="261" w:hanging="283"/>
              <w:jc w:val="both"/>
              <w:rPr>
                <w:sz w:val="20"/>
                <w:szCs w:val="20"/>
                <w:lang w:val="en-GB"/>
              </w:rPr>
            </w:pPr>
            <w:r w:rsidRPr="00202214">
              <w:rPr>
                <w:sz w:val="20"/>
                <w:szCs w:val="20"/>
                <w:lang w:val="en-GB"/>
              </w:rPr>
              <w:t>People Services</w:t>
            </w:r>
            <w:r w:rsidR="0043533C" w:rsidRPr="00202214">
              <w:rPr>
                <w:sz w:val="20"/>
                <w:szCs w:val="20"/>
                <w:lang w:val="en-GB"/>
              </w:rPr>
              <w:t xml:space="preserve"> Directorate</w:t>
            </w:r>
          </w:p>
          <w:p w14:paraId="150C70F8" w14:textId="4687A73C" w:rsidR="0043533C" w:rsidRPr="00202214" w:rsidRDefault="0043533C" w:rsidP="00DC6773">
            <w:pPr>
              <w:pStyle w:val="ListParagraph"/>
              <w:numPr>
                <w:ilvl w:val="0"/>
                <w:numId w:val="1"/>
              </w:numPr>
              <w:pBdr>
                <w:top w:val="none" w:sz="0" w:space="0" w:color="auto"/>
                <w:left w:val="none" w:sz="0" w:space="0" w:color="auto"/>
                <w:bottom w:val="none" w:sz="0" w:space="0" w:color="auto"/>
                <w:right w:val="none" w:sz="0" w:space="0" w:color="auto"/>
                <w:bar w:val="none" w:sz="0" w:color="auto"/>
              </w:pBdr>
              <w:ind w:left="199" w:right="261" w:hanging="283"/>
              <w:jc w:val="both"/>
              <w:rPr>
                <w:sz w:val="20"/>
                <w:szCs w:val="20"/>
                <w:lang w:val="en-GB"/>
              </w:rPr>
            </w:pPr>
            <w:r w:rsidRPr="00202214">
              <w:rPr>
                <w:sz w:val="20"/>
                <w:szCs w:val="20"/>
                <w:lang w:val="en-GB"/>
              </w:rPr>
              <w:t>External client contacts</w:t>
            </w:r>
          </w:p>
          <w:p w14:paraId="2288E29B" w14:textId="35B08155" w:rsidR="005C2773" w:rsidRPr="00202214" w:rsidRDefault="009E1AC2" w:rsidP="00DC6773">
            <w:pPr>
              <w:pStyle w:val="ListParagraph"/>
              <w:numPr>
                <w:ilvl w:val="0"/>
                <w:numId w:val="1"/>
              </w:numPr>
              <w:pBdr>
                <w:top w:val="none" w:sz="0" w:space="0" w:color="auto"/>
                <w:left w:val="none" w:sz="0" w:space="0" w:color="auto"/>
                <w:bottom w:val="none" w:sz="0" w:space="0" w:color="auto"/>
                <w:right w:val="none" w:sz="0" w:space="0" w:color="auto"/>
                <w:bar w:val="none" w:sz="0" w:color="auto"/>
              </w:pBdr>
              <w:ind w:left="199" w:right="261" w:hanging="283"/>
              <w:jc w:val="both"/>
              <w:rPr>
                <w:sz w:val="20"/>
                <w:szCs w:val="20"/>
                <w:lang w:val="en-GB"/>
              </w:rPr>
            </w:pPr>
            <w:r w:rsidRPr="00202214">
              <w:rPr>
                <w:sz w:val="20"/>
                <w:szCs w:val="20"/>
                <w:lang w:val="en-GB"/>
              </w:rPr>
              <w:t>Internal and external customer groups and strategic partners</w:t>
            </w:r>
          </w:p>
        </w:tc>
      </w:tr>
      <w:tr w:rsidR="00F44653" w:rsidRPr="00202214" w14:paraId="7F2E17EA" w14:textId="77777777" w:rsidTr="00765697">
        <w:trPr>
          <w:trHeight w:val="238"/>
          <w:jc w:val="center"/>
        </w:trPr>
        <w:tc>
          <w:tcPr>
            <w:tcW w:w="10343" w:type="dxa"/>
            <w:shd w:val="clear" w:color="auto" w:fill="000000" w:themeFill="text1"/>
            <w:tcMar>
              <w:top w:w="80" w:type="dxa"/>
              <w:left w:w="363" w:type="dxa"/>
              <w:bottom w:w="80" w:type="dxa"/>
              <w:right w:w="80" w:type="dxa"/>
            </w:tcMar>
          </w:tcPr>
          <w:p w14:paraId="449ABC14" w14:textId="6E726E5B" w:rsidR="00F44653" w:rsidRPr="00202214" w:rsidRDefault="00F44653" w:rsidP="00DC6773">
            <w:pPr>
              <w:pBdr>
                <w:top w:val="none" w:sz="0" w:space="0" w:color="auto"/>
                <w:left w:val="none" w:sz="0" w:space="0" w:color="auto"/>
                <w:bottom w:val="none" w:sz="0" w:space="0" w:color="auto"/>
                <w:right w:val="none" w:sz="0" w:space="0" w:color="auto"/>
                <w:bar w:val="none" w:sz="0" w:color="auto"/>
              </w:pBdr>
              <w:ind w:right="261"/>
              <w:jc w:val="both"/>
              <w:rPr>
                <w:rFonts w:ascii="Arial" w:hAnsi="Arial" w:cs="Arial"/>
                <w:b/>
                <w:color w:val="FFFFFF" w:themeColor="background1"/>
                <w:lang w:val="en-GB"/>
              </w:rPr>
            </w:pPr>
            <w:r w:rsidRPr="00202214">
              <w:rPr>
                <w:rFonts w:ascii="Arial" w:hAnsi="Arial" w:cs="Arial"/>
                <w:b/>
                <w:color w:val="FFFFFF" w:themeColor="background1"/>
                <w:lang w:val="en-GB"/>
              </w:rPr>
              <w:t>KEY DELIVERABLES</w:t>
            </w:r>
          </w:p>
        </w:tc>
      </w:tr>
      <w:tr w:rsidR="00F44653" w:rsidRPr="00202214" w14:paraId="12BB1868" w14:textId="77777777" w:rsidTr="00EC05E8">
        <w:trPr>
          <w:trHeight w:val="2150"/>
          <w:jc w:val="center"/>
        </w:trPr>
        <w:tc>
          <w:tcPr>
            <w:tcW w:w="10343" w:type="dxa"/>
            <w:tcMar>
              <w:top w:w="80" w:type="dxa"/>
              <w:left w:w="363" w:type="dxa"/>
              <w:bottom w:w="80" w:type="dxa"/>
              <w:right w:w="80" w:type="dxa"/>
            </w:tcMar>
          </w:tcPr>
          <w:p w14:paraId="2B76EF97" w14:textId="1015CF29" w:rsidR="00353E97" w:rsidRPr="00202214" w:rsidRDefault="00407289" w:rsidP="00DC6773">
            <w:pPr>
              <w:numPr>
                <w:ilvl w:val="0"/>
                <w:numId w:val="1"/>
              </w:numPr>
              <w:ind w:right="261"/>
              <w:rPr>
                <w:rFonts w:ascii="Arial" w:hAnsi="Arial" w:cs="Arial"/>
                <w:sz w:val="20"/>
                <w:szCs w:val="20"/>
                <w:lang w:val="en-GB"/>
              </w:rPr>
            </w:pPr>
            <w:r w:rsidRPr="00202214">
              <w:rPr>
                <w:rFonts w:ascii="Arial" w:hAnsi="Arial" w:cs="Arial"/>
                <w:sz w:val="20"/>
                <w:szCs w:val="20"/>
                <w:lang w:val="en-GB"/>
              </w:rPr>
              <w:t>Develop, maintain and implement</w:t>
            </w:r>
            <w:r w:rsidR="00353E97" w:rsidRPr="00202214">
              <w:rPr>
                <w:rFonts w:ascii="Arial" w:hAnsi="Arial" w:cs="Arial"/>
                <w:sz w:val="20"/>
                <w:szCs w:val="20"/>
                <w:lang w:val="en-GB"/>
              </w:rPr>
              <w:t xml:space="preserve"> robust quality assurance process</w:t>
            </w:r>
            <w:r w:rsidRPr="00202214">
              <w:rPr>
                <w:rFonts w:ascii="Arial" w:hAnsi="Arial" w:cs="Arial"/>
                <w:sz w:val="20"/>
                <w:szCs w:val="20"/>
                <w:lang w:val="en-GB"/>
              </w:rPr>
              <w:t>es</w:t>
            </w:r>
            <w:r w:rsidR="00353E97" w:rsidRPr="00202214">
              <w:rPr>
                <w:rFonts w:ascii="Arial" w:hAnsi="Arial" w:cs="Arial"/>
                <w:sz w:val="20"/>
                <w:szCs w:val="20"/>
                <w:lang w:val="en-GB"/>
              </w:rPr>
              <w:t xml:space="preserve"> to ensure the organisation deliver</w:t>
            </w:r>
            <w:r w:rsidR="00EC05E8" w:rsidRPr="00202214">
              <w:rPr>
                <w:rFonts w:ascii="Arial" w:hAnsi="Arial" w:cs="Arial"/>
                <w:sz w:val="20"/>
                <w:szCs w:val="20"/>
                <w:lang w:val="en-GB"/>
              </w:rPr>
              <w:t xml:space="preserve">s </w:t>
            </w:r>
            <w:r w:rsidR="00AF7C0F" w:rsidRPr="00202214">
              <w:rPr>
                <w:rFonts w:ascii="Arial" w:hAnsi="Arial" w:cs="Arial"/>
                <w:sz w:val="20"/>
                <w:szCs w:val="20"/>
                <w:lang w:val="en-GB"/>
              </w:rPr>
              <w:t>and</w:t>
            </w:r>
            <w:r w:rsidR="00353E97" w:rsidRPr="00202214">
              <w:rPr>
                <w:rFonts w:ascii="Arial" w:hAnsi="Arial" w:cs="Arial"/>
                <w:sz w:val="20"/>
                <w:szCs w:val="20"/>
                <w:lang w:val="en-GB"/>
              </w:rPr>
              <w:t xml:space="preserve"> strive</w:t>
            </w:r>
            <w:r w:rsidR="00EC05E8" w:rsidRPr="00202214">
              <w:rPr>
                <w:rFonts w:ascii="Arial" w:hAnsi="Arial" w:cs="Arial"/>
                <w:sz w:val="20"/>
                <w:szCs w:val="20"/>
                <w:lang w:val="en-GB"/>
              </w:rPr>
              <w:t>s</w:t>
            </w:r>
            <w:r w:rsidR="00353E97" w:rsidRPr="00202214">
              <w:rPr>
                <w:rFonts w:ascii="Arial" w:hAnsi="Arial" w:cs="Arial"/>
                <w:sz w:val="20"/>
                <w:szCs w:val="20"/>
                <w:lang w:val="en-GB"/>
              </w:rPr>
              <w:t xml:space="preserve"> for excellence across the learning experience </w:t>
            </w:r>
          </w:p>
          <w:p w14:paraId="48AD331A" w14:textId="5D897D74" w:rsidR="00F44653" w:rsidRPr="00202214" w:rsidRDefault="00353E97" w:rsidP="00DC6773">
            <w:pPr>
              <w:pStyle w:val="ListParagraph"/>
              <w:numPr>
                <w:ilvl w:val="0"/>
                <w:numId w:val="1"/>
              </w:numPr>
              <w:ind w:right="261"/>
              <w:rPr>
                <w:sz w:val="20"/>
                <w:szCs w:val="20"/>
                <w:lang w:val="en-GB"/>
              </w:rPr>
            </w:pPr>
            <w:r w:rsidRPr="00202214">
              <w:rPr>
                <w:sz w:val="20"/>
                <w:szCs w:val="20"/>
                <w:lang w:val="en-GB"/>
              </w:rPr>
              <w:t>Ensur</w:t>
            </w:r>
            <w:r w:rsidR="00EC05E8" w:rsidRPr="00202214">
              <w:rPr>
                <w:sz w:val="20"/>
                <w:szCs w:val="20"/>
                <w:lang w:val="en-GB"/>
              </w:rPr>
              <w:t xml:space="preserve">e </w:t>
            </w:r>
            <w:r w:rsidRPr="00202214">
              <w:rPr>
                <w:sz w:val="20"/>
                <w:szCs w:val="20"/>
                <w:lang w:val="en-GB"/>
              </w:rPr>
              <w:t xml:space="preserve">that the organisation capitalises on the Apprenticeship </w:t>
            </w:r>
            <w:r w:rsidR="00AF7C0F" w:rsidRPr="00202214">
              <w:rPr>
                <w:sz w:val="20"/>
                <w:szCs w:val="20"/>
                <w:lang w:val="en-GB"/>
              </w:rPr>
              <w:t>L</w:t>
            </w:r>
            <w:r w:rsidRPr="00202214">
              <w:rPr>
                <w:sz w:val="20"/>
                <w:szCs w:val="20"/>
                <w:lang w:val="en-GB"/>
              </w:rPr>
              <w:t>evy and maximises opportunities for new and existing staff</w:t>
            </w:r>
          </w:p>
          <w:p w14:paraId="3E59B680" w14:textId="27007864" w:rsidR="00407289" w:rsidRPr="00202214" w:rsidRDefault="00407289" w:rsidP="00DC6773">
            <w:pPr>
              <w:numPr>
                <w:ilvl w:val="0"/>
                <w:numId w:val="1"/>
              </w:numPr>
              <w:ind w:right="261"/>
              <w:rPr>
                <w:rFonts w:ascii="Arial" w:hAnsi="Arial" w:cs="Arial"/>
                <w:sz w:val="20"/>
                <w:szCs w:val="20"/>
                <w:lang w:val="en-GB"/>
              </w:rPr>
            </w:pPr>
            <w:r w:rsidRPr="00202214">
              <w:rPr>
                <w:rFonts w:ascii="Arial" w:hAnsi="Arial" w:cs="Arial"/>
                <w:sz w:val="20"/>
                <w:szCs w:val="20"/>
                <w:lang w:val="en-GB"/>
              </w:rPr>
              <w:t xml:space="preserve">Support the development and the implementation of the </w:t>
            </w:r>
            <w:r w:rsidR="0076315F">
              <w:rPr>
                <w:rFonts w:ascii="Arial" w:hAnsi="Arial" w:cs="Arial"/>
                <w:sz w:val="20"/>
                <w:szCs w:val="20"/>
                <w:lang w:val="en-GB"/>
              </w:rPr>
              <w:t>Service Support Directorate Action Plan</w:t>
            </w:r>
            <w:r w:rsidRPr="00202214">
              <w:rPr>
                <w:rFonts w:ascii="Arial" w:hAnsi="Arial" w:cs="Arial"/>
                <w:sz w:val="20"/>
                <w:szCs w:val="20"/>
                <w:lang w:val="en-GB"/>
              </w:rPr>
              <w:t xml:space="preserve"> </w:t>
            </w:r>
          </w:p>
        </w:tc>
      </w:tr>
    </w:tbl>
    <w:p w14:paraId="78FD35F7" w14:textId="77777777" w:rsidR="00054EC1" w:rsidRPr="00202214" w:rsidRDefault="00054EC1" w:rsidP="00DC6773">
      <w:pPr>
        <w:pStyle w:val="Body"/>
        <w:pBdr>
          <w:top w:val="none" w:sz="0" w:space="0" w:color="auto"/>
          <w:left w:val="none" w:sz="0" w:space="0" w:color="auto"/>
          <w:bottom w:val="none" w:sz="0" w:space="0" w:color="auto"/>
          <w:right w:val="none" w:sz="0" w:space="0" w:color="auto"/>
          <w:bar w:val="none" w:sz="0" w:color="auto"/>
        </w:pBdr>
        <w:ind w:left="-567" w:right="261"/>
        <w:rPr>
          <w:b/>
          <w:bCs/>
          <w:iCs/>
          <w:sz w:val="24"/>
          <w:szCs w:val="24"/>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0356"/>
      </w:tblGrid>
      <w:tr w:rsidR="00054EC1" w:rsidRPr="00202214" w14:paraId="222A48B4" w14:textId="77777777" w:rsidTr="00E45925">
        <w:trPr>
          <w:trHeight w:val="180"/>
          <w:jc w:val="center"/>
        </w:trPr>
        <w:tc>
          <w:tcPr>
            <w:tcW w:w="10356"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tcPr>
          <w:p w14:paraId="76E3F491" w14:textId="77777777" w:rsidR="00054EC1" w:rsidRPr="00202214" w:rsidRDefault="00054EC1" w:rsidP="00DC6773">
            <w:pPr>
              <w:pStyle w:val="Body"/>
              <w:pBdr>
                <w:top w:val="none" w:sz="0" w:space="0" w:color="auto"/>
                <w:left w:val="none" w:sz="0" w:space="0" w:color="auto"/>
                <w:bottom w:val="none" w:sz="0" w:space="0" w:color="auto"/>
                <w:right w:val="none" w:sz="0" w:space="0" w:color="auto"/>
                <w:bar w:val="none" w:sz="0" w:color="auto"/>
              </w:pBdr>
              <w:ind w:right="261"/>
              <w:rPr>
                <w:sz w:val="24"/>
                <w:szCs w:val="24"/>
              </w:rPr>
            </w:pPr>
            <w:r w:rsidRPr="00202214">
              <w:rPr>
                <w:b/>
                <w:bCs/>
                <w:color w:val="FFFFFF"/>
                <w:sz w:val="24"/>
                <w:szCs w:val="24"/>
                <w:u w:color="FFFFFF"/>
              </w:rPr>
              <w:t xml:space="preserve">KEY RESPONSIBILITIES </w:t>
            </w:r>
          </w:p>
        </w:tc>
      </w:tr>
      <w:tr w:rsidR="00054EC1" w:rsidRPr="00202214" w14:paraId="2E1AF44B" w14:textId="77777777" w:rsidTr="00DC6773">
        <w:trPr>
          <w:trHeight w:val="622"/>
          <w:jc w:val="center"/>
        </w:trPr>
        <w:tc>
          <w:tcPr>
            <w:tcW w:w="10356" w:type="dxa"/>
            <w:tcBorders>
              <w:top w:val="nil"/>
              <w:left w:val="single" w:sz="4" w:space="0" w:color="auto"/>
              <w:bottom w:val="nil"/>
              <w:right w:val="single" w:sz="6" w:space="0" w:color="000000"/>
            </w:tcBorders>
            <w:shd w:val="clear" w:color="auto" w:fill="auto"/>
            <w:tcMar>
              <w:top w:w="80" w:type="dxa"/>
              <w:left w:w="80" w:type="dxa"/>
              <w:bottom w:w="80" w:type="dxa"/>
              <w:right w:w="80" w:type="dxa"/>
            </w:tcMar>
          </w:tcPr>
          <w:p w14:paraId="108CDF90" w14:textId="6D723BB7" w:rsidR="0051380F" w:rsidRPr="00DC6773" w:rsidRDefault="00D853F6" w:rsidP="00DC6773">
            <w:pPr>
              <w:pBdr>
                <w:top w:val="none" w:sz="0" w:space="0" w:color="auto"/>
                <w:left w:val="none" w:sz="0" w:space="0" w:color="auto"/>
                <w:bottom w:val="none" w:sz="0" w:space="0" w:color="auto"/>
                <w:right w:val="none" w:sz="0" w:space="0" w:color="auto"/>
                <w:bar w:val="none" w:sz="0" w:color="auto"/>
              </w:pBdr>
              <w:spacing w:before="100" w:beforeAutospacing="1" w:after="100" w:afterAutospacing="1"/>
              <w:rPr>
                <w:rFonts w:ascii="Arial" w:eastAsia="Times New Roman" w:hAnsi="Arial" w:cs="Arial"/>
                <w:b/>
                <w:color w:val="373A3C"/>
                <w:sz w:val="20"/>
                <w:szCs w:val="20"/>
                <w:lang w:val="en" w:eastAsia="en-GB"/>
              </w:rPr>
            </w:pPr>
            <w:r w:rsidRPr="00DC6773">
              <w:rPr>
                <w:rFonts w:ascii="Arial" w:eastAsia="Times New Roman" w:hAnsi="Arial" w:cs="Arial"/>
                <w:b/>
                <w:color w:val="373A3C"/>
                <w:sz w:val="20"/>
                <w:szCs w:val="20"/>
                <w:lang w:val="en" w:eastAsia="en-GB"/>
              </w:rPr>
              <w:lastRenderedPageBreak/>
              <w:t>Role Specific Responsibilities</w:t>
            </w:r>
          </w:p>
          <w:p w14:paraId="2E2B1E6E" w14:textId="11D1CBB9" w:rsidR="006F4D92" w:rsidRPr="00DC6773" w:rsidRDefault="006F4D92"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 xml:space="preserve">Develop </w:t>
            </w:r>
            <w:r w:rsidR="00756484" w:rsidRPr="00DC6773">
              <w:rPr>
                <w:rFonts w:eastAsia="Times New Roman"/>
                <w:sz w:val="20"/>
                <w:szCs w:val="20"/>
                <w:lang w:val="en-GB" w:eastAsia="en-GB"/>
              </w:rPr>
              <w:t xml:space="preserve">systems </w:t>
            </w:r>
            <w:r w:rsidRPr="00DC6773">
              <w:rPr>
                <w:rFonts w:eastAsia="Times New Roman"/>
                <w:sz w:val="20"/>
                <w:szCs w:val="20"/>
                <w:lang w:val="en-GB" w:eastAsia="en-GB"/>
              </w:rPr>
              <w:t>and implement procedures</w:t>
            </w:r>
            <w:r w:rsidR="00756484" w:rsidRPr="00DC6773">
              <w:rPr>
                <w:rFonts w:eastAsia="Times New Roman"/>
                <w:sz w:val="20"/>
                <w:szCs w:val="20"/>
                <w:lang w:val="en-GB" w:eastAsia="en-GB"/>
              </w:rPr>
              <w:t xml:space="preserve">, based on Education and Skills Funding Agency (ESFA) funding rules and legislation, </w:t>
            </w:r>
            <w:r w:rsidRPr="00DC6773">
              <w:rPr>
                <w:rFonts w:eastAsia="Times New Roman"/>
                <w:sz w:val="20"/>
                <w:szCs w:val="20"/>
                <w:lang w:val="en-GB" w:eastAsia="en-GB"/>
              </w:rPr>
              <w:t>ensuring a</w:t>
            </w:r>
            <w:r w:rsidR="00A43C52" w:rsidRPr="00DC6773">
              <w:rPr>
                <w:rFonts w:eastAsia="Times New Roman"/>
                <w:sz w:val="20"/>
                <w:szCs w:val="20"/>
                <w:lang w:val="en-GB" w:eastAsia="en-GB"/>
              </w:rPr>
              <w:t>ctivities</w:t>
            </w:r>
            <w:r w:rsidRPr="00DC6773">
              <w:rPr>
                <w:rFonts w:eastAsia="Times New Roman"/>
                <w:sz w:val="20"/>
                <w:szCs w:val="20"/>
                <w:lang w:val="en-GB" w:eastAsia="en-GB"/>
              </w:rPr>
              <w:t xml:space="preserve"> support organisational needs and</w:t>
            </w:r>
            <w:r w:rsidR="00C73114" w:rsidRPr="00DC6773">
              <w:rPr>
                <w:rFonts w:eastAsia="Times New Roman"/>
                <w:sz w:val="20"/>
                <w:szCs w:val="20"/>
                <w:lang w:val="en-GB" w:eastAsia="en-GB"/>
              </w:rPr>
              <w:t xml:space="preserve"> policies for </w:t>
            </w:r>
            <w:r w:rsidRPr="00DC6773">
              <w:rPr>
                <w:rFonts w:eastAsia="Times New Roman"/>
                <w:sz w:val="20"/>
                <w:szCs w:val="20"/>
                <w:lang w:val="en-GB" w:eastAsia="en-GB"/>
              </w:rPr>
              <w:t>compliance</w:t>
            </w:r>
            <w:r w:rsidR="00C73114" w:rsidRPr="00DC6773">
              <w:rPr>
                <w:rFonts w:eastAsia="Times New Roman"/>
                <w:sz w:val="20"/>
                <w:szCs w:val="20"/>
                <w:lang w:val="en-GB" w:eastAsia="en-GB"/>
              </w:rPr>
              <w:t xml:space="preserve"> purposes.</w:t>
            </w:r>
          </w:p>
          <w:p w14:paraId="688A9533" w14:textId="3D5817A8" w:rsidR="004B6A05" w:rsidRPr="00DC6773" w:rsidRDefault="00A43C52"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color w:val="auto"/>
                <w:sz w:val="20"/>
                <w:szCs w:val="20"/>
                <w:lang w:val="en-GB" w:eastAsia="en-GB"/>
              </w:rPr>
            </w:pPr>
            <w:r w:rsidRPr="00DC6773">
              <w:rPr>
                <w:rFonts w:eastAsia="Times New Roman"/>
                <w:color w:val="auto"/>
                <w:sz w:val="20"/>
                <w:szCs w:val="20"/>
                <w:lang w:val="en-GB" w:eastAsia="en-GB"/>
              </w:rPr>
              <w:t>Maintain</w:t>
            </w:r>
            <w:r w:rsidR="003C397F" w:rsidRPr="00DC6773">
              <w:rPr>
                <w:rFonts w:eastAsia="Times New Roman"/>
                <w:color w:val="auto"/>
                <w:sz w:val="20"/>
                <w:szCs w:val="20"/>
                <w:lang w:val="en-GB" w:eastAsia="en-GB"/>
              </w:rPr>
              <w:t xml:space="preserve"> an</w:t>
            </w:r>
            <w:r w:rsidRPr="00DC6773">
              <w:rPr>
                <w:rFonts w:eastAsia="Times New Roman"/>
                <w:color w:val="auto"/>
                <w:sz w:val="20"/>
                <w:szCs w:val="20"/>
                <w:lang w:val="en-GB" w:eastAsia="en-GB"/>
              </w:rPr>
              <w:t xml:space="preserve"> up to date, working knowledge</w:t>
            </w:r>
            <w:r w:rsidR="004B6A05" w:rsidRPr="00DC6773">
              <w:rPr>
                <w:rFonts w:eastAsia="Times New Roman"/>
                <w:color w:val="auto"/>
                <w:sz w:val="20"/>
                <w:szCs w:val="20"/>
                <w:lang w:val="en-GB" w:eastAsia="en-GB"/>
              </w:rPr>
              <w:t xml:space="preserve"> of new and emerging data management, funding, compliance and audit requirements</w:t>
            </w:r>
            <w:r w:rsidRPr="00DC6773">
              <w:rPr>
                <w:rFonts w:eastAsia="Times New Roman"/>
                <w:color w:val="auto"/>
                <w:sz w:val="20"/>
                <w:szCs w:val="20"/>
                <w:lang w:val="en-GB" w:eastAsia="en-GB"/>
              </w:rPr>
              <w:t>, assessing the potential impact</w:t>
            </w:r>
            <w:r w:rsidR="004B6A05" w:rsidRPr="00DC6773">
              <w:rPr>
                <w:rFonts w:eastAsia="Times New Roman"/>
                <w:color w:val="auto"/>
                <w:sz w:val="20"/>
                <w:szCs w:val="20"/>
                <w:lang w:val="en-GB" w:eastAsia="en-GB"/>
              </w:rPr>
              <w:t xml:space="preserve"> and</w:t>
            </w:r>
            <w:r w:rsidRPr="00DC6773">
              <w:rPr>
                <w:rFonts w:eastAsia="Times New Roman"/>
                <w:color w:val="auto"/>
                <w:sz w:val="20"/>
                <w:szCs w:val="20"/>
                <w:lang w:val="en-GB" w:eastAsia="en-GB"/>
              </w:rPr>
              <w:t xml:space="preserve"> risk on the organisation.</w:t>
            </w:r>
          </w:p>
          <w:p w14:paraId="3A37D682" w14:textId="0EACD9A6" w:rsidR="004B6A05" w:rsidRPr="00DC6773" w:rsidRDefault="004B6A05"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color w:val="auto"/>
                <w:sz w:val="20"/>
                <w:szCs w:val="20"/>
                <w:lang w:val="en-GB" w:eastAsia="en-GB"/>
              </w:rPr>
            </w:pPr>
            <w:r w:rsidRPr="00DC6773">
              <w:rPr>
                <w:rFonts w:eastAsia="Times New Roman"/>
                <w:color w:val="auto"/>
                <w:sz w:val="20"/>
                <w:szCs w:val="20"/>
                <w:lang w:val="en-GB" w:eastAsia="en-GB"/>
              </w:rPr>
              <w:t>Collate, verify and maintain the details of apprentices, recording ongoing apprentice interactions and developing and maintaining appropriate data management systems for funding compliance purposes.</w:t>
            </w:r>
          </w:p>
          <w:p w14:paraId="18267320" w14:textId="087ADE77" w:rsidR="004B6A05" w:rsidRPr="00DC6773" w:rsidRDefault="004B6A05"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color w:val="auto"/>
                <w:sz w:val="20"/>
                <w:szCs w:val="20"/>
                <w:lang w:val="en-GB" w:eastAsia="en-GB"/>
              </w:rPr>
            </w:pPr>
            <w:r w:rsidRPr="00DC6773">
              <w:rPr>
                <w:rFonts w:eastAsia="Times New Roman"/>
                <w:color w:val="auto"/>
                <w:sz w:val="20"/>
                <w:szCs w:val="20"/>
                <w:lang w:val="en-GB" w:eastAsia="en-GB"/>
              </w:rPr>
              <w:t>Provide apprenticeship reports and initial analysis to inform operations and update management and key stakeholders as required to deliver the strategy effectively.</w:t>
            </w:r>
          </w:p>
          <w:p w14:paraId="6CB5318E" w14:textId="156CC501" w:rsidR="00756484" w:rsidRPr="00DC6773" w:rsidRDefault="00756484"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Apply knowledge and understanding of funding guidance to ensure accurate and timely data returns are submitted to maximise funding.</w:t>
            </w:r>
          </w:p>
          <w:p w14:paraId="45B10CE8" w14:textId="7E5F25C9" w:rsidR="004B6A05" w:rsidRPr="00DC6773" w:rsidRDefault="004B6A05"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 xml:space="preserve">Conduct ongoing compliance checks on all apprenticeship documentation to ensure that the organisation is </w:t>
            </w:r>
            <w:r w:rsidR="003C397F" w:rsidRPr="00DC6773">
              <w:rPr>
                <w:rFonts w:eastAsia="Times New Roman"/>
                <w:sz w:val="20"/>
                <w:szCs w:val="20"/>
                <w:lang w:val="en-GB" w:eastAsia="en-GB"/>
              </w:rPr>
              <w:t>adhering</w:t>
            </w:r>
            <w:r w:rsidRPr="00DC6773">
              <w:rPr>
                <w:rFonts w:eastAsia="Times New Roman"/>
                <w:sz w:val="20"/>
                <w:szCs w:val="20"/>
                <w:lang w:val="en-GB" w:eastAsia="en-GB"/>
              </w:rPr>
              <w:t xml:space="preserve"> to the ESFA funding rules. </w:t>
            </w:r>
          </w:p>
          <w:p w14:paraId="23399B3D" w14:textId="099E0E8A" w:rsidR="003239CB" w:rsidRPr="00DC6773" w:rsidRDefault="003239CB"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hAnsi="Arial" w:cs="Arial"/>
                <w:sz w:val="20"/>
                <w:szCs w:val="20"/>
              </w:rPr>
            </w:pPr>
            <w:r w:rsidRPr="00DC6773">
              <w:rPr>
                <w:rFonts w:ascii="Arial" w:hAnsi="Arial" w:cs="Arial"/>
                <w:sz w:val="20"/>
                <w:szCs w:val="20"/>
              </w:rPr>
              <w:t xml:space="preserve">Anticipate the requirements of stakeholders </w:t>
            </w:r>
            <w:r w:rsidR="003D6778" w:rsidRPr="00DC6773">
              <w:rPr>
                <w:rFonts w:ascii="Arial" w:hAnsi="Arial" w:cs="Arial"/>
                <w:sz w:val="20"/>
                <w:szCs w:val="20"/>
              </w:rPr>
              <w:t xml:space="preserve">in </w:t>
            </w:r>
            <w:r w:rsidRPr="00DC6773">
              <w:rPr>
                <w:rFonts w:ascii="Arial" w:hAnsi="Arial" w:cs="Arial"/>
                <w:sz w:val="20"/>
                <w:szCs w:val="20"/>
              </w:rPr>
              <w:t xml:space="preserve">the planning and preparation </w:t>
            </w:r>
            <w:r w:rsidR="003D6778" w:rsidRPr="00DC6773">
              <w:rPr>
                <w:rFonts w:ascii="Arial" w:hAnsi="Arial" w:cs="Arial"/>
                <w:sz w:val="20"/>
                <w:szCs w:val="20"/>
              </w:rPr>
              <w:t>for key activities and milestones.</w:t>
            </w:r>
          </w:p>
          <w:p w14:paraId="329BAC9F" w14:textId="610B2012" w:rsidR="006F4D92" w:rsidRPr="00DC6773" w:rsidRDefault="006F4D92"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Communicate, provide advice and guidance to managers</w:t>
            </w:r>
            <w:r w:rsidR="00A671AA" w:rsidRPr="00DC6773">
              <w:rPr>
                <w:rFonts w:eastAsia="Times New Roman"/>
                <w:sz w:val="20"/>
                <w:szCs w:val="20"/>
                <w:lang w:val="en-GB" w:eastAsia="en-GB"/>
              </w:rPr>
              <w:t xml:space="preserve"> and</w:t>
            </w:r>
            <w:r w:rsidRPr="00DC6773">
              <w:rPr>
                <w:rFonts w:eastAsia="Times New Roman"/>
                <w:sz w:val="20"/>
                <w:szCs w:val="20"/>
                <w:lang w:val="en-GB" w:eastAsia="en-GB"/>
              </w:rPr>
              <w:t xml:space="preserve"> staff, inviting feedback </w:t>
            </w:r>
            <w:r w:rsidR="00407289" w:rsidRPr="00DC6773">
              <w:rPr>
                <w:rFonts w:eastAsia="Times New Roman"/>
                <w:sz w:val="20"/>
                <w:szCs w:val="20"/>
                <w:lang w:val="en-GB" w:eastAsia="en-GB"/>
              </w:rPr>
              <w:t>to drive improvement.</w:t>
            </w:r>
          </w:p>
          <w:p w14:paraId="6EB28C81" w14:textId="77777777" w:rsidR="00960D83" w:rsidRPr="00DC6773" w:rsidRDefault="00960D83"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ascii="Arial" w:hAnsi="Arial" w:cs="Arial"/>
                <w:sz w:val="20"/>
                <w:szCs w:val="20"/>
              </w:rPr>
              <w:t>Maintain apprentice and learner records on internal and external systems to ensuring that all records are promptly and accurately maintained for robust and effective reporting.</w:t>
            </w:r>
          </w:p>
          <w:p w14:paraId="029E7D1D" w14:textId="6BF69B59" w:rsidR="00DA5E61" w:rsidRPr="00DC6773" w:rsidRDefault="00DA5E61"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ascii="Arial" w:hAnsi="Arial" w:cs="Arial"/>
                <w:sz w:val="20"/>
                <w:szCs w:val="20"/>
              </w:rPr>
              <w:t>Ensure routine compliance activities are completed and documented</w:t>
            </w:r>
            <w:r w:rsidR="001A4518" w:rsidRPr="00DC6773">
              <w:rPr>
                <w:rFonts w:ascii="Arial" w:hAnsi="Arial" w:cs="Arial"/>
                <w:sz w:val="20"/>
                <w:szCs w:val="20"/>
              </w:rPr>
              <w:t xml:space="preserve"> for audit purposes</w:t>
            </w:r>
            <w:r w:rsidRPr="00DC6773">
              <w:rPr>
                <w:rFonts w:ascii="Arial" w:hAnsi="Arial" w:cs="Arial"/>
                <w:sz w:val="20"/>
                <w:szCs w:val="20"/>
              </w:rPr>
              <w:t>.</w:t>
            </w:r>
          </w:p>
          <w:p w14:paraId="6A75CD31" w14:textId="229087CA" w:rsidR="00DA5E61" w:rsidRPr="00DC6773" w:rsidRDefault="001A4518"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color w:val="auto"/>
                <w:sz w:val="20"/>
                <w:szCs w:val="20"/>
                <w:lang w:val="en-GB" w:eastAsia="en-GB"/>
              </w:rPr>
            </w:pPr>
            <w:r w:rsidRPr="00DC6773">
              <w:rPr>
                <w:rFonts w:eastAsia="Times New Roman"/>
                <w:color w:val="auto"/>
                <w:sz w:val="20"/>
                <w:szCs w:val="20"/>
                <w:lang w:val="en-GB" w:eastAsia="en-GB"/>
              </w:rPr>
              <w:t>Identify and investigate data errors and anomalies, resolve issue</w:t>
            </w:r>
            <w:r w:rsidR="003C397F" w:rsidRPr="00DC6773">
              <w:rPr>
                <w:rFonts w:eastAsia="Times New Roman"/>
                <w:color w:val="auto"/>
                <w:sz w:val="20"/>
                <w:szCs w:val="20"/>
                <w:lang w:val="en-GB" w:eastAsia="en-GB"/>
              </w:rPr>
              <w:t>s</w:t>
            </w:r>
            <w:r w:rsidRPr="00DC6773">
              <w:rPr>
                <w:rFonts w:eastAsia="Times New Roman"/>
                <w:color w:val="auto"/>
                <w:sz w:val="20"/>
                <w:szCs w:val="20"/>
                <w:lang w:val="en-GB" w:eastAsia="en-GB"/>
              </w:rPr>
              <w:t xml:space="preserve"> and update processes to minimise future recurrence</w:t>
            </w:r>
            <w:r w:rsidR="00DA5E61" w:rsidRPr="00DC6773">
              <w:rPr>
                <w:rFonts w:eastAsia="Times New Roman"/>
                <w:color w:val="auto"/>
                <w:sz w:val="20"/>
                <w:szCs w:val="20"/>
                <w:lang w:val="en-GB" w:eastAsia="en-GB"/>
              </w:rPr>
              <w:t xml:space="preserve">. </w:t>
            </w:r>
          </w:p>
          <w:p w14:paraId="5CE0D035" w14:textId="504B6415" w:rsidR="00992141" w:rsidRPr="00DC6773" w:rsidRDefault="000066C8"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Monitor</w:t>
            </w:r>
            <w:r w:rsidR="00992141" w:rsidRPr="00DC6773">
              <w:rPr>
                <w:rFonts w:ascii="Arial" w:eastAsia="Times New Roman" w:hAnsi="Arial" w:cs="Arial"/>
                <w:color w:val="00B050"/>
                <w:sz w:val="20"/>
                <w:szCs w:val="20"/>
                <w:lang w:val="en-GB" w:eastAsia="en-GB"/>
              </w:rPr>
              <w:t xml:space="preserve"> </w:t>
            </w:r>
            <w:r w:rsidR="00992141" w:rsidRPr="00DC6773">
              <w:rPr>
                <w:rFonts w:ascii="Arial" w:eastAsia="Times New Roman" w:hAnsi="Arial" w:cs="Arial"/>
                <w:sz w:val="20"/>
                <w:szCs w:val="20"/>
                <w:lang w:val="en-GB" w:eastAsia="en-GB"/>
              </w:rPr>
              <w:t xml:space="preserve">ESFA funding income streams via the Apprenticeship Service and reconcile with </w:t>
            </w:r>
            <w:r w:rsidR="00A00AF9" w:rsidRPr="00DC6773">
              <w:rPr>
                <w:rFonts w:ascii="Arial" w:eastAsia="Times New Roman" w:hAnsi="Arial" w:cs="Arial"/>
                <w:sz w:val="20"/>
                <w:szCs w:val="20"/>
                <w:lang w:val="en-GB" w:eastAsia="en-GB"/>
              </w:rPr>
              <w:t>the</w:t>
            </w:r>
            <w:r w:rsidR="00992141" w:rsidRPr="00DC6773">
              <w:rPr>
                <w:rFonts w:ascii="Arial" w:eastAsia="Times New Roman" w:hAnsi="Arial" w:cs="Arial"/>
                <w:sz w:val="20"/>
                <w:szCs w:val="20"/>
                <w:lang w:val="en-GB" w:eastAsia="en-GB"/>
              </w:rPr>
              <w:t xml:space="preserve"> income.</w:t>
            </w:r>
          </w:p>
          <w:p w14:paraId="077DD76F" w14:textId="130D49B5" w:rsidR="003E2D68" w:rsidRPr="00DC6773" w:rsidRDefault="00FF2F81"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 xml:space="preserve">Use a variety of </w:t>
            </w:r>
            <w:r w:rsidR="000C5FB6" w:rsidRPr="00DC6773">
              <w:rPr>
                <w:rFonts w:ascii="Arial" w:eastAsia="Times New Roman" w:hAnsi="Arial" w:cs="Arial"/>
                <w:sz w:val="20"/>
                <w:szCs w:val="20"/>
                <w:lang w:val="en-GB" w:eastAsia="en-GB"/>
              </w:rPr>
              <w:t xml:space="preserve">external </w:t>
            </w:r>
            <w:r w:rsidRPr="00DC6773">
              <w:rPr>
                <w:rFonts w:ascii="Arial" w:eastAsia="Times New Roman" w:hAnsi="Arial" w:cs="Arial"/>
                <w:sz w:val="20"/>
                <w:szCs w:val="20"/>
                <w:lang w:val="en-GB" w:eastAsia="en-GB"/>
              </w:rPr>
              <w:t>systems to register Apprentices o</w:t>
            </w:r>
            <w:r w:rsidR="000C5FB6" w:rsidRPr="00DC6773">
              <w:rPr>
                <w:rFonts w:ascii="Arial" w:eastAsia="Times New Roman" w:hAnsi="Arial" w:cs="Arial"/>
                <w:sz w:val="20"/>
                <w:szCs w:val="20"/>
                <w:lang w:val="en-GB" w:eastAsia="en-GB"/>
              </w:rPr>
              <w:t>n their programme</w:t>
            </w:r>
            <w:r w:rsidR="00414239" w:rsidRPr="00DC6773">
              <w:rPr>
                <w:rFonts w:ascii="Arial" w:eastAsia="Times New Roman" w:hAnsi="Arial" w:cs="Arial"/>
                <w:sz w:val="20"/>
                <w:szCs w:val="20"/>
                <w:lang w:val="en-GB" w:eastAsia="en-GB"/>
              </w:rPr>
              <w:t>s</w:t>
            </w:r>
            <w:r w:rsidR="000C5FB6" w:rsidRPr="00DC6773">
              <w:rPr>
                <w:rFonts w:ascii="Arial" w:eastAsia="Times New Roman" w:hAnsi="Arial" w:cs="Arial"/>
                <w:color w:val="00B050"/>
                <w:sz w:val="20"/>
                <w:szCs w:val="20"/>
                <w:lang w:val="en-GB" w:eastAsia="en-GB"/>
              </w:rPr>
              <w:t xml:space="preserve"> </w:t>
            </w:r>
            <w:r w:rsidR="000C5FB6" w:rsidRPr="00DC6773">
              <w:rPr>
                <w:rFonts w:ascii="Arial" w:eastAsia="Times New Roman" w:hAnsi="Arial" w:cs="Arial"/>
                <w:sz w:val="20"/>
                <w:szCs w:val="20"/>
                <w:lang w:val="en-GB" w:eastAsia="en-GB"/>
              </w:rPr>
              <w:t>ensuring that</w:t>
            </w:r>
            <w:r w:rsidR="000C5FB6" w:rsidRPr="00DC6773">
              <w:rPr>
                <w:rFonts w:ascii="Arial" w:hAnsi="Arial" w:cs="Arial"/>
                <w:sz w:val="20"/>
                <w:szCs w:val="20"/>
              </w:rPr>
              <w:t xml:space="preserve"> data is recorded accurately for correct allocation of funding</w:t>
            </w:r>
            <w:r w:rsidRPr="00DC6773">
              <w:rPr>
                <w:rFonts w:ascii="Arial" w:eastAsia="Times New Roman" w:hAnsi="Arial" w:cs="Arial"/>
                <w:sz w:val="20"/>
                <w:szCs w:val="20"/>
                <w:lang w:val="en-GB" w:eastAsia="en-GB"/>
              </w:rPr>
              <w:t xml:space="preserve">. </w:t>
            </w:r>
          </w:p>
          <w:p w14:paraId="06969B03" w14:textId="693C0B1E" w:rsidR="00FF2F81" w:rsidRPr="00DC6773" w:rsidRDefault="00AF7C0F"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color w:val="FF0000"/>
                <w:sz w:val="20"/>
                <w:szCs w:val="20"/>
                <w:lang w:val="en-GB" w:eastAsia="en-GB"/>
              </w:rPr>
            </w:pPr>
            <w:r w:rsidRPr="00DC6773">
              <w:rPr>
                <w:rFonts w:ascii="Arial" w:eastAsia="Times New Roman" w:hAnsi="Arial" w:cs="Arial"/>
                <w:sz w:val="20"/>
                <w:szCs w:val="20"/>
                <w:lang w:val="en-GB" w:eastAsia="en-GB"/>
              </w:rPr>
              <w:t xml:space="preserve">Oversee </w:t>
            </w:r>
            <w:r w:rsidR="00FF2F81" w:rsidRPr="00DC6773">
              <w:rPr>
                <w:rFonts w:ascii="Arial" w:eastAsia="Times New Roman" w:hAnsi="Arial" w:cs="Arial"/>
                <w:sz w:val="20"/>
                <w:szCs w:val="20"/>
                <w:lang w:val="en-GB" w:eastAsia="en-GB"/>
              </w:rPr>
              <w:t>the E-Learning Portfolio</w:t>
            </w:r>
            <w:r w:rsidR="006D5D43" w:rsidRPr="00DC6773">
              <w:rPr>
                <w:rFonts w:ascii="Arial" w:eastAsia="Times New Roman" w:hAnsi="Arial" w:cs="Arial"/>
                <w:sz w:val="20"/>
                <w:szCs w:val="20"/>
                <w:lang w:val="en-GB" w:eastAsia="en-GB"/>
              </w:rPr>
              <w:t xml:space="preserve"> activity</w:t>
            </w:r>
            <w:r w:rsidR="00FF2F81" w:rsidRPr="00DC6773">
              <w:rPr>
                <w:rFonts w:ascii="Arial" w:eastAsia="Times New Roman" w:hAnsi="Arial" w:cs="Arial"/>
                <w:sz w:val="20"/>
                <w:szCs w:val="20"/>
                <w:lang w:val="en-GB" w:eastAsia="en-GB"/>
              </w:rPr>
              <w:t xml:space="preserve"> ensuring </w:t>
            </w:r>
            <w:r w:rsidR="006D5D43" w:rsidRPr="00DC6773">
              <w:rPr>
                <w:rFonts w:ascii="Arial" w:eastAsia="Times New Roman" w:hAnsi="Arial" w:cs="Arial"/>
                <w:sz w:val="20"/>
                <w:szCs w:val="20"/>
                <w:lang w:val="en-GB" w:eastAsia="en-GB"/>
              </w:rPr>
              <w:t xml:space="preserve">quality and </w:t>
            </w:r>
            <w:r w:rsidR="004A4C02" w:rsidRPr="00DC6773">
              <w:rPr>
                <w:rFonts w:ascii="Arial" w:eastAsia="Times New Roman" w:hAnsi="Arial" w:cs="Arial"/>
                <w:sz w:val="20"/>
                <w:szCs w:val="20"/>
                <w:lang w:val="en-GB" w:eastAsia="en-GB"/>
              </w:rPr>
              <w:t>timely completion of tasks.</w:t>
            </w:r>
            <w:r w:rsidR="00FF2F81" w:rsidRPr="00DC6773">
              <w:rPr>
                <w:rFonts w:ascii="Arial" w:eastAsia="Times New Roman" w:hAnsi="Arial" w:cs="Arial"/>
                <w:sz w:val="20"/>
                <w:szCs w:val="20"/>
                <w:lang w:val="en-GB" w:eastAsia="en-GB"/>
              </w:rPr>
              <w:t xml:space="preserve"> </w:t>
            </w:r>
          </w:p>
          <w:p w14:paraId="31AD4493" w14:textId="265B5F37" w:rsidR="00FF2F81" w:rsidRPr="00DC6773" w:rsidRDefault="00426A35"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Provide support in apprenticeship quality assurance activity and the delivery of the quality improvement plan</w:t>
            </w:r>
            <w:r w:rsidR="00FB0E95" w:rsidRPr="00DC6773">
              <w:rPr>
                <w:rFonts w:ascii="Arial" w:eastAsia="Times New Roman" w:hAnsi="Arial" w:cs="Arial"/>
                <w:sz w:val="20"/>
                <w:szCs w:val="20"/>
                <w:lang w:val="en-GB" w:eastAsia="en-GB"/>
              </w:rPr>
              <w:t>.</w:t>
            </w:r>
            <w:r w:rsidRPr="00DC6773">
              <w:rPr>
                <w:rFonts w:ascii="Arial" w:eastAsia="Times New Roman" w:hAnsi="Arial" w:cs="Arial"/>
                <w:sz w:val="20"/>
                <w:szCs w:val="20"/>
                <w:lang w:val="en-GB" w:eastAsia="en-GB"/>
              </w:rPr>
              <w:t xml:space="preserve"> </w:t>
            </w:r>
          </w:p>
          <w:p w14:paraId="1A60791B" w14:textId="22C37ECB" w:rsidR="00BF1DCB" w:rsidRPr="00DC6773" w:rsidRDefault="00BF1DCB"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Plan and deliver briefings/workshops for managers and staff on compliance updates.</w:t>
            </w:r>
          </w:p>
          <w:p w14:paraId="28E2AE52" w14:textId="6EEFDDF3" w:rsidR="00426A35" w:rsidRPr="00DC6773" w:rsidRDefault="00426A35"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 xml:space="preserve">Provide </w:t>
            </w:r>
            <w:r w:rsidR="003E6E56" w:rsidRPr="00DC6773">
              <w:rPr>
                <w:rFonts w:ascii="Arial" w:eastAsia="Times New Roman" w:hAnsi="Arial" w:cs="Arial"/>
                <w:sz w:val="20"/>
                <w:szCs w:val="20"/>
                <w:lang w:val="en-GB" w:eastAsia="en-GB"/>
              </w:rPr>
              <w:t xml:space="preserve">additional </w:t>
            </w:r>
            <w:r w:rsidR="003C397F" w:rsidRPr="00DC6773">
              <w:rPr>
                <w:rFonts w:ascii="Arial" w:eastAsia="Times New Roman" w:hAnsi="Arial" w:cs="Arial"/>
                <w:sz w:val="20"/>
                <w:szCs w:val="20"/>
                <w:lang w:val="en-GB" w:eastAsia="en-GB"/>
              </w:rPr>
              <w:t>data management</w:t>
            </w:r>
            <w:r w:rsidRPr="00DC6773">
              <w:rPr>
                <w:rFonts w:ascii="Arial" w:eastAsia="Times New Roman" w:hAnsi="Arial" w:cs="Arial"/>
                <w:sz w:val="20"/>
                <w:szCs w:val="20"/>
                <w:lang w:val="en-GB" w:eastAsia="en-GB"/>
              </w:rPr>
              <w:t xml:space="preserve"> </w:t>
            </w:r>
            <w:r w:rsidR="003C397F" w:rsidRPr="00DC6773">
              <w:rPr>
                <w:rFonts w:ascii="Arial" w:eastAsia="Times New Roman" w:hAnsi="Arial" w:cs="Arial"/>
                <w:sz w:val="20"/>
                <w:szCs w:val="20"/>
                <w:lang w:val="en-GB" w:eastAsia="en-GB"/>
              </w:rPr>
              <w:t xml:space="preserve">to support external audits by </w:t>
            </w:r>
            <w:r w:rsidR="003239CB" w:rsidRPr="00DC6773">
              <w:rPr>
                <w:rFonts w:ascii="Arial" w:eastAsia="Times New Roman" w:hAnsi="Arial" w:cs="Arial"/>
                <w:sz w:val="20"/>
                <w:szCs w:val="20"/>
                <w:lang w:val="en-GB" w:eastAsia="en-GB"/>
              </w:rPr>
              <w:t>the</w:t>
            </w:r>
            <w:r w:rsidR="003C397F" w:rsidRPr="00DC6773">
              <w:rPr>
                <w:rFonts w:ascii="Arial" w:eastAsia="Times New Roman" w:hAnsi="Arial" w:cs="Arial"/>
                <w:sz w:val="20"/>
                <w:szCs w:val="20"/>
                <w:lang w:val="en-GB" w:eastAsia="en-GB"/>
              </w:rPr>
              <w:t xml:space="preserve"> ESFA</w:t>
            </w:r>
            <w:r w:rsidR="003239CB" w:rsidRPr="00DC6773">
              <w:rPr>
                <w:rFonts w:ascii="Arial" w:eastAsia="Times New Roman" w:hAnsi="Arial" w:cs="Arial"/>
                <w:sz w:val="20"/>
                <w:szCs w:val="20"/>
                <w:lang w:val="en-GB" w:eastAsia="en-GB"/>
              </w:rPr>
              <w:t xml:space="preserve"> or Ofsted</w:t>
            </w:r>
            <w:r w:rsidR="003C397F" w:rsidRPr="00DC6773">
              <w:rPr>
                <w:rFonts w:ascii="Arial" w:eastAsia="Times New Roman" w:hAnsi="Arial" w:cs="Arial"/>
                <w:sz w:val="20"/>
                <w:szCs w:val="20"/>
                <w:lang w:val="en-GB" w:eastAsia="en-GB"/>
              </w:rPr>
              <w:t>.</w:t>
            </w:r>
            <w:r w:rsidR="00FF2396" w:rsidRPr="00DC6773">
              <w:rPr>
                <w:rFonts w:ascii="Arial" w:eastAsia="Times New Roman" w:hAnsi="Arial" w:cs="Arial"/>
                <w:sz w:val="20"/>
                <w:szCs w:val="20"/>
                <w:lang w:val="en-GB" w:eastAsia="en-GB"/>
              </w:rPr>
              <w:t xml:space="preserve"> </w:t>
            </w:r>
          </w:p>
          <w:p w14:paraId="3539F714" w14:textId="7C07A3C2" w:rsidR="00FF2396" w:rsidRPr="00DC6773" w:rsidRDefault="00FF2396"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sz w:val="20"/>
                <w:szCs w:val="20"/>
              </w:rPr>
              <w:t>Maintain effective relationships with subcontractors</w:t>
            </w:r>
            <w:r w:rsidR="00ED314D" w:rsidRPr="00DC6773">
              <w:rPr>
                <w:sz w:val="20"/>
                <w:szCs w:val="20"/>
              </w:rPr>
              <w:t>,</w:t>
            </w:r>
            <w:r w:rsidR="00202214" w:rsidRPr="00DC6773">
              <w:rPr>
                <w:sz w:val="20"/>
                <w:szCs w:val="20"/>
              </w:rPr>
              <w:t xml:space="preserve"> i</w:t>
            </w:r>
            <w:r w:rsidR="00ED314D" w:rsidRPr="00DC6773">
              <w:rPr>
                <w:rFonts w:eastAsia="Times New Roman"/>
                <w:sz w:val="20"/>
                <w:szCs w:val="20"/>
                <w:lang w:val="en-GB" w:eastAsia="en-GB"/>
              </w:rPr>
              <w:t>nternal and external stakeholders</w:t>
            </w:r>
            <w:r w:rsidR="003D6778" w:rsidRPr="00DC6773">
              <w:rPr>
                <w:sz w:val="20"/>
                <w:szCs w:val="20"/>
              </w:rPr>
              <w:t xml:space="preserve"> t</w:t>
            </w:r>
            <w:r w:rsidR="00ED314D" w:rsidRPr="00DC6773">
              <w:rPr>
                <w:sz w:val="20"/>
                <w:szCs w:val="20"/>
              </w:rPr>
              <w:t>o support the</w:t>
            </w:r>
            <w:r w:rsidR="00ED314D" w:rsidRPr="00DC6773">
              <w:rPr>
                <w:sz w:val="20"/>
                <w:szCs w:val="20"/>
                <w:shd w:val="clear" w:color="auto" w:fill="FFFF00"/>
              </w:rPr>
              <w:t xml:space="preserve"> </w:t>
            </w:r>
            <w:r w:rsidR="00ED314D" w:rsidRPr="00DC6773">
              <w:rPr>
                <w:sz w:val="20"/>
                <w:szCs w:val="20"/>
              </w:rPr>
              <w:t>apprenticeship delivery.</w:t>
            </w:r>
          </w:p>
          <w:p w14:paraId="7FAD8A7D" w14:textId="7DD36D6F" w:rsidR="00FE3E31" w:rsidRPr="00DC6773" w:rsidRDefault="00FE3E31"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sz w:val="20"/>
                <w:szCs w:val="20"/>
              </w:rPr>
              <w:t>Manage the payments for services received from subcontractors and maintain an accurate log of budget expenditure.</w:t>
            </w:r>
          </w:p>
          <w:p w14:paraId="39DB17FF" w14:textId="032294EA" w:rsidR="00AF286A" w:rsidRPr="00DC6773" w:rsidRDefault="00AF286A"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hAnsi="Arial" w:cs="Arial"/>
                <w:sz w:val="20"/>
                <w:szCs w:val="20"/>
              </w:rPr>
              <w:t>Report on the completion</w:t>
            </w:r>
            <w:r w:rsidR="009F0F1F" w:rsidRPr="00DC6773">
              <w:rPr>
                <w:rFonts w:ascii="Arial" w:hAnsi="Arial" w:cs="Arial"/>
                <w:sz w:val="20"/>
                <w:szCs w:val="20"/>
              </w:rPr>
              <w:t>, attendance, retention and achievement rates of our apprenticeship delivery</w:t>
            </w:r>
            <w:r w:rsidR="003E6E56" w:rsidRPr="00DC6773">
              <w:rPr>
                <w:rFonts w:ascii="Arial" w:hAnsi="Arial" w:cs="Arial"/>
                <w:sz w:val="20"/>
                <w:szCs w:val="20"/>
              </w:rPr>
              <w:t>.</w:t>
            </w:r>
          </w:p>
          <w:p w14:paraId="3376B9CC" w14:textId="647C1B44" w:rsidR="00AF286A" w:rsidRPr="00DC6773" w:rsidRDefault="00AF286A"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hAnsi="Arial" w:cs="Arial"/>
                <w:sz w:val="20"/>
                <w:szCs w:val="20"/>
              </w:rPr>
              <w:t>Produc</w:t>
            </w:r>
            <w:r w:rsidR="00FB0E95" w:rsidRPr="00DC6773">
              <w:rPr>
                <w:rFonts w:ascii="Arial" w:hAnsi="Arial" w:cs="Arial"/>
                <w:sz w:val="20"/>
                <w:szCs w:val="20"/>
              </w:rPr>
              <w:t>e</w:t>
            </w:r>
            <w:r w:rsidRPr="00DC6773">
              <w:rPr>
                <w:rFonts w:ascii="Arial" w:hAnsi="Arial" w:cs="Arial"/>
                <w:sz w:val="20"/>
                <w:szCs w:val="20"/>
              </w:rPr>
              <w:t xml:space="preserve"> and collat</w:t>
            </w:r>
            <w:r w:rsidR="00FB0E95" w:rsidRPr="00DC6773">
              <w:rPr>
                <w:rFonts w:ascii="Arial" w:hAnsi="Arial" w:cs="Arial"/>
                <w:sz w:val="20"/>
                <w:szCs w:val="20"/>
              </w:rPr>
              <w:t>e</w:t>
            </w:r>
            <w:r w:rsidRPr="00DC6773">
              <w:rPr>
                <w:rFonts w:ascii="Arial" w:hAnsi="Arial" w:cs="Arial"/>
                <w:sz w:val="20"/>
                <w:szCs w:val="20"/>
              </w:rPr>
              <w:t xml:space="preserve"> training support information and records of attendance </w:t>
            </w:r>
            <w:r w:rsidR="00FF2396" w:rsidRPr="00DC6773">
              <w:rPr>
                <w:rFonts w:ascii="Arial" w:hAnsi="Arial" w:cs="Arial"/>
                <w:sz w:val="20"/>
                <w:szCs w:val="20"/>
              </w:rPr>
              <w:t>for Apprentice</w:t>
            </w:r>
            <w:r w:rsidR="00FB0E95" w:rsidRPr="00DC6773">
              <w:rPr>
                <w:rFonts w:ascii="Arial" w:hAnsi="Arial" w:cs="Arial"/>
                <w:sz w:val="20"/>
                <w:szCs w:val="20"/>
              </w:rPr>
              <w:t>s.</w:t>
            </w:r>
          </w:p>
          <w:p w14:paraId="70728357" w14:textId="50684DDF" w:rsidR="00AF286A" w:rsidRPr="00DC6773" w:rsidRDefault="008A063F"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Prepare apprenticeship paperwork in accordance with ESFA funding rules.</w:t>
            </w:r>
          </w:p>
          <w:p w14:paraId="60FD0040" w14:textId="4994B8BC" w:rsidR="00C475E3" w:rsidRPr="00DC6773" w:rsidRDefault="00A00AF9"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Calibri" w:hAnsi="Arial" w:cs="Arial"/>
                <w:sz w:val="20"/>
                <w:szCs w:val="20"/>
                <w:lang w:val="en-GB" w:eastAsia="en-GB"/>
              </w:rPr>
              <w:t>Contribute to the development of operational data management systems and administrative processes</w:t>
            </w:r>
            <w:r w:rsidR="00826842" w:rsidRPr="00DC6773">
              <w:rPr>
                <w:rFonts w:ascii="Arial" w:eastAsia="Calibri" w:hAnsi="Arial" w:cs="Arial"/>
                <w:sz w:val="20"/>
                <w:szCs w:val="20"/>
                <w:lang w:val="en-GB" w:eastAsia="en-GB"/>
              </w:rPr>
              <w:t xml:space="preserve"> </w:t>
            </w:r>
            <w:r w:rsidR="00826842" w:rsidRPr="00DC6773">
              <w:rPr>
                <w:rFonts w:ascii="Arial" w:eastAsia="Times New Roman" w:hAnsi="Arial" w:cs="Arial"/>
                <w:sz w:val="20"/>
                <w:szCs w:val="20"/>
                <w:lang w:val="en-GB" w:eastAsia="en-GB"/>
              </w:rPr>
              <w:t>to provide effective delivery</w:t>
            </w:r>
            <w:r w:rsidRPr="00DC6773">
              <w:rPr>
                <w:rFonts w:ascii="Arial" w:eastAsia="Calibri" w:hAnsi="Arial" w:cs="Arial"/>
                <w:sz w:val="20"/>
                <w:szCs w:val="20"/>
                <w:lang w:val="en-GB" w:eastAsia="en-GB"/>
              </w:rPr>
              <w:t>.</w:t>
            </w:r>
            <w:r w:rsidR="00001F2F" w:rsidRPr="00DC6773">
              <w:rPr>
                <w:rFonts w:ascii="Arial" w:eastAsia="Calibri" w:hAnsi="Arial" w:cs="Arial"/>
                <w:sz w:val="20"/>
                <w:szCs w:val="20"/>
                <w:lang w:val="en-GB" w:eastAsia="en-GB"/>
              </w:rPr>
              <w:t xml:space="preserve"> </w:t>
            </w:r>
          </w:p>
          <w:p w14:paraId="213C30D2" w14:textId="0948287C" w:rsidR="00C85E3B" w:rsidRPr="00DC6773" w:rsidRDefault="00CE02D3"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Support with the evaluation of</w:t>
            </w:r>
            <w:r w:rsidR="00C85E3B" w:rsidRPr="00DC6773">
              <w:rPr>
                <w:rFonts w:ascii="Arial" w:eastAsia="Times New Roman" w:hAnsi="Arial" w:cs="Arial"/>
                <w:sz w:val="20"/>
                <w:szCs w:val="20"/>
                <w:lang w:val="en-GB" w:eastAsia="en-GB"/>
              </w:rPr>
              <w:t xml:space="preserve"> systems and adapt them or make recommendations to improve and assist the development of the Academy.</w:t>
            </w:r>
          </w:p>
          <w:p w14:paraId="67BF179C" w14:textId="6C9CA02F" w:rsidR="00C85E3B" w:rsidRPr="00DC6773" w:rsidRDefault="00C85E3B"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Contribute to policy development,</w:t>
            </w:r>
            <w:r w:rsidR="00B2788A" w:rsidRPr="00DC6773">
              <w:rPr>
                <w:rFonts w:ascii="Arial" w:eastAsia="Times New Roman" w:hAnsi="Arial" w:cs="Arial"/>
                <w:sz w:val="20"/>
                <w:szCs w:val="20"/>
                <w:lang w:val="en-GB" w:eastAsia="en-GB"/>
              </w:rPr>
              <w:t xml:space="preserve"> </w:t>
            </w:r>
            <w:r w:rsidRPr="00DC6773">
              <w:rPr>
                <w:rFonts w:ascii="Arial" w:eastAsia="Times New Roman" w:hAnsi="Arial" w:cs="Arial"/>
                <w:sz w:val="20"/>
                <w:szCs w:val="20"/>
                <w:lang w:val="en-GB" w:eastAsia="en-GB"/>
              </w:rPr>
              <w:t>monitor and advise assessors and IQAs on these policies, processes and procedures set both internally and externally</w:t>
            </w:r>
            <w:r w:rsidR="003239CB" w:rsidRPr="00DC6773">
              <w:rPr>
                <w:rFonts w:ascii="Arial" w:eastAsia="Times New Roman" w:hAnsi="Arial" w:cs="Arial"/>
                <w:sz w:val="20"/>
                <w:szCs w:val="20"/>
                <w:lang w:val="en-GB" w:eastAsia="en-GB"/>
              </w:rPr>
              <w:t>.</w:t>
            </w:r>
            <w:r w:rsidRPr="00DC6773">
              <w:rPr>
                <w:rFonts w:ascii="Arial" w:eastAsia="Times New Roman" w:hAnsi="Arial" w:cs="Arial"/>
                <w:sz w:val="20"/>
                <w:szCs w:val="20"/>
                <w:lang w:val="en-GB" w:eastAsia="en-GB"/>
              </w:rPr>
              <w:t xml:space="preserve"> </w:t>
            </w:r>
          </w:p>
          <w:p w14:paraId="0B87EA2A" w14:textId="611A832A" w:rsidR="00207F93" w:rsidRPr="00DC6773" w:rsidRDefault="00207F93"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Support the creation, implementation and monitoring of the Quality Improvement Plan covering all elements of quality assurance.</w:t>
            </w:r>
          </w:p>
          <w:p w14:paraId="66AE23A7" w14:textId="397DA083" w:rsidR="003D6778" w:rsidRPr="00DC6773" w:rsidRDefault="00ED314D"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lastRenderedPageBreak/>
              <w:t xml:space="preserve">Maintain effective management of both internal and external </w:t>
            </w:r>
            <w:r w:rsidR="0049618D" w:rsidRPr="00DC6773">
              <w:rPr>
                <w:rFonts w:ascii="Arial" w:eastAsia="Times New Roman" w:hAnsi="Arial" w:cs="Arial"/>
                <w:sz w:val="20"/>
                <w:szCs w:val="20"/>
                <w:lang w:val="en-GB" w:eastAsia="en-GB"/>
              </w:rPr>
              <w:t>End Point Assessment</w:t>
            </w:r>
            <w:r w:rsidRPr="00DC6773">
              <w:rPr>
                <w:rFonts w:ascii="Arial" w:eastAsia="Times New Roman" w:hAnsi="Arial" w:cs="Arial"/>
                <w:sz w:val="20"/>
                <w:szCs w:val="20"/>
                <w:lang w:val="en-GB" w:eastAsia="en-GB"/>
              </w:rPr>
              <w:t xml:space="preserve"> systems, </w:t>
            </w:r>
            <w:r w:rsidR="003D6778" w:rsidRPr="00DC6773">
              <w:rPr>
                <w:rFonts w:ascii="Arial" w:eastAsia="Times New Roman" w:hAnsi="Arial" w:cs="Arial"/>
                <w:sz w:val="20"/>
                <w:szCs w:val="20"/>
                <w:lang w:val="en-GB" w:eastAsia="en-GB"/>
              </w:rPr>
              <w:t>ensuring accurate completion of paperwork</w:t>
            </w:r>
            <w:r w:rsidR="0049618D" w:rsidRPr="00DC6773">
              <w:rPr>
                <w:rFonts w:ascii="Arial" w:eastAsia="Times New Roman" w:hAnsi="Arial" w:cs="Arial"/>
                <w:sz w:val="20"/>
                <w:szCs w:val="20"/>
                <w:lang w:val="en-GB" w:eastAsia="en-GB"/>
              </w:rPr>
              <w:t xml:space="preserve"> and</w:t>
            </w:r>
            <w:r w:rsidR="003D6778" w:rsidRPr="00DC6773">
              <w:rPr>
                <w:rFonts w:ascii="Arial" w:eastAsia="Times New Roman" w:hAnsi="Arial" w:cs="Arial"/>
                <w:sz w:val="20"/>
                <w:szCs w:val="20"/>
                <w:lang w:val="en-GB" w:eastAsia="en-GB"/>
              </w:rPr>
              <w:t xml:space="preserve"> distribution of results.</w:t>
            </w:r>
          </w:p>
          <w:p w14:paraId="0B977DBE" w14:textId="5126DD11" w:rsidR="0049618D" w:rsidRPr="00DC6773" w:rsidRDefault="00ED314D"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 xml:space="preserve">Work closely with internal and external stakeholders to coordinate the provision of </w:t>
            </w:r>
            <w:r w:rsidR="0049618D" w:rsidRPr="00DC6773">
              <w:rPr>
                <w:rFonts w:ascii="Arial" w:eastAsia="Times New Roman" w:hAnsi="Arial" w:cs="Arial"/>
                <w:sz w:val="20"/>
                <w:szCs w:val="20"/>
                <w:lang w:val="en-GB" w:eastAsia="en-GB"/>
              </w:rPr>
              <w:t xml:space="preserve">Functional Skills </w:t>
            </w:r>
            <w:r w:rsidRPr="00DC6773">
              <w:rPr>
                <w:rFonts w:ascii="Arial" w:eastAsia="Times New Roman" w:hAnsi="Arial" w:cs="Arial"/>
                <w:sz w:val="20"/>
                <w:szCs w:val="20"/>
                <w:lang w:val="en-GB" w:eastAsia="en-GB"/>
              </w:rPr>
              <w:t xml:space="preserve">tuition and assessments and provide invigilation support for examinations. </w:t>
            </w:r>
          </w:p>
          <w:p w14:paraId="4165B823" w14:textId="5C9C2B9D" w:rsidR="0049618D" w:rsidRPr="00DC6773" w:rsidRDefault="00A77E90"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ascii="Arial" w:eastAsia="Times New Roman" w:hAnsi="Arial" w:cs="Arial"/>
                <w:sz w:val="20"/>
                <w:szCs w:val="20"/>
                <w:lang w:val="en-GB" w:eastAsia="en-GB"/>
              </w:rPr>
            </w:pPr>
            <w:r w:rsidRPr="00DC6773">
              <w:rPr>
                <w:rFonts w:ascii="Arial" w:eastAsia="Times New Roman" w:hAnsi="Arial" w:cs="Arial"/>
                <w:sz w:val="20"/>
                <w:szCs w:val="20"/>
                <w:lang w:val="en-GB" w:eastAsia="en-GB"/>
              </w:rPr>
              <w:t xml:space="preserve">Support the coordination of </w:t>
            </w:r>
            <w:r w:rsidR="0049618D" w:rsidRPr="00DC6773">
              <w:rPr>
                <w:rFonts w:ascii="Arial" w:eastAsia="Times New Roman" w:hAnsi="Arial" w:cs="Arial"/>
                <w:sz w:val="20"/>
                <w:szCs w:val="20"/>
                <w:lang w:val="en-GB" w:eastAsia="en-GB"/>
              </w:rPr>
              <w:t>app</w:t>
            </w:r>
            <w:r w:rsidR="00207F93" w:rsidRPr="00DC6773">
              <w:rPr>
                <w:rFonts w:ascii="Arial" w:eastAsia="Times New Roman" w:hAnsi="Arial" w:cs="Arial"/>
                <w:sz w:val="20"/>
                <w:szCs w:val="20"/>
                <w:lang w:val="en-GB" w:eastAsia="en-GB"/>
              </w:rPr>
              <w:t>ropriate training</w:t>
            </w:r>
            <w:r w:rsidR="0049618D" w:rsidRPr="00DC6773">
              <w:rPr>
                <w:rFonts w:ascii="Arial" w:eastAsia="Times New Roman" w:hAnsi="Arial" w:cs="Arial"/>
                <w:sz w:val="20"/>
                <w:szCs w:val="20"/>
                <w:lang w:val="en-GB" w:eastAsia="en-GB"/>
              </w:rPr>
              <w:t xml:space="preserve"> and assessment for staff supporting apprenticeship delivery</w:t>
            </w:r>
            <w:r w:rsidR="00C475E3" w:rsidRPr="00DC6773">
              <w:rPr>
                <w:rFonts w:ascii="Arial" w:eastAsia="Times New Roman" w:hAnsi="Arial" w:cs="Arial"/>
                <w:sz w:val="20"/>
                <w:szCs w:val="20"/>
                <w:lang w:val="en-GB" w:eastAsia="en-GB"/>
              </w:rPr>
              <w:t>.</w:t>
            </w:r>
          </w:p>
          <w:p w14:paraId="1BA0FF06" w14:textId="21E51930" w:rsidR="00001F2F" w:rsidRPr="00DC6773" w:rsidRDefault="004C284E" w:rsidP="00DC6773">
            <w:pPr>
              <w:pStyle w:val="ListParagraph"/>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rPr>
                <w:rFonts w:eastAsia="Times New Roman"/>
                <w:sz w:val="20"/>
                <w:szCs w:val="20"/>
                <w:lang w:val="en-GB" w:eastAsia="en-GB"/>
              </w:rPr>
            </w:pPr>
            <w:r w:rsidRPr="00DC6773">
              <w:rPr>
                <w:rFonts w:eastAsia="Times New Roman"/>
                <w:sz w:val="20"/>
                <w:szCs w:val="20"/>
                <w:lang w:val="en-GB" w:eastAsia="en-GB"/>
              </w:rPr>
              <w:t xml:space="preserve">Act as a point of contact for </w:t>
            </w:r>
            <w:r w:rsidR="0049618D" w:rsidRPr="00DC6773">
              <w:rPr>
                <w:rFonts w:eastAsia="Times New Roman"/>
                <w:sz w:val="20"/>
                <w:szCs w:val="20"/>
                <w:lang w:val="en-GB" w:eastAsia="en-GB"/>
              </w:rPr>
              <w:t>internal</w:t>
            </w:r>
            <w:r w:rsidR="0049618D" w:rsidRPr="00DC6773">
              <w:rPr>
                <w:rFonts w:eastAsia="Times New Roman"/>
                <w:color w:val="FF0000"/>
                <w:sz w:val="20"/>
                <w:szCs w:val="20"/>
                <w:lang w:val="en-GB" w:eastAsia="en-GB"/>
              </w:rPr>
              <w:t xml:space="preserve"> </w:t>
            </w:r>
            <w:r w:rsidR="0049618D" w:rsidRPr="00DC6773">
              <w:rPr>
                <w:rFonts w:eastAsia="Times New Roman"/>
                <w:sz w:val="20"/>
                <w:szCs w:val="20"/>
                <w:lang w:val="en-GB" w:eastAsia="en-GB"/>
              </w:rPr>
              <w:t xml:space="preserve">stakeholders for support and guidance on apprenticeship compliance. </w:t>
            </w:r>
          </w:p>
          <w:p w14:paraId="44CA2B87" w14:textId="2B0CE66E" w:rsidR="004A4C02" w:rsidRPr="00DC6773" w:rsidRDefault="004A4C02" w:rsidP="00DC6773">
            <w:pPr>
              <w:numPr>
                <w:ilvl w:val="0"/>
                <w:numId w:val="36"/>
              </w:numPr>
              <w:pBdr>
                <w:top w:val="none" w:sz="0" w:space="0" w:color="auto"/>
                <w:left w:val="none" w:sz="0" w:space="0" w:color="auto"/>
                <w:bottom w:val="none" w:sz="0" w:space="0" w:color="auto"/>
                <w:right w:val="none" w:sz="0" w:space="0" w:color="auto"/>
                <w:bar w:val="none" w:sz="0" w:color="auto"/>
              </w:pBdr>
              <w:spacing w:before="100" w:beforeAutospacing="1" w:after="120"/>
              <w:ind w:left="714" w:hanging="357"/>
              <w:rPr>
                <w:rFonts w:ascii="Arial" w:eastAsia="Times New Roman" w:hAnsi="Arial" w:cs="Arial"/>
                <w:sz w:val="20"/>
                <w:szCs w:val="20"/>
                <w:lang w:val="en-GB" w:eastAsia="en-GB"/>
              </w:rPr>
            </w:pPr>
            <w:r w:rsidRPr="00DC6773">
              <w:rPr>
                <w:rFonts w:ascii="Arial" w:hAnsi="Arial" w:cs="Arial"/>
                <w:sz w:val="20"/>
                <w:szCs w:val="20"/>
              </w:rPr>
              <w:t>Provid</w:t>
            </w:r>
            <w:r w:rsidR="00CE02D3" w:rsidRPr="00DC6773">
              <w:rPr>
                <w:rFonts w:ascii="Arial" w:hAnsi="Arial" w:cs="Arial"/>
                <w:sz w:val="20"/>
                <w:szCs w:val="20"/>
              </w:rPr>
              <w:t>e</w:t>
            </w:r>
            <w:r w:rsidRPr="00DC6773">
              <w:rPr>
                <w:rFonts w:ascii="Arial" w:hAnsi="Arial" w:cs="Arial"/>
                <w:sz w:val="20"/>
                <w:szCs w:val="20"/>
              </w:rPr>
              <w:t xml:space="preserve"> administration and delivery support to </w:t>
            </w:r>
            <w:r w:rsidR="00CE02D3" w:rsidRPr="00DC6773">
              <w:rPr>
                <w:rFonts w:ascii="Arial" w:hAnsi="Arial" w:cs="Arial"/>
                <w:sz w:val="20"/>
                <w:szCs w:val="20"/>
              </w:rPr>
              <w:t>the</w:t>
            </w:r>
            <w:r w:rsidRPr="00DC6773">
              <w:rPr>
                <w:rFonts w:ascii="Arial" w:hAnsi="Arial" w:cs="Arial"/>
                <w:sz w:val="20"/>
                <w:szCs w:val="20"/>
              </w:rPr>
              <w:t xml:space="preserve"> learning and development team</w:t>
            </w:r>
            <w:r w:rsidRPr="00DC6773">
              <w:rPr>
                <w:rFonts w:ascii="Arial" w:eastAsia="Times New Roman" w:hAnsi="Arial" w:cs="Arial"/>
                <w:sz w:val="20"/>
                <w:szCs w:val="20"/>
                <w:lang w:val="en-GB" w:eastAsia="en-GB"/>
              </w:rPr>
              <w:t>.</w:t>
            </w:r>
          </w:p>
          <w:p w14:paraId="1F5229D1" w14:textId="78BE6710" w:rsidR="0043533C" w:rsidRPr="00DC6773" w:rsidRDefault="0043533C" w:rsidP="00DC6773">
            <w:pPr>
              <w:pStyle w:val="Default"/>
              <w:rPr>
                <w:sz w:val="20"/>
                <w:szCs w:val="20"/>
              </w:rPr>
            </w:pPr>
          </w:p>
        </w:tc>
      </w:tr>
      <w:tr w:rsidR="005374F9" w:rsidRPr="00202214" w14:paraId="169BA889" w14:textId="77777777" w:rsidTr="00E45925">
        <w:trPr>
          <w:trHeight w:val="622"/>
          <w:jc w:val="center"/>
        </w:trPr>
        <w:tc>
          <w:tcPr>
            <w:tcW w:w="10356" w:type="dxa"/>
            <w:tcBorders>
              <w:top w:val="nil"/>
              <w:left w:val="single" w:sz="4" w:space="0" w:color="auto"/>
              <w:bottom w:val="single" w:sz="4" w:space="0" w:color="auto"/>
              <w:right w:val="single" w:sz="6" w:space="0" w:color="000000"/>
            </w:tcBorders>
            <w:tcMar>
              <w:top w:w="80" w:type="dxa"/>
              <w:left w:w="80" w:type="dxa"/>
              <w:bottom w:w="80" w:type="dxa"/>
              <w:right w:w="80" w:type="dxa"/>
            </w:tcMar>
          </w:tcPr>
          <w:p w14:paraId="3AA4A208" w14:textId="1EFC7573" w:rsidR="004C175F" w:rsidRPr="00202214" w:rsidRDefault="004C175F" w:rsidP="00DC677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rPr>
                <w:rFonts w:ascii="Arial" w:hAnsi="Arial" w:cs="Arial"/>
                <w:b/>
                <w:color w:val="000000"/>
                <w:sz w:val="20"/>
                <w:szCs w:val="20"/>
                <w:lang w:eastAsia="en-GB"/>
              </w:rPr>
            </w:pPr>
            <w:r w:rsidRPr="00202214">
              <w:rPr>
                <w:rFonts w:ascii="Arial" w:hAnsi="Arial" w:cs="Arial"/>
                <w:b/>
                <w:color w:val="000000"/>
                <w:sz w:val="20"/>
                <w:szCs w:val="20"/>
                <w:lang w:eastAsia="en-GB"/>
              </w:rPr>
              <w:lastRenderedPageBreak/>
              <w:t>General</w:t>
            </w:r>
          </w:p>
          <w:p w14:paraId="56AC7BB6" w14:textId="7B0A752B"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rPr>
              <w:t xml:space="preserve">Contribute to the design and delivery of key </w:t>
            </w:r>
            <w:r w:rsidR="002B2A0F">
              <w:rPr>
                <w:rFonts w:ascii="Arial" w:hAnsi="Arial" w:cs="Arial"/>
                <w:sz w:val="20"/>
                <w:szCs w:val="20"/>
              </w:rPr>
              <w:t>Training</w:t>
            </w:r>
            <w:r w:rsidRPr="00202214">
              <w:rPr>
                <w:rFonts w:ascii="Arial" w:hAnsi="Arial" w:cs="Arial"/>
                <w:sz w:val="20"/>
                <w:szCs w:val="20"/>
              </w:rPr>
              <w:t xml:space="preserve"> projects and interventions aligned to performance improvement.</w:t>
            </w:r>
          </w:p>
          <w:p w14:paraId="3212CAC3"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 xml:space="preserve">To develop trusted professional relationships within the organisation, practicing internal client management. </w:t>
            </w:r>
          </w:p>
          <w:p w14:paraId="15F965EC"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Actively engage with the wider workforce to seek and listen to the views of staff, and managers to influence and improve workforce practices.</w:t>
            </w:r>
          </w:p>
          <w:p w14:paraId="1BC7C25D"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To be committed to maintain your own skills and expertise.</w:t>
            </w:r>
          </w:p>
          <w:p w14:paraId="59782307" w14:textId="0989EF28"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 xml:space="preserve">To ensure that the </w:t>
            </w:r>
            <w:r w:rsidR="002B2A0F">
              <w:rPr>
                <w:rFonts w:ascii="Arial" w:hAnsi="Arial" w:cs="Arial"/>
                <w:sz w:val="20"/>
                <w:szCs w:val="20"/>
                <w:lang w:val="en-GB"/>
              </w:rPr>
              <w:t xml:space="preserve">GMFRS Service Support </w:t>
            </w:r>
            <w:r w:rsidRPr="00202214">
              <w:rPr>
                <w:rFonts w:ascii="Arial" w:hAnsi="Arial" w:cs="Arial"/>
                <w:sz w:val="20"/>
                <w:szCs w:val="20"/>
                <w:lang w:val="en-GB"/>
              </w:rPr>
              <w:t>delivers and exceptional level of customer care, looking for solutions wherever possible</w:t>
            </w:r>
          </w:p>
          <w:p w14:paraId="70E4BB0D"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 xml:space="preserve">To provide support and guidance with strict adherence to confidentiality of personal information and Data Protection legislation. </w:t>
            </w:r>
          </w:p>
          <w:p w14:paraId="11E8D710" w14:textId="4C804D23"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To hold yourself and others to a high standard of professionalism at all times, demonstrating your commitment to our values and behaviours as well as ensuring service confidentiality is maintained throughout all we do</w:t>
            </w:r>
            <w:r w:rsidR="003239CB" w:rsidRPr="00202214">
              <w:rPr>
                <w:rFonts w:ascii="Arial" w:hAnsi="Arial" w:cs="Arial"/>
                <w:sz w:val="20"/>
                <w:szCs w:val="20"/>
                <w:lang w:val="en-GB"/>
              </w:rPr>
              <w:t>.</w:t>
            </w:r>
          </w:p>
          <w:p w14:paraId="2C8F45AC"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Working with other teams across the directorate to ensure integration and alignment is maximised and supporting on activity where appropriate.</w:t>
            </w:r>
          </w:p>
          <w:p w14:paraId="0F70AE8E" w14:textId="77777777" w:rsidR="00C40BCD"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 xml:space="preserve">To be accountable for ensuring the organisation is compliant with its statutory duties under legislation in the relevant field e.g., Employment Act, Equality Act, General Data Protection Regulations etc </w:t>
            </w:r>
          </w:p>
          <w:p w14:paraId="403D9C22" w14:textId="447CD90C" w:rsidR="005374F9" w:rsidRPr="00202214" w:rsidRDefault="00933903" w:rsidP="00DC6773">
            <w:pPr>
              <w:numPr>
                <w:ilvl w:val="0"/>
                <w:numId w:val="21"/>
              </w:numPr>
              <w:pBdr>
                <w:top w:val="none" w:sz="0" w:space="0" w:color="auto"/>
                <w:left w:val="none" w:sz="0" w:space="0" w:color="auto"/>
                <w:bottom w:val="none" w:sz="0" w:space="0" w:color="auto"/>
                <w:right w:val="none" w:sz="0" w:space="0" w:color="auto"/>
                <w:bar w:val="none" w:sz="0" w:color="auto"/>
              </w:pBdr>
              <w:tabs>
                <w:tab w:val="num" w:pos="1440"/>
              </w:tabs>
              <w:spacing w:after="120"/>
              <w:rPr>
                <w:rFonts w:ascii="Arial" w:hAnsi="Arial" w:cs="Arial"/>
                <w:sz w:val="20"/>
                <w:szCs w:val="20"/>
                <w:lang w:val="en-GB"/>
              </w:rPr>
            </w:pPr>
            <w:r w:rsidRPr="00202214">
              <w:rPr>
                <w:rFonts w:ascii="Arial" w:hAnsi="Arial" w:cs="Arial"/>
                <w:sz w:val="20"/>
                <w:szCs w:val="20"/>
                <w:lang w:val="en-GB"/>
              </w:rPr>
              <w:t>Ensure they your approach to your work and your colleagues is inclusive and supportive of a diverse workplace</w:t>
            </w:r>
          </w:p>
        </w:tc>
      </w:tr>
    </w:tbl>
    <w:p w14:paraId="636B3D9E" w14:textId="77777777" w:rsidR="00765697" w:rsidRPr="00202214" w:rsidRDefault="00765697" w:rsidP="00DC6773">
      <w:pPr>
        <w:pStyle w:val="Body"/>
        <w:pBdr>
          <w:top w:val="none" w:sz="0" w:space="0" w:color="auto"/>
          <w:left w:val="none" w:sz="0" w:space="0" w:color="auto"/>
          <w:bottom w:val="none" w:sz="0" w:space="0" w:color="auto"/>
          <w:right w:val="none" w:sz="0" w:space="0" w:color="auto"/>
          <w:bar w:val="none" w:sz="0" w:color="auto"/>
        </w:pBdr>
        <w:ind w:left="-567" w:right="261"/>
        <w:rPr>
          <w:b/>
          <w:bCs/>
          <w:iCs/>
          <w:sz w:val="24"/>
          <w:szCs w:val="24"/>
        </w:rPr>
      </w:pPr>
    </w:p>
    <w:tbl>
      <w:tblPr>
        <w:tblW w:w="10348"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348"/>
      </w:tblGrid>
      <w:tr w:rsidR="00763F5E" w:rsidRPr="00202214" w14:paraId="547E5AC5" w14:textId="77777777" w:rsidTr="00765697">
        <w:trPr>
          <w:trHeight w:val="180"/>
          <w:jc w:val="center"/>
        </w:trPr>
        <w:tc>
          <w:tcPr>
            <w:tcW w:w="10348" w:type="dxa"/>
            <w:shd w:val="clear" w:color="auto" w:fill="000000"/>
            <w:tcMar>
              <w:top w:w="80" w:type="dxa"/>
              <w:left w:w="80" w:type="dxa"/>
              <w:bottom w:w="80" w:type="dxa"/>
              <w:right w:w="80" w:type="dxa"/>
            </w:tcMar>
          </w:tcPr>
          <w:p w14:paraId="12D3700D" w14:textId="77777777" w:rsidR="00763F5E" w:rsidRPr="00202214" w:rsidRDefault="00763F5E" w:rsidP="00DC6773">
            <w:pPr>
              <w:pStyle w:val="Body"/>
              <w:pBdr>
                <w:top w:val="none" w:sz="0" w:space="0" w:color="auto"/>
                <w:left w:val="none" w:sz="0" w:space="0" w:color="auto"/>
                <w:bottom w:val="none" w:sz="0" w:space="0" w:color="auto"/>
                <w:right w:val="none" w:sz="0" w:space="0" w:color="auto"/>
                <w:bar w:val="none" w:sz="0" w:color="auto"/>
              </w:pBdr>
              <w:ind w:left="18" w:right="261"/>
              <w:rPr>
                <w:sz w:val="24"/>
                <w:szCs w:val="24"/>
              </w:rPr>
            </w:pPr>
            <w:r w:rsidRPr="00202214">
              <w:rPr>
                <w:b/>
                <w:bCs/>
                <w:color w:val="FFFFFF"/>
                <w:sz w:val="24"/>
                <w:szCs w:val="24"/>
                <w:u w:color="FFFFFF"/>
              </w:rPr>
              <w:t>KNOWLEDGE AND EXPERIENCE</w:t>
            </w:r>
          </w:p>
        </w:tc>
      </w:tr>
      <w:tr w:rsidR="00765697" w:rsidRPr="00202214" w14:paraId="13411B9E" w14:textId="77777777" w:rsidTr="00765697">
        <w:trPr>
          <w:trHeight w:val="180"/>
          <w:jc w:val="center"/>
        </w:trPr>
        <w:tc>
          <w:tcPr>
            <w:tcW w:w="10348" w:type="dxa"/>
            <w:shd w:val="clear" w:color="auto" w:fill="auto"/>
            <w:tcMar>
              <w:top w:w="80" w:type="dxa"/>
              <w:left w:w="80" w:type="dxa"/>
              <w:bottom w:w="80" w:type="dxa"/>
              <w:right w:w="80" w:type="dxa"/>
            </w:tcMar>
          </w:tcPr>
          <w:p w14:paraId="354DC38E" w14:textId="77777777" w:rsidR="00765697" w:rsidRPr="00202214" w:rsidRDefault="00765697" w:rsidP="00DC6773">
            <w:pPr>
              <w:pBdr>
                <w:top w:val="none" w:sz="0" w:space="0" w:color="auto"/>
                <w:left w:val="none" w:sz="0" w:space="0" w:color="auto"/>
                <w:bottom w:val="none" w:sz="0" w:space="0" w:color="auto"/>
                <w:right w:val="none" w:sz="0" w:space="0" w:color="auto"/>
                <w:bar w:val="none" w:sz="0" w:color="auto"/>
              </w:pBdr>
              <w:rPr>
                <w:rFonts w:ascii="Arial" w:hAnsi="Arial" w:cs="Arial"/>
                <w:b/>
                <w:sz w:val="22"/>
                <w:szCs w:val="22"/>
                <w:lang w:val="en-GB" w:eastAsia="en-GB"/>
              </w:rPr>
            </w:pPr>
          </w:p>
          <w:p w14:paraId="035400B5" w14:textId="77777777" w:rsidR="00765697" w:rsidRPr="00202214" w:rsidRDefault="00765697" w:rsidP="00DC6773">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lang w:val="en-GB" w:eastAsia="en-GB"/>
              </w:rPr>
            </w:pPr>
            <w:r w:rsidRPr="00202214">
              <w:rPr>
                <w:rFonts w:ascii="Arial" w:hAnsi="Arial" w:cs="Arial"/>
                <w:b/>
                <w:sz w:val="20"/>
                <w:szCs w:val="20"/>
                <w:lang w:val="en-GB" w:eastAsia="en-GB"/>
              </w:rPr>
              <w:t>Qualifications</w:t>
            </w:r>
          </w:p>
          <w:p w14:paraId="48ABE0FB" w14:textId="77777777" w:rsidR="00765697" w:rsidRPr="00202214" w:rsidRDefault="00765697" w:rsidP="00DC6773">
            <w:pPr>
              <w:pStyle w:val="Default"/>
              <w:rPr>
                <w:color w:val="auto"/>
                <w:sz w:val="20"/>
                <w:szCs w:val="20"/>
              </w:rPr>
            </w:pPr>
          </w:p>
          <w:p w14:paraId="04E2C861" w14:textId="77777777" w:rsidR="00765697" w:rsidRPr="00202214" w:rsidRDefault="00765697" w:rsidP="00DC6773">
            <w:pPr>
              <w:pStyle w:val="Default"/>
              <w:numPr>
                <w:ilvl w:val="0"/>
                <w:numId w:val="28"/>
              </w:numPr>
              <w:rPr>
                <w:sz w:val="20"/>
                <w:szCs w:val="20"/>
              </w:rPr>
            </w:pPr>
            <w:r w:rsidRPr="00202214">
              <w:rPr>
                <w:rFonts w:hint="eastAsia"/>
                <w:sz w:val="20"/>
                <w:szCs w:val="20"/>
              </w:rPr>
              <w:t>Good standard of education including numeracy and literacy, GCSE or equivalent (essential)</w:t>
            </w:r>
          </w:p>
          <w:p w14:paraId="0B2DF31B" w14:textId="77777777" w:rsidR="00765697" w:rsidRPr="00202214" w:rsidRDefault="00765697" w:rsidP="00DC6773">
            <w:pPr>
              <w:pStyle w:val="Default"/>
              <w:numPr>
                <w:ilvl w:val="0"/>
                <w:numId w:val="28"/>
              </w:numPr>
              <w:rPr>
                <w:sz w:val="20"/>
                <w:szCs w:val="20"/>
              </w:rPr>
            </w:pPr>
            <w:r w:rsidRPr="00202214">
              <w:rPr>
                <w:rFonts w:hint="eastAsia"/>
                <w:sz w:val="20"/>
                <w:szCs w:val="20"/>
              </w:rPr>
              <w:t>Working towards CIPD Membership or relevant equivalent professional qualification/Membership (desirable)</w:t>
            </w:r>
          </w:p>
          <w:p w14:paraId="7CD3F951" w14:textId="77777777" w:rsidR="00765697" w:rsidRPr="00202214" w:rsidRDefault="00765697" w:rsidP="00DC6773">
            <w:pPr>
              <w:pStyle w:val="Default"/>
              <w:ind w:left="360"/>
              <w:rPr>
                <w:b/>
                <w:sz w:val="20"/>
                <w:szCs w:val="20"/>
              </w:rPr>
            </w:pPr>
          </w:p>
          <w:p w14:paraId="06D7E132" w14:textId="24332064" w:rsidR="005C4D20" w:rsidRDefault="005C4D20" w:rsidP="00DC6773">
            <w:pPr>
              <w:pStyle w:val="Default"/>
              <w:rPr>
                <w:b/>
                <w:sz w:val="20"/>
                <w:szCs w:val="20"/>
              </w:rPr>
            </w:pPr>
            <w:r>
              <w:rPr>
                <w:b/>
                <w:sz w:val="20"/>
                <w:szCs w:val="20"/>
              </w:rPr>
              <w:t>Essential Knowledge and Experience</w:t>
            </w:r>
          </w:p>
          <w:p w14:paraId="797CCE83" w14:textId="77777777" w:rsidR="005C4D20" w:rsidRDefault="005C4D20" w:rsidP="00DC6773">
            <w:pPr>
              <w:pStyle w:val="Default"/>
              <w:rPr>
                <w:b/>
                <w:sz w:val="20"/>
                <w:szCs w:val="20"/>
              </w:rPr>
            </w:pPr>
          </w:p>
          <w:p w14:paraId="3486A89C" w14:textId="6420E430" w:rsidR="005C4D20" w:rsidRPr="00202214" w:rsidRDefault="005C4D20" w:rsidP="005C4D20">
            <w:pPr>
              <w:pStyle w:val="Default"/>
              <w:numPr>
                <w:ilvl w:val="0"/>
                <w:numId w:val="28"/>
              </w:numPr>
              <w:jc w:val="both"/>
              <w:rPr>
                <w:sz w:val="20"/>
                <w:szCs w:val="20"/>
              </w:rPr>
            </w:pPr>
            <w:r>
              <w:rPr>
                <w:sz w:val="20"/>
                <w:szCs w:val="20"/>
              </w:rPr>
              <w:t>W</w:t>
            </w:r>
            <w:r w:rsidRPr="00202214">
              <w:rPr>
                <w:sz w:val="20"/>
                <w:szCs w:val="20"/>
              </w:rPr>
              <w:t xml:space="preserve">orking knowledge of apprenticeships; Education and Skills Agency Funding Rules and Apprenticeship Levy  </w:t>
            </w:r>
          </w:p>
          <w:p w14:paraId="77A79673" w14:textId="77777777" w:rsidR="005C4D20" w:rsidRPr="00202214" w:rsidRDefault="005C4D20" w:rsidP="005C4D20">
            <w:pPr>
              <w:pStyle w:val="Default"/>
              <w:numPr>
                <w:ilvl w:val="0"/>
                <w:numId w:val="28"/>
              </w:numPr>
              <w:rPr>
                <w:sz w:val="20"/>
                <w:szCs w:val="20"/>
              </w:rPr>
            </w:pPr>
            <w:r w:rsidRPr="00202214">
              <w:rPr>
                <w:sz w:val="20"/>
                <w:szCs w:val="20"/>
              </w:rPr>
              <w:t>Experience of supporting Apprenticeship provision</w:t>
            </w:r>
          </w:p>
          <w:p w14:paraId="1CF46DD4" w14:textId="77777777" w:rsidR="005C4D20" w:rsidRDefault="005C4D20" w:rsidP="00DC6773">
            <w:pPr>
              <w:pStyle w:val="Default"/>
              <w:numPr>
                <w:ilvl w:val="0"/>
                <w:numId w:val="28"/>
              </w:numPr>
              <w:rPr>
                <w:sz w:val="20"/>
                <w:szCs w:val="20"/>
              </w:rPr>
            </w:pPr>
            <w:r w:rsidRPr="00202214">
              <w:rPr>
                <w:sz w:val="20"/>
                <w:szCs w:val="20"/>
              </w:rPr>
              <w:t>Experience of working within the area of training compliance with regulations, legislation, policies and procedures</w:t>
            </w:r>
          </w:p>
          <w:p w14:paraId="031445B5" w14:textId="3120C98E" w:rsidR="005C4D20" w:rsidRPr="005C4D20" w:rsidRDefault="005C4D20" w:rsidP="00DC6773">
            <w:pPr>
              <w:pStyle w:val="Default"/>
              <w:numPr>
                <w:ilvl w:val="0"/>
                <w:numId w:val="28"/>
              </w:numPr>
              <w:rPr>
                <w:sz w:val="20"/>
                <w:szCs w:val="20"/>
              </w:rPr>
            </w:pPr>
            <w:r w:rsidRPr="005C4D20">
              <w:rPr>
                <w:rFonts w:hint="eastAsia"/>
                <w:sz w:val="20"/>
                <w:szCs w:val="20"/>
              </w:rPr>
              <w:t>Experience of delivering to set deadlines and</w:t>
            </w:r>
            <w:r w:rsidRPr="005C4D20">
              <w:rPr>
                <w:sz w:val="20"/>
                <w:szCs w:val="20"/>
              </w:rPr>
              <w:t xml:space="preserve"> </w:t>
            </w:r>
            <w:r w:rsidR="00D542FF">
              <w:rPr>
                <w:sz w:val="20"/>
                <w:szCs w:val="20"/>
              </w:rPr>
              <w:t>achieving high standards</w:t>
            </w:r>
          </w:p>
          <w:p w14:paraId="3A6648C1" w14:textId="6C4C761F" w:rsidR="00D542FF" w:rsidRDefault="005C4D20" w:rsidP="00D542FF">
            <w:pPr>
              <w:pStyle w:val="Default"/>
              <w:numPr>
                <w:ilvl w:val="0"/>
                <w:numId w:val="28"/>
              </w:numPr>
              <w:rPr>
                <w:sz w:val="20"/>
                <w:szCs w:val="20"/>
              </w:rPr>
            </w:pPr>
            <w:r w:rsidRPr="00202214">
              <w:rPr>
                <w:sz w:val="20"/>
                <w:szCs w:val="20"/>
              </w:rPr>
              <w:t xml:space="preserve">Experience with </w:t>
            </w:r>
            <w:r w:rsidR="00D542FF">
              <w:rPr>
                <w:sz w:val="20"/>
                <w:szCs w:val="20"/>
              </w:rPr>
              <w:t xml:space="preserve">a range of </w:t>
            </w:r>
            <w:r w:rsidRPr="00202214">
              <w:rPr>
                <w:sz w:val="20"/>
                <w:szCs w:val="20"/>
              </w:rPr>
              <w:t>digital platforms including</w:t>
            </w:r>
            <w:r w:rsidR="00D542FF">
              <w:rPr>
                <w:sz w:val="20"/>
                <w:szCs w:val="20"/>
              </w:rPr>
              <w:t xml:space="preserve"> the Apprenticeship Digital Account</w:t>
            </w:r>
            <w:r w:rsidRPr="00202214">
              <w:rPr>
                <w:sz w:val="20"/>
                <w:szCs w:val="20"/>
              </w:rPr>
              <w:t>, Learning Management and finance systems</w:t>
            </w:r>
          </w:p>
          <w:p w14:paraId="0A69CCC9" w14:textId="1347F3FE" w:rsidR="00D542FF" w:rsidRDefault="00D542FF" w:rsidP="00D542FF">
            <w:pPr>
              <w:pStyle w:val="Default"/>
              <w:numPr>
                <w:ilvl w:val="0"/>
                <w:numId w:val="28"/>
              </w:numPr>
              <w:rPr>
                <w:sz w:val="20"/>
                <w:szCs w:val="20"/>
              </w:rPr>
            </w:pPr>
            <w:r>
              <w:rPr>
                <w:sz w:val="20"/>
                <w:szCs w:val="20"/>
              </w:rPr>
              <w:t>Experience of</w:t>
            </w:r>
            <w:r w:rsidR="0007602D">
              <w:rPr>
                <w:sz w:val="20"/>
                <w:szCs w:val="20"/>
              </w:rPr>
              <w:t xml:space="preserve"> compiling and </w:t>
            </w:r>
            <w:r>
              <w:rPr>
                <w:sz w:val="20"/>
                <w:szCs w:val="20"/>
              </w:rPr>
              <w:t xml:space="preserve">maintaining </w:t>
            </w:r>
            <w:r w:rsidR="0007602D">
              <w:rPr>
                <w:sz w:val="20"/>
                <w:szCs w:val="20"/>
              </w:rPr>
              <w:t>accurate</w:t>
            </w:r>
            <w:r>
              <w:rPr>
                <w:sz w:val="20"/>
                <w:szCs w:val="20"/>
              </w:rPr>
              <w:t xml:space="preserve"> learner data across a range of systems</w:t>
            </w:r>
          </w:p>
          <w:p w14:paraId="15EF8839" w14:textId="6652A29A" w:rsidR="0007602D" w:rsidRPr="00D542FF" w:rsidRDefault="0007602D" w:rsidP="00D542FF">
            <w:pPr>
              <w:pStyle w:val="Default"/>
              <w:numPr>
                <w:ilvl w:val="0"/>
                <w:numId w:val="28"/>
              </w:numPr>
              <w:rPr>
                <w:sz w:val="20"/>
                <w:szCs w:val="20"/>
              </w:rPr>
            </w:pPr>
            <w:r>
              <w:rPr>
                <w:sz w:val="20"/>
                <w:szCs w:val="20"/>
              </w:rPr>
              <w:t>Experience of analysing learner data for reporting purposes</w:t>
            </w:r>
          </w:p>
          <w:p w14:paraId="55D07FA3" w14:textId="713FF6BA" w:rsidR="005C4D20" w:rsidRPr="005C4D20" w:rsidRDefault="005C4D20" w:rsidP="005C4D20">
            <w:pPr>
              <w:pStyle w:val="Default"/>
              <w:numPr>
                <w:ilvl w:val="0"/>
                <w:numId w:val="28"/>
              </w:numPr>
              <w:rPr>
                <w:sz w:val="20"/>
                <w:szCs w:val="20"/>
              </w:rPr>
            </w:pPr>
            <w:r w:rsidRPr="00202214">
              <w:rPr>
                <w:rFonts w:hint="eastAsia"/>
                <w:sz w:val="20"/>
                <w:szCs w:val="20"/>
              </w:rPr>
              <w:t>Experience of working with confidential information</w:t>
            </w:r>
          </w:p>
          <w:p w14:paraId="3ABD7345" w14:textId="57672D35" w:rsidR="005C4D20" w:rsidRDefault="005C4D20" w:rsidP="00D542FF">
            <w:pPr>
              <w:pStyle w:val="Default"/>
              <w:rPr>
                <w:sz w:val="20"/>
                <w:szCs w:val="20"/>
              </w:rPr>
            </w:pPr>
            <w:r w:rsidRPr="00202214">
              <w:rPr>
                <w:sz w:val="20"/>
                <w:szCs w:val="20"/>
              </w:rPr>
              <w:t xml:space="preserve"> </w:t>
            </w:r>
          </w:p>
          <w:p w14:paraId="537B3157" w14:textId="77777777" w:rsidR="005C4D20" w:rsidRDefault="005C4D20" w:rsidP="005C4D20">
            <w:pPr>
              <w:pStyle w:val="Default"/>
              <w:ind w:left="360"/>
              <w:rPr>
                <w:sz w:val="20"/>
                <w:szCs w:val="20"/>
              </w:rPr>
            </w:pPr>
          </w:p>
          <w:p w14:paraId="7224BF0B" w14:textId="77777777" w:rsidR="005C4D20" w:rsidRDefault="005C4D20" w:rsidP="005C4D20">
            <w:pPr>
              <w:pStyle w:val="Default"/>
              <w:ind w:left="360"/>
              <w:rPr>
                <w:sz w:val="20"/>
                <w:szCs w:val="20"/>
              </w:rPr>
            </w:pPr>
          </w:p>
          <w:p w14:paraId="66D979C8" w14:textId="77777777" w:rsidR="00D542FF" w:rsidRPr="00202214" w:rsidRDefault="00D542FF" w:rsidP="005C4D20">
            <w:pPr>
              <w:pStyle w:val="Default"/>
              <w:ind w:left="360"/>
              <w:rPr>
                <w:sz w:val="20"/>
                <w:szCs w:val="20"/>
              </w:rPr>
            </w:pPr>
          </w:p>
          <w:p w14:paraId="1C87F189" w14:textId="77777777" w:rsidR="005C4D20" w:rsidRDefault="005C4D20" w:rsidP="00DC6773">
            <w:pPr>
              <w:pStyle w:val="Default"/>
              <w:rPr>
                <w:b/>
                <w:sz w:val="20"/>
                <w:szCs w:val="20"/>
              </w:rPr>
            </w:pPr>
          </w:p>
          <w:p w14:paraId="77E746CE" w14:textId="43BCBA72" w:rsidR="005C4D20" w:rsidRDefault="005C4D20" w:rsidP="00DC6773">
            <w:pPr>
              <w:pStyle w:val="Default"/>
              <w:rPr>
                <w:b/>
                <w:sz w:val="20"/>
                <w:szCs w:val="20"/>
              </w:rPr>
            </w:pPr>
            <w:r>
              <w:rPr>
                <w:b/>
                <w:sz w:val="20"/>
                <w:szCs w:val="20"/>
              </w:rPr>
              <w:t>Desirable Knowledge and Experience</w:t>
            </w:r>
          </w:p>
          <w:p w14:paraId="3163671D" w14:textId="77777777" w:rsidR="005C4D20" w:rsidRDefault="005C4D20" w:rsidP="00DC6773">
            <w:pPr>
              <w:pStyle w:val="Default"/>
              <w:rPr>
                <w:b/>
                <w:sz w:val="20"/>
                <w:szCs w:val="20"/>
              </w:rPr>
            </w:pPr>
          </w:p>
          <w:p w14:paraId="58D72A17" w14:textId="77777777" w:rsidR="005C4D20" w:rsidRDefault="005C4D20" w:rsidP="005C4D20">
            <w:pPr>
              <w:pStyle w:val="Default"/>
              <w:numPr>
                <w:ilvl w:val="0"/>
                <w:numId w:val="28"/>
              </w:numPr>
              <w:jc w:val="both"/>
              <w:rPr>
                <w:sz w:val="20"/>
                <w:szCs w:val="20"/>
              </w:rPr>
            </w:pPr>
            <w:r w:rsidRPr="00202214">
              <w:rPr>
                <w:sz w:val="20"/>
                <w:szCs w:val="20"/>
              </w:rPr>
              <w:t>Knowledge of Ofsted Education Inspection Framework</w:t>
            </w:r>
          </w:p>
          <w:p w14:paraId="4C8D4216" w14:textId="444BC158" w:rsidR="005C4D20" w:rsidRDefault="005C4D20" w:rsidP="005C4D20">
            <w:pPr>
              <w:pStyle w:val="Default"/>
              <w:numPr>
                <w:ilvl w:val="0"/>
                <w:numId w:val="28"/>
              </w:numPr>
              <w:jc w:val="both"/>
              <w:rPr>
                <w:sz w:val="20"/>
                <w:szCs w:val="20"/>
              </w:rPr>
            </w:pPr>
            <w:r>
              <w:rPr>
                <w:sz w:val="20"/>
                <w:szCs w:val="20"/>
              </w:rPr>
              <w:t>Experience of working with Individualised Leaner Records</w:t>
            </w:r>
          </w:p>
          <w:p w14:paraId="53EA742F" w14:textId="645D8F18" w:rsidR="00D542FF" w:rsidRPr="00D542FF" w:rsidRDefault="00D542FF" w:rsidP="00D542FF">
            <w:pPr>
              <w:pStyle w:val="Default"/>
              <w:numPr>
                <w:ilvl w:val="0"/>
                <w:numId w:val="28"/>
              </w:numPr>
              <w:jc w:val="both"/>
              <w:rPr>
                <w:sz w:val="20"/>
                <w:szCs w:val="20"/>
              </w:rPr>
            </w:pPr>
            <w:r>
              <w:rPr>
                <w:sz w:val="20"/>
                <w:szCs w:val="20"/>
              </w:rPr>
              <w:t>Experience of creating and implementing quality assurance processes</w:t>
            </w:r>
          </w:p>
          <w:p w14:paraId="5B3C9866" w14:textId="5F2D3951" w:rsidR="005C4D20" w:rsidRDefault="00D542FF" w:rsidP="005C4D20">
            <w:pPr>
              <w:pStyle w:val="Default"/>
              <w:numPr>
                <w:ilvl w:val="0"/>
                <w:numId w:val="28"/>
              </w:numPr>
              <w:jc w:val="both"/>
              <w:rPr>
                <w:sz w:val="20"/>
                <w:szCs w:val="20"/>
              </w:rPr>
            </w:pPr>
            <w:r>
              <w:rPr>
                <w:sz w:val="20"/>
                <w:szCs w:val="20"/>
              </w:rPr>
              <w:t>Experience of training/briefing staff on process and procedure</w:t>
            </w:r>
          </w:p>
          <w:p w14:paraId="73B95D7A" w14:textId="1FF50B1D" w:rsidR="00D542FF" w:rsidRDefault="00D542FF" w:rsidP="005C4D20">
            <w:pPr>
              <w:pStyle w:val="Default"/>
              <w:numPr>
                <w:ilvl w:val="0"/>
                <w:numId w:val="28"/>
              </w:numPr>
              <w:jc w:val="both"/>
              <w:rPr>
                <w:sz w:val="20"/>
                <w:szCs w:val="20"/>
              </w:rPr>
            </w:pPr>
            <w:r>
              <w:rPr>
                <w:sz w:val="20"/>
                <w:szCs w:val="20"/>
              </w:rPr>
              <w:t>Experience of working with an e-portfolio learning platform</w:t>
            </w:r>
          </w:p>
          <w:p w14:paraId="7DCEC1A7" w14:textId="77777777" w:rsidR="00D542FF" w:rsidRPr="00202214" w:rsidRDefault="00D542FF" w:rsidP="00D542FF">
            <w:pPr>
              <w:pStyle w:val="Default"/>
              <w:jc w:val="both"/>
              <w:rPr>
                <w:sz w:val="20"/>
                <w:szCs w:val="20"/>
              </w:rPr>
            </w:pPr>
          </w:p>
          <w:p w14:paraId="7F1711FA" w14:textId="77777777" w:rsidR="005C4D20" w:rsidRDefault="005C4D20" w:rsidP="00DC6773">
            <w:pPr>
              <w:pStyle w:val="Default"/>
              <w:rPr>
                <w:b/>
                <w:sz w:val="20"/>
                <w:szCs w:val="20"/>
              </w:rPr>
            </w:pPr>
          </w:p>
          <w:p w14:paraId="424E1928" w14:textId="77777777" w:rsidR="005D4E7B" w:rsidRPr="00202214" w:rsidRDefault="005D4E7B" w:rsidP="00DC6773">
            <w:pPr>
              <w:pStyle w:val="Default"/>
              <w:rPr>
                <w:b/>
                <w:sz w:val="22"/>
                <w:szCs w:val="22"/>
              </w:rPr>
            </w:pPr>
          </w:p>
          <w:p w14:paraId="1C03493A" w14:textId="0CD90242" w:rsidR="00765697" w:rsidRPr="00202214" w:rsidRDefault="00765697" w:rsidP="00DC6773">
            <w:pPr>
              <w:pStyle w:val="Default"/>
              <w:rPr>
                <w:b/>
                <w:sz w:val="20"/>
                <w:szCs w:val="20"/>
              </w:rPr>
            </w:pPr>
            <w:r w:rsidRPr="00202214">
              <w:rPr>
                <w:b/>
                <w:sz w:val="20"/>
                <w:szCs w:val="20"/>
              </w:rPr>
              <w:t>Skills</w:t>
            </w:r>
            <w:r w:rsidR="005C4D20">
              <w:rPr>
                <w:b/>
                <w:sz w:val="20"/>
                <w:szCs w:val="20"/>
              </w:rPr>
              <w:t>, Values and Behaviours</w:t>
            </w:r>
          </w:p>
          <w:p w14:paraId="451CF1A3" w14:textId="77777777" w:rsidR="00765697" w:rsidRPr="00202214" w:rsidRDefault="00765697" w:rsidP="00DC6773">
            <w:pPr>
              <w:pStyle w:val="Default"/>
              <w:rPr>
                <w:b/>
                <w:sz w:val="20"/>
                <w:szCs w:val="20"/>
              </w:rPr>
            </w:pPr>
          </w:p>
          <w:p w14:paraId="38C9013D" w14:textId="7777777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Excellent customer service, communication and interpersonal skills, both written and verbally</w:t>
            </w:r>
          </w:p>
          <w:p w14:paraId="124140ED" w14:textId="53C8ED67" w:rsidR="00765697" w:rsidRPr="00202214" w:rsidRDefault="00172CE3"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Pr>
                <w:sz w:val="20"/>
                <w:szCs w:val="20"/>
              </w:rPr>
              <w:t>Demonstrate e</w:t>
            </w:r>
            <w:r w:rsidR="00765697" w:rsidRPr="00202214">
              <w:rPr>
                <w:sz w:val="20"/>
                <w:szCs w:val="20"/>
              </w:rPr>
              <w:t xml:space="preserve">ffective relationship building skills and the ability to </w:t>
            </w:r>
            <w:r>
              <w:rPr>
                <w:sz w:val="20"/>
                <w:szCs w:val="20"/>
              </w:rPr>
              <w:t xml:space="preserve">maintain </w:t>
            </w:r>
            <w:r w:rsidR="00765697" w:rsidRPr="00202214">
              <w:rPr>
                <w:sz w:val="20"/>
                <w:szCs w:val="20"/>
              </w:rPr>
              <w:t xml:space="preserve">positive relationships at all levels </w:t>
            </w:r>
          </w:p>
          <w:p w14:paraId="6C648DAD" w14:textId="2A5BF01F"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Flexible and adaptable approach</w:t>
            </w:r>
            <w:r w:rsidR="002D57A7">
              <w:rPr>
                <w:sz w:val="20"/>
                <w:szCs w:val="20"/>
              </w:rPr>
              <w:t xml:space="preserve"> and the ability to prioritise workloads and c</w:t>
            </w:r>
            <w:r w:rsidR="002D57A7" w:rsidRPr="00202214">
              <w:rPr>
                <w:sz w:val="20"/>
                <w:szCs w:val="20"/>
              </w:rPr>
              <w:t>ope with challenges, pressures and setbacks</w:t>
            </w:r>
          </w:p>
          <w:p w14:paraId="689C0DEC" w14:textId="7777777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 xml:space="preserve">Strong digital skills and proficiency in Microsoft packages i.e. Word, Excel and Powerpoint </w:t>
            </w:r>
          </w:p>
          <w:p w14:paraId="45CEFC1D" w14:textId="7777777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 xml:space="preserve">Excellent organisational and planning skills </w:t>
            </w:r>
          </w:p>
          <w:p w14:paraId="30AAB529" w14:textId="204A91D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 xml:space="preserve">Clear focus on delivering positive outcomes working in partnership with </w:t>
            </w:r>
            <w:r w:rsidR="00172CE3">
              <w:rPr>
                <w:sz w:val="20"/>
                <w:szCs w:val="20"/>
              </w:rPr>
              <w:t>internal and external stakeholders</w:t>
            </w:r>
          </w:p>
          <w:p w14:paraId="1FF4AA75" w14:textId="7777777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Resilience with the ability to navigate through difficult situations</w:t>
            </w:r>
          </w:p>
          <w:p w14:paraId="083C05B3" w14:textId="7105193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Self-motivated and able to identify opportunities</w:t>
            </w:r>
            <w:r w:rsidR="00EA3E01" w:rsidRPr="00202214">
              <w:rPr>
                <w:sz w:val="20"/>
                <w:szCs w:val="20"/>
              </w:rPr>
              <w:t xml:space="preserve"> for continuous improvement</w:t>
            </w:r>
            <w:r w:rsidRPr="00202214">
              <w:rPr>
                <w:sz w:val="20"/>
                <w:szCs w:val="20"/>
              </w:rPr>
              <w:t xml:space="preserve"> </w:t>
            </w:r>
          </w:p>
          <w:p w14:paraId="01B36A8A" w14:textId="08174761" w:rsidR="00765697" w:rsidRPr="00202214" w:rsidRDefault="00691D0A"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High level a</w:t>
            </w:r>
            <w:r w:rsidR="00765697" w:rsidRPr="00202214">
              <w:rPr>
                <w:sz w:val="20"/>
                <w:szCs w:val="20"/>
              </w:rPr>
              <w:t>ttention to detail and accuracy</w:t>
            </w:r>
          </w:p>
          <w:p w14:paraId="5B0AE0AF" w14:textId="77777777" w:rsidR="00765697" w:rsidRPr="00202214" w:rsidRDefault="00765697"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 xml:space="preserve">Demonstrable questioning and listening skills  </w:t>
            </w:r>
          </w:p>
          <w:p w14:paraId="03AC31E1" w14:textId="7FAD9A28" w:rsidR="00691D0A" w:rsidRPr="00202214" w:rsidRDefault="00691D0A" w:rsidP="00DC6773">
            <w:pPr>
              <w:pStyle w:val="ListParagraph"/>
              <w:numPr>
                <w:ilvl w:val="0"/>
                <w:numId w:val="28"/>
              </w:numPr>
              <w:pBdr>
                <w:top w:val="none" w:sz="0" w:space="0" w:color="auto"/>
                <w:left w:val="none" w:sz="0" w:space="0" w:color="auto"/>
                <w:bottom w:val="none" w:sz="0" w:space="0" w:color="auto"/>
                <w:right w:val="none" w:sz="0" w:space="0" w:color="auto"/>
                <w:bar w:val="none" w:sz="0" w:color="auto"/>
              </w:pBdr>
              <w:rPr>
                <w:sz w:val="20"/>
                <w:szCs w:val="20"/>
              </w:rPr>
            </w:pPr>
            <w:r w:rsidRPr="00202214">
              <w:rPr>
                <w:sz w:val="20"/>
                <w:szCs w:val="20"/>
              </w:rPr>
              <w:t xml:space="preserve">Ability to interpret and apply complex guidance/information </w:t>
            </w:r>
          </w:p>
          <w:p w14:paraId="733C1219" w14:textId="77777777" w:rsidR="00765697" w:rsidRPr="00202214" w:rsidRDefault="00765697" w:rsidP="00DC6773">
            <w:pPr>
              <w:pStyle w:val="Default"/>
              <w:numPr>
                <w:ilvl w:val="0"/>
                <w:numId w:val="28"/>
              </w:numPr>
              <w:rPr>
                <w:sz w:val="20"/>
                <w:szCs w:val="20"/>
              </w:rPr>
            </w:pPr>
            <w:r w:rsidRPr="00202214">
              <w:rPr>
                <w:sz w:val="20"/>
                <w:szCs w:val="20"/>
              </w:rPr>
              <w:t>Demonstrates a high standard of integrity and ethics in all workplace interactions, has the ability to maintain professional standards and honours personal commitments</w:t>
            </w:r>
          </w:p>
          <w:p w14:paraId="628F3953" w14:textId="70176C9F" w:rsidR="00765697" w:rsidRPr="00202214" w:rsidRDefault="00765697" w:rsidP="00DC6773">
            <w:pPr>
              <w:pStyle w:val="Default"/>
              <w:numPr>
                <w:ilvl w:val="0"/>
                <w:numId w:val="28"/>
              </w:numPr>
              <w:rPr>
                <w:sz w:val="20"/>
                <w:szCs w:val="20"/>
              </w:rPr>
            </w:pPr>
            <w:r w:rsidRPr="00202214">
              <w:rPr>
                <w:sz w:val="20"/>
                <w:szCs w:val="20"/>
              </w:rPr>
              <w:t xml:space="preserve">Understanding of and commitment to </w:t>
            </w:r>
            <w:r w:rsidR="002D57A7">
              <w:rPr>
                <w:sz w:val="20"/>
                <w:szCs w:val="20"/>
              </w:rPr>
              <w:t xml:space="preserve">the </w:t>
            </w:r>
            <w:r w:rsidRPr="00202214">
              <w:rPr>
                <w:sz w:val="20"/>
                <w:szCs w:val="20"/>
              </w:rPr>
              <w:t>promotion of equality and diversity.</w:t>
            </w:r>
          </w:p>
          <w:p w14:paraId="5B56A138" w14:textId="0A682CD6" w:rsidR="00765697" w:rsidRPr="00172CE3" w:rsidRDefault="00765697" w:rsidP="00172CE3">
            <w:pPr>
              <w:pStyle w:val="Default"/>
              <w:numPr>
                <w:ilvl w:val="0"/>
                <w:numId w:val="28"/>
              </w:numPr>
              <w:rPr>
                <w:sz w:val="20"/>
                <w:szCs w:val="20"/>
              </w:rPr>
            </w:pPr>
            <w:r w:rsidRPr="00202214">
              <w:rPr>
                <w:sz w:val="20"/>
                <w:szCs w:val="20"/>
              </w:rPr>
              <w:t xml:space="preserve">A desire to constantly learn and research </w:t>
            </w:r>
            <w:r w:rsidR="002D57A7">
              <w:rPr>
                <w:sz w:val="20"/>
                <w:szCs w:val="20"/>
              </w:rPr>
              <w:t>to maintain an up to date working knowledge</w:t>
            </w:r>
          </w:p>
          <w:p w14:paraId="2573CA9F" w14:textId="77777777" w:rsidR="00765697" w:rsidRPr="00202214" w:rsidRDefault="00765697" w:rsidP="00DC6773">
            <w:pPr>
              <w:pStyle w:val="Default"/>
              <w:numPr>
                <w:ilvl w:val="0"/>
                <w:numId w:val="28"/>
              </w:numPr>
              <w:rPr>
                <w:sz w:val="20"/>
                <w:szCs w:val="20"/>
              </w:rPr>
            </w:pPr>
            <w:r w:rsidRPr="00202214">
              <w:rPr>
                <w:sz w:val="20"/>
                <w:szCs w:val="20"/>
              </w:rPr>
              <w:t>Ability to maintain confidentiality of the service at all times</w:t>
            </w:r>
          </w:p>
          <w:p w14:paraId="33064991" w14:textId="0DC63AB5" w:rsidR="00765697" w:rsidRPr="00202214" w:rsidRDefault="00765697" w:rsidP="002D57A7">
            <w:pPr>
              <w:pStyle w:val="Default"/>
              <w:ind w:left="360"/>
              <w:rPr>
                <w:b/>
                <w:bCs/>
                <w:color w:val="FFFFFF"/>
                <w:u w:color="FFFFFF"/>
              </w:rPr>
            </w:pPr>
          </w:p>
        </w:tc>
      </w:tr>
    </w:tbl>
    <w:p w14:paraId="692B4E4F" w14:textId="77777777" w:rsidR="00763F5E" w:rsidRPr="00202214" w:rsidRDefault="00763F5E" w:rsidP="00DC6773">
      <w:pPr>
        <w:pStyle w:val="BodyText"/>
        <w:widowControl w:val="0"/>
        <w:tabs>
          <w:tab w:val="left" w:pos="-720"/>
        </w:tabs>
        <w:suppressAutoHyphens/>
        <w:rPr>
          <w:rFonts w:ascii="Arial" w:hAnsi="Arial" w:cs="Arial"/>
          <w:color w:val="595959"/>
          <w:sz w:val="20"/>
          <w:szCs w:val="20"/>
        </w:rPr>
      </w:pPr>
      <w:r w:rsidRPr="00202214">
        <w:rPr>
          <w:rFonts w:ascii="Arial" w:hAnsi="Arial" w:cs="Arial"/>
          <w:b/>
          <w:color w:val="595959"/>
          <w:sz w:val="20"/>
          <w:szCs w:val="20"/>
        </w:rPr>
        <w:lastRenderedPageBreak/>
        <w:t xml:space="preserve">Corporate Duties - </w:t>
      </w:r>
      <w:r w:rsidRPr="00202214">
        <w:rPr>
          <w:rFonts w:ascii="Arial" w:hAnsi="Arial" w:cs="Arial"/>
          <w:color w:val="595959"/>
          <w:sz w:val="20"/>
          <w:szCs w:val="20"/>
        </w:rPr>
        <w:t>Avoid any behaviour which discriminates against your fellow employees, or potential employees on the grounds of their sex, sexual orientation, marital status, race, religion, creed, colour, nationality, ethnic origin or disability.</w:t>
      </w:r>
    </w:p>
    <w:p w14:paraId="3D6820C3" w14:textId="77777777" w:rsidR="00763F5E" w:rsidRPr="00202214" w:rsidRDefault="00763F5E" w:rsidP="00DC6773">
      <w:pPr>
        <w:widowControl w:val="0"/>
        <w:tabs>
          <w:tab w:val="left" w:pos="-720"/>
        </w:tabs>
        <w:suppressAutoHyphens/>
        <w:jc w:val="both"/>
        <w:rPr>
          <w:rFonts w:ascii="Arial" w:hAnsi="Arial" w:cs="Arial"/>
          <w:color w:val="595959"/>
          <w:sz w:val="20"/>
          <w:szCs w:val="20"/>
        </w:rPr>
      </w:pPr>
      <w:r w:rsidRPr="00202214">
        <w:rPr>
          <w:rFonts w:ascii="Arial" w:hAnsi="Arial" w:cs="Arial"/>
          <w:color w:val="595959"/>
          <w:sz w:val="20"/>
          <w:szCs w:val="20"/>
        </w:rPr>
        <w:t>- Safeguard at all times confidentiality of information relating to staff and pensioners.</w:t>
      </w:r>
    </w:p>
    <w:p w14:paraId="5EBDC08A" w14:textId="77777777" w:rsidR="00763F5E" w:rsidRPr="00202214" w:rsidRDefault="00763F5E" w:rsidP="00DC6773">
      <w:pPr>
        <w:widowControl w:val="0"/>
        <w:tabs>
          <w:tab w:val="left" w:pos="-720"/>
        </w:tabs>
        <w:suppressAutoHyphens/>
        <w:jc w:val="both"/>
        <w:rPr>
          <w:rFonts w:ascii="Arial" w:hAnsi="Arial" w:cs="Arial"/>
          <w:color w:val="595959"/>
          <w:sz w:val="20"/>
          <w:szCs w:val="20"/>
        </w:rPr>
      </w:pPr>
      <w:r w:rsidRPr="00202214">
        <w:rPr>
          <w:rFonts w:ascii="Arial" w:hAnsi="Arial" w:cs="Arial"/>
          <w:color w:val="595959"/>
          <w:sz w:val="20"/>
          <w:szCs w:val="20"/>
        </w:rPr>
        <w:t>- Refrain from smoking in any areas of Service premises.</w:t>
      </w:r>
    </w:p>
    <w:p w14:paraId="309056F5" w14:textId="77777777" w:rsidR="00763F5E" w:rsidRPr="00202214" w:rsidRDefault="00763F5E" w:rsidP="00DC6773">
      <w:pPr>
        <w:widowControl w:val="0"/>
        <w:tabs>
          <w:tab w:val="left" w:pos="-720"/>
        </w:tabs>
        <w:suppressAutoHyphens/>
        <w:jc w:val="both"/>
        <w:rPr>
          <w:rFonts w:ascii="Arial" w:hAnsi="Arial" w:cs="Arial"/>
          <w:color w:val="595959"/>
          <w:sz w:val="20"/>
          <w:szCs w:val="20"/>
        </w:rPr>
      </w:pPr>
      <w:r w:rsidRPr="00202214">
        <w:rPr>
          <w:rFonts w:ascii="Arial" w:hAnsi="Arial" w:cs="Arial"/>
          <w:color w:val="595959"/>
          <w:sz w:val="20"/>
          <w:szCs w:val="20"/>
        </w:rPr>
        <w:t>- Behave in a manner that ensures the security of property and resources.</w:t>
      </w:r>
    </w:p>
    <w:p w14:paraId="2C64D344" w14:textId="77777777" w:rsidR="00763F5E" w:rsidRPr="00202214" w:rsidRDefault="00763F5E" w:rsidP="00DC6773">
      <w:pPr>
        <w:widowControl w:val="0"/>
        <w:tabs>
          <w:tab w:val="left" w:pos="-720"/>
        </w:tabs>
        <w:suppressAutoHyphens/>
        <w:jc w:val="both"/>
        <w:rPr>
          <w:rFonts w:ascii="Arial" w:hAnsi="Arial" w:cs="Arial"/>
          <w:color w:val="595959"/>
          <w:sz w:val="20"/>
          <w:szCs w:val="20"/>
        </w:rPr>
      </w:pPr>
      <w:r w:rsidRPr="00202214">
        <w:rPr>
          <w:rFonts w:ascii="Arial" w:hAnsi="Arial" w:cs="Arial"/>
          <w:color w:val="595959"/>
          <w:sz w:val="20"/>
          <w:szCs w:val="20"/>
        </w:rPr>
        <w:t>- Abide by all relevant organisational Policies and Procedures.</w:t>
      </w:r>
    </w:p>
    <w:p w14:paraId="33099E83" w14:textId="77777777" w:rsidR="00763F5E" w:rsidRPr="00202214" w:rsidRDefault="00763F5E" w:rsidP="00DC6773">
      <w:pPr>
        <w:pStyle w:val="ListParagraph"/>
        <w:ind w:left="0"/>
        <w:jc w:val="both"/>
        <w:rPr>
          <w:color w:val="595959"/>
          <w:sz w:val="20"/>
          <w:szCs w:val="20"/>
        </w:rPr>
      </w:pPr>
    </w:p>
    <w:p w14:paraId="1312D405" w14:textId="77777777" w:rsidR="00763F5E" w:rsidRPr="00202214" w:rsidRDefault="00763F5E" w:rsidP="00DC6773">
      <w:pPr>
        <w:tabs>
          <w:tab w:val="left" w:pos="1134"/>
        </w:tabs>
        <w:contextualSpacing/>
        <w:jc w:val="both"/>
        <w:rPr>
          <w:rFonts w:ascii="Arial" w:hAnsi="Arial" w:cs="Arial"/>
          <w:color w:val="595959"/>
          <w:sz w:val="20"/>
          <w:szCs w:val="20"/>
        </w:rPr>
      </w:pPr>
      <w:r w:rsidRPr="00202214">
        <w:rPr>
          <w:rFonts w:ascii="Arial" w:hAnsi="Arial" w:cs="Arial"/>
          <w:b/>
          <w:color w:val="595959"/>
          <w:sz w:val="20"/>
          <w:szCs w:val="20"/>
        </w:rPr>
        <w:t xml:space="preserve">Records Management/ Data Protection - </w:t>
      </w:r>
      <w:r w:rsidRPr="00202214">
        <w:rPr>
          <w:rFonts w:ascii="Arial" w:hAnsi="Arial" w:cs="Arial"/>
          <w:color w:val="595959"/>
          <w:sz w:val="20"/>
          <w:szCs w:val="20"/>
        </w:rPr>
        <w:t>As an employee of the GMCA, you have a legal responsibility for all records (including employee health, financial, personal and administrative) that you gather or use as part of your work with the Service. The records may be paper, electronic, audio or videotapes. You must consult your manager if you have any doubt as to the correct management of the records with which you work.</w:t>
      </w:r>
    </w:p>
    <w:p w14:paraId="545C81C8" w14:textId="77777777" w:rsidR="00763F5E" w:rsidRPr="00202214" w:rsidRDefault="00763F5E" w:rsidP="00DC6773">
      <w:pPr>
        <w:pStyle w:val="BodyTextIndent3"/>
        <w:tabs>
          <w:tab w:val="left" w:pos="1134"/>
        </w:tabs>
        <w:spacing w:after="0"/>
        <w:ind w:left="0"/>
        <w:contextualSpacing/>
        <w:jc w:val="both"/>
        <w:rPr>
          <w:rFonts w:ascii="Arial" w:hAnsi="Arial" w:cs="Arial"/>
          <w:color w:val="595959"/>
          <w:sz w:val="20"/>
          <w:szCs w:val="20"/>
        </w:rPr>
      </w:pPr>
    </w:p>
    <w:p w14:paraId="7BEBB7CF" w14:textId="77777777" w:rsidR="00763F5E" w:rsidRPr="00202214" w:rsidRDefault="00763F5E" w:rsidP="00DC6773">
      <w:pPr>
        <w:tabs>
          <w:tab w:val="left" w:pos="1134"/>
        </w:tabs>
        <w:contextualSpacing/>
        <w:jc w:val="both"/>
        <w:rPr>
          <w:rFonts w:ascii="Arial" w:hAnsi="Arial" w:cs="Arial"/>
          <w:color w:val="595959"/>
          <w:sz w:val="20"/>
          <w:szCs w:val="20"/>
        </w:rPr>
      </w:pPr>
      <w:r w:rsidRPr="00202214">
        <w:rPr>
          <w:rFonts w:ascii="Arial" w:hAnsi="Arial" w:cs="Arial"/>
          <w:b/>
          <w:color w:val="595959"/>
          <w:sz w:val="20"/>
          <w:szCs w:val="20"/>
        </w:rPr>
        <w:t xml:space="preserve">Confidentiality and Information Security - </w:t>
      </w:r>
      <w:r w:rsidRPr="00202214">
        <w:rPr>
          <w:rFonts w:ascii="Arial" w:hAnsi="Arial" w:cs="Arial"/>
          <w:color w:val="595959"/>
          <w:sz w:val="20"/>
          <w:szCs w:val="20"/>
        </w:rPr>
        <w:t>As a GMCA employee you are required to uphold the confidentiality of all records held by the GMCA, whether employee records or GMCA information. This duty lasts indefinitely and will continue after you leave the GMCA employment. All employees must maintain confidentiality and abide by the Data Protection Act.</w:t>
      </w:r>
    </w:p>
    <w:p w14:paraId="1CF77E75" w14:textId="77777777" w:rsidR="00763F5E" w:rsidRPr="00202214" w:rsidRDefault="00763F5E" w:rsidP="00DC6773">
      <w:pPr>
        <w:contextualSpacing/>
        <w:jc w:val="both"/>
        <w:rPr>
          <w:rFonts w:ascii="Arial" w:hAnsi="Arial" w:cs="Arial"/>
          <w:color w:val="595959"/>
          <w:sz w:val="20"/>
          <w:szCs w:val="20"/>
        </w:rPr>
      </w:pPr>
      <w:r w:rsidRPr="00202214">
        <w:rPr>
          <w:rFonts w:ascii="Arial" w:hAnsi="Arial" w:cs="Arial"/>
          <w:color w:val="595959"/>
          <w:sz w:val="20"/>
          <w:szCs w:val="20"/>
        </w:rPr>
        <w:t xml:space="preserve"> </w:t>
      </w:r>
    </w:p>
    <w:p w14:paraId="5DBB0487" w14:textId="77777777" w:rsidR="00763F5E" w:rsidRPr="00202214" w:rsidRDefault="00763F5E" w:rsidP="00DC6773">
      <w:pPr>
        <w:contextualSpacing/>
        <w:jc w:val="both"/>
        <w:rPr>
          <w:rFonts w:ascii="Arial" w:hAnsi="Arial" w:cs="Arial"/>
          <w:color w:val="595959"/>
          <w:sz w:val="20"/>
          <w:szCs w:val="20"/>
        </w:rPr>
      </w:pPr>
      <w:r w:rsidRPr="00202214">
        <w:rPr>
          <w:rFonts w:ascii="Arial" w:hAnsi="Arial" w:cs="Arial"/>
          <w:b/>
          <w:color w:val="595959"/>
          <w:sz w:val="20"/>
          <w:szCs w:val="20"/>
        </w:rPr>
        <w:t xml:space="preserve">Data Quality - </w:t>
      </w:r>
      <w:r w:rsidRPr="00202214">
        <w:rPr>
          <w:rFonts w:ascii="Arial" w:hAnsi="Arial" w:cs="Arial"/>
          <w:color w:val="595959"/>
          <w:sz w:val="20"/>
          <w:szCs w:val="20"/>
        </w:rPr>
        <w:t>All staff are personally responsible</w:t>
      </w:r>
      <w:r w:rsidRPr="00202214">
        <w:rPr>
          <w:rFonts w:ascii="Arial" w:hAnsi="Arial" w:cs="Arial"/>
          <w:b/>
          <w:bCs/>
          <w:color w:val="595959"/>
          <w:sz w:val="20"/>
          <w:szCs w:val="20"/>
        </w:rPr>
        <w:t xml:space="preserve"> </w:t>
      </w:r>
      <w:r w:rsidRPr="00202214">
        <w:rPr>
          <w:rFonts w:ascii="Arial" w:hAnsi="Arial" w:cs="Arial"/>
          <w:color w:val="595959"/>
          <w:sz w:val="20"/>
          <w:szCs w:val="20"/>
        </w:rPr>
        <w:t>for the quality of data entered by themselves, or on their behalf, on GMCAs computerised systems or manual records (paper records) and must ensure that such data is entered accurately and, in a timely manner, to ensure high standards of data quality in accordance with Departmental protocols.</w:t>
      </w:r>
    </w:p>
    <w:p w14:paraId="6AA98775" w14:textId="77777777" w:rsidR="00763F5E" w:rsidRPr="00202214" w:rsidRDefault="00763F5E" w:rsidP="00DC6773">
      <w:pPr>
        <w:jc w:val="both"/>
        <w:rPr>
          <w:rFonts w:ascii="Arial" w:hAnsi="Arial" w:cs="Arial"/>
          <w:color w:val="595959"/>
          <w:sz w:val="20"/>
          <w:szCs w:val="20"/>
        </w:rPr>
      </w:pPr>
      <w:r w:rsidRPr="00202214">
        <w:rPr>
          <w:rFonts w:ascii="Arial" w:hAnsi="Arial" w:cs="Arial"/>
          <w:color w:val="595959"/>
          <w:sz w:val="20"/>
          <w:szCs w:val="20"/>
        </w:rPr>
        <w:t>  </w:t>
      </w:r>
    </w:p>
    <w:p w14:paraId="04BE7A3C" w14:textId="77777777" w:rsidR="00763F5E" w:rsidRPr="00202214" w:rsidRDefault="00763F5E" w:rsidP="00DC6773">
      <w:pPr>
        <w:jc w:val="both"/>
        <w:rPr>
          <w:rFonts w:ascii="Arial" w:hAnsi="Arial" w:cs="Arial"/>
          <w:color w:val="595959"/>
          <w:sz w:val="20"/>
          <w:szCs w:val="20"/>
        </w:rPr>
      </w:pPr>
      <w:r w:rsidRPr="00202214">
        <w:rPr>
          <w:rFonts w:ascii="Arial" w:hAnsi="Arial" w:cs="Arial"/>
          <w:color w:val="595959"/>
          <w:sz w:val="20"/>
          <w:szCs w:val="20"/>
        </w:rPr>
        <w:lastRenderedPageBreak/>
        <w:t xml:space="preserve">To ensure data is handled in a secure manner protecting the confidentiality of any personal data held in meeting the requirements of the Data Protection Act. </w:t>
      </w:r>
    </w:p>
    <w:p w14:paraId="1A640466" w14:textId="77777777" w:rsidR="00763F5E" w:rsidRPr="00202214" w:rsidRDefault="00763F5E" w:rsidP="00DC6773">
      <w:pPr>
        <w:tabs>
          <w:tab w:val="left" w:pos="1134"/>
        </w:tabs>
        <w:contextualSpacing/>
        <w:jc w:val="both"/>
        <w:rPr>
          <w:rFonts w:ascii="Arial" w:hAnsi="Arial" w:cs="Arial"/>
          <w:color w:val="595959"/>
          <w:sz w:val="20"/>
          <w:szCs w:val="20"/>
        </w:rPr>
      </w:pPr>
    </w:p>
    <w:p w14:paraId="0A09842A" w14:textId="77777777" w:rsidR="00763F5E" w:rsidRPr="00202214" w:rsidRDefault="00763F5E" w:rsidP="00DC6773">
      <w:pPr>
        <w:tabs>
          <w:tab w:val="left" w:pos="1134"/>
        </w:tabs>
        <w:contextualSpacing/>
        <w:jc w:val="both"/>
        <w:rPr>
          <w:rFonts w:ascii="Arial" w:hAnsi="Arial" w:cs="Arial"/>
          <w:color w:val="595959"/>
          <w:sz w:val="20"/>
          <w:szCs w:val="20"/>
        </w:rPr>
      </w:pPr>
      <w:r w:rsidRPr="00202214">
        <w:rPr>
          <w:rFonts w:ascii="Arial" w:hAnsi="Arial" w:cs="Arial"/>
          <w:b/>
          <w:color w:val="595959"/>
          <w:sz w:val="20"/>
          <w:szCs w:val="20"/>
        </w:rPr>
        <w:t xml:space="preserve">Health and Safety - </w:t>
      </w:r>
      <w:r w:rsidRPr="00202214">
        <w:rPr>
          <w:rFonts w:ascii="Arial" w:hAnsi="Arial" w:cs="Arial"/>
          <w:color w:val="595959"/>
          <w:sz w:val="20"/>
          <w:szCs w:val="20"/>
        </w:rPr>
        <w:t>All employees of GMCA have a statutory duty of care for their own personal safety and that of others who may be affected by their acts or omissions. Employees are required to co-operate with management to enable GMCA to meet its own legal duties and to report any circumstances that may compromise the health, safety and welfare of those affected by the Service’s undertakings.</w:t>
      </w:r>
    </w:p>
    <w:p w14:paraId="2A200132" w14:textId="77777777" w:rsidR="00763F5E" w:rsidRPr="00202214" w:rsidRDefault="00763F5E" w:rsidP="00DC6773">
      <w:pPr>
        <w:tabs>
          <w:tab w:val="left" w:pos="1134"/>
        </w:tabs>
        <w:contextualSpacing/>
        <w:jc w:val="both"/>
        <w:rPr>
          <w:rFonts w:ascii="Arial" w:hAnsi="Arial" w:cs="Arial"/>
          <w:color w:val="595959"/>
          <w:sz w:val="20"/>
          <w:szCs w:val="20"/>
        </w:rPr>
      </w:pPr>
    </w:p>
    <w:p w14:paraId="28DAAF03" w14:textId="77777777" w:rsidR="00763F5E" w:rsidRPr="00202214" w:rsidRDefault="00763F5E" w:rsidP="00DC6773">
      <w:pPr>
        <w:tabs>
          <w:tab w:val="left" w:pos="1134"/>
        </w:tabs>
        <w:contextualSpacing/>
        <w:jc w:val="both"/>
        <w:rPr>
          <w:rFonts w:ascii="Arial" w:hAnsi="Arial" w:cs="Arial"/>
          <w:color w:val="595959"/>
          <w:sz w:val="20"/>
          <w:szCs w:val="20"/>
        </w:rPr>
      </w:pPr>
      <w:r w:rsidRPr="00202214">
        <w:rPr>
          <w:rFonts w:ascii="Arial" w:hAnsi="Arial" w:cs="Arial"/>
          <w:b/>
          <w:color w:val="595959"/>
          <w:sz w:val="20"/>
          <w:szCs w:val="20"/>
        </w:rPr>
        <w:t xml:space="preserve">Service Policies - </w:t>
      </w:r>
      <w:r w:rsidRPr="00202214">
        <w:rPr>
          <w:rFonts w:ascii="Arial" w:hAnsi="Arial" w:cs="Arial"/>
          <w:color w:val="595959"/>
          <w:sz w:val="20"/>
          <w:szCs w:val="20"/>
        </w:rPr>
        <w:t>All GMCA employees must observe and adhere to the provisions outlined in these policies.</w:t>
      </w:r>
    </w:p>
    <w:p w14:paraId="660CE46A" w14:textId="10CB9637" w:rsidR="00763F5E" w:rsidRPr="00506269" w:rsidRDefault="00763F5E" w:rsidP="00DC6773">
      <w:pPr>
        <w:tabs>
          <w:tab w:val="left" w:pos="1134"/>
        </w:tabs>
        <w:contextualSpacing/>
        <w:jc w:val="both"/>
        <w:rPr>
          <w:rFonts w:ascii="Arial" w:hAnsi="Arial" w:cs="Arial"/>
          <w:color w:val="595959"/>
          <w:sz w:val="20"/>
          <w:szCs w:val="20"/>
        </w:rPr>
      </w:pPr>
      <w:r w:rsidRPr="00202214">
        <w:rPr>
          <w:rFonts w:ascii="Arial" w:hAnsi="Arial" w:cs="Arial"/>
          <w:b/>
          <w:color w:val="595959"/>
          <w:sz w:val="20"/>
          <w:szCs w:val="20"/>
        </w:rPr>
        <w:t xml:space="preserve">Equal Opportunities - </w:t>
      </w:r>
      <w:r w:rsidRPr="00202214">
        <w:rPr>
          <w:rFonts w:ascii="Arial" w:hAnsi="Arial" w:cs="Arial"/>
          <w:color w:val="595959"/>
          <w:sz w:val="20"/>
          <w:szCs w:val="20"/>
        </w:rPr>
        <w:t>GMCA provides a range of services and employment opportunities for a diverse population. As a GMCA employee you are expected to treat all employees / partners / members of the public and work colleagues with dignity and respect irrespective of their background.</w:t>
      </w:r>
    </w:p>
    <w:sectPr w:rsidR="00763F5E" w:rsidRPr="00506269" w:rsidSect="00506269">
      <w:headerReference w:type="default" r:id="rId11"/>
      <w:footerReference w:type="default" r:id="rId12"/>
      <w:headerReference w:type="first" r:id="rId13"/>
      <w:pgSz w:w="11900" w:h="16840"/>
      <w:pgMar w:top="567" w:right="1440" w:bottom="567" w:left="1440" w:header="227" w:footer="144"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5BA27" w14:textId="77777777" w:rsidR="0095609B" w:rsidRDefault="0095609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2E813B2" w14:textId="77777777" w:rsidR="0095609B" w:rsidRDefault="0095609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138532"/>
      <w:docPartObj>
        <w:docPartGallery w:val="Page Numbers (Bottom of Page)"/>
        <w:docPartUnique/>
      </w:docPartObj>
    </w:sdtPr>
    <w:sdtEndPr>
      <w:rPr>
        <w:noProof/>
      </w:rPr>
    </w:sdtEndPr>
    <w:sdtContent>
      <w:p w14:paraId="65764312" w14:textId="0B4BA2E9" w:rsidR="00585974" w:rsidRDefault="00585974">
        <w:pPr>
          <w:pStyle w:val="Footer"/>
          <w:jc w:val="right"/>
        </w:pPr>
        <w:r>
          <w:fldChar w:fldCharType="begin"/>
        </w:r>
        <w:r>
          <w:instrText xml:space="preserve"> PAGE   \* MERGEFORMAT </w:instrText>
        </w:r>
        <w:r>
          <w:fldChar w:fldCharType="separate"/>
        </w:r>
        <w:r w:rsidR="00353E97">
          <w:rPr>
            <w:noProof/>
          </w:rPr>
          <w:t>2</w:t>
        </w:r>
        <w:r>
          <w:rPr>
            <w:noProof/>
          </w:rPr>
          <w:fldChar w:fldCharType="end"/>
        </w:r>
      </w:p>
    </w:sdtContent>
  </w:sdt>
  <w:p w14:paraId="45CFC81C" w14:textId="77777777" w:rsidR="00585974" w:rsidRDefault="00585974" w:rsidP="0073107D">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659FD" w14:textId="77777777" w:rsidR="0095609B" w:rsidRDefault="0095609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584FA87" w14:textId="77777777" w:rsidR="0095609B" w:rsidRDefault="0095609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F0FE" w14:textId="03DDD5FA" w:rsidR="00585974" w:rsidRDefault="00585974" w:rsidP="0073107D">
    <w:pPr>
      <w:pStyle w:val="Header"/>
      <w:pBdr>
        <w:top w:val="none" w:sz="0" w:space="0" w:color="auto"/>
        <w:left w:val="none" w:sz="0" w:space="0" w:color="auto"/>
        <w:bottom w:val="none" w:sz="0" w:space="0" w:color="auto"/>
        <w:right w:val="none" w:sz="0" w:space="0" w:color="auto"/>
        <w:bar w:val="none" w:sz="0" w:color="auto"/>
      </w:pBd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9D4F" w14:textId="78A79CEC" w:rsidR="00585974" w:rsidRDefault="007E7846">
    <w:pPr>
      <w:pStyle w:val="Header"/>
    </w:pPr>
    <w:r>
      <w:rPr>
        <w:noProof/>
        <w:lang w:val="en-GB" w:eastAsia="en-GB"/>
      </w:rPr>
      <w:drawing>
        <wp:inline distT="0" distB="0" distL="0" distR="0" wp14:anchorId="0199F36F" wp14:editId="78847F61">
          <wp:extent cx="5727700" cy="492352"/>
          <wp:effectExtent l="0" t="0" r="6350" b="317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923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A2D"/>
    <w:multiLevelType w:val="hybridMultilevel"/>
    <w:tmpl w:val="5066C9B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C0962CC"/>
    <w:multiLevelType w:val="hybridMultilevel"/>
    <w:tmpl w:val="2A7881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3F7221"/>
    <w:multiLevelType w:val="hybridMultilevel"/>
    <w:tmpl w:val="511877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ED0C14"/>
    <w:multiLevelType w:val="hybridMultilevel"/>
    <w:tmpl w:val="3FCCE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F36CE"/>
    <w:multiLevelType w:val="hybridMultilevel"/>
    <w:tmpl w:val="7548E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E7C21"/>
    <w:multiLevelType w:val="hybridMultilevel"/>
    <w:tmpl w:val="B2C00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A07BA"/>
    <w:multiLevelType w:val="hybridMultilevel"/>
    <w:tmpl w:val="39EC9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245C68"/>
    <w:multiLevelType w:val="hybridMultilevel"/>
    <w:tmpl w:val="79C4E0F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1C66939"/>
    <w:multiLevelType w:val="hybridMultilevel"/>
    <w:tmpl w:val="E42C055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2AB170A4"/>
    <w:multiLevelType w:val="hybridMultilevel"/>
    <w:tmpl w:val="2FB45202"/>
    <w:lvl w:ilvl="0" w:tplc="0809000F">
      <w:start w:val="1"/>
      <w:numFmt w:val="decimal"/>
      <w:lvlText w:val="%1."/>
      <w:lvlJc w:val="left"/>
      <w:pPr>
        <w:ind w:left="106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BC3B14"/>
    <w:multiLevelType w:val="hybridMultilevel"/>
    <w:tmpl w:val="7772F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5F60C2"/>
    <w:multiLevelType w:val="hybridMultilevel"/>
    <w:tmpl w:val="6074B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9F1F1A"/>
    <w:multiLevelType w:val="hybridMultilevel"/>
    <w:tmpl w:val="E07EC07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387D46FB"/>
    <w:multiLevelType w:val="hybridMultilevel"/>
    <w:tmpl w:val="78420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617AC"/>
    <w:multiLevelType w:val="hybridMultilevel"/>
    <w:tmpl w:val="C1A4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463338"/>
    <w:multiLevelType w:val="multilevel"/>
    <w:tmpl w:val="55285B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26380"/>
    <w:multiLevelType w:val="hybridMultilevel"/>
    <w:tmpl w:val="EFD0A428"/>
    <w:lvl w:ilvl="0" w:tplc="2A7408E6">
      <w:start w:val="1"/>
      <w:numFmt w:val="decimal"/>
      <w:lvlText w:val="%1."/>
      <w:lvlJc w:val="left"/>
      <w:pPr>
        <w:tabs>
          <w:tab w:val="num" w:pos="720"/>
        </w:tabs>
        <w:ind w:left="720" w:hanging="360"/>
      </w:pPr>
    </w:lvl>
    <w:lvl w:ilvl="1" w:tplc="B27E0A62" w:tentative="1">
      <w:start w:val="1"/>
      <w:numFmt w:val="decimal"/>
      <w:lvlText w:val="%2."/>
      <w:lvlJc w:val="left"/>
      <w:pPr>
        <w:tabs>
          <w:tab w:val="num" w:pos="1440"/>
        </w:tabs>
        <w:ind w:left="1440" w:hanging="360"/>
      </w:pPr>
    </w:lvl>
    <w:lvl w:ilvl="2" w:tplc="8E12C24E" w:tentative="1">
      <w:start w:val="1"/>
      <w:numFmt w:val="decimal"/>
      <w:lvlText w:val="%3."/>
      <w:lvlJc w:val="left"/>
      <w:pPr>
        <w:tabs>
          <w:tab w:val="num" w:pos="2160"/>
        </w:tabs>
        <w:ind w:left="2160" w:hanging="360"/>
      </w:pPr>
    </w:lvl>
    <w:lvl w:ilvl="3" w:tplc="A5D2058A" w:tentative="1">
      <w:start w:val="1"/>
      <w:numFmt w:val="decimal"/>
      <w:lvlText w:val="%4."/>
      <w:lvlJc w:val="left"/>
      <w:pPr>
        <w:tabs>
          <w:tab w:val="num" w:pos="2880"/>
        </w:tabs>
        <w:ind w:left="2880" w:hanging="360"/>
      </w:pPr>
    </w:lvl>
    <w:lvl w:ilvl="4" w:tplc="01FEBFF0" w:tentative="1">
      <w:start w:val="1"/>
      <w:numFmt w:val="decimal"/>
      <w:lvlText w:val="%5."/>
      <w:lvlJc w:val="left"/>
      <w:pPr>
        <w:tabs>
          <w:tab w:val="num" w:pos="3600"/>
        </w:tabs>
        <w:ind w:left="3600" w:hanging="360"/>
      </w:pPr>
    </w:lvl>
    <w:lvl w:ilvl="5" w:tplc="E216FBE2" w:tentative="1">
      <w:start w:val="1"/>
      <w:numFmt w:val="decimal"/>
      <w:lvlText w:val="%6."/>
      <w:lvlJc w:val="left"/>
      <w:pPr>
        <w:tabs>
          <w:tab w:val="num" w:pos="4320"/>
        </w:tabs>
        <w:ind w:left="4320" w:hanging="360"/>
      </w:pPr>
    </w:lvl>
    <w:lvl w:ilvl="6" w:tplc="B17A1E2A" w:tentative="1">
      <w:start w:val="1"/>
      <w:numFmt w:val="decimal"/>
      <w:lvlText w:val="%7."/>
      <w:lvlJc w:val="left"/>
      <w:pPr>
        <w:tabs>
          <w:tab w:val="num" w:pos="5040"/>
        </w:tabs>
        <w:ind w:left="5040" w:hanging="360"/>
      </w:pPr>
    </w:lvl>
    <w:lvl w:ilvl="7" w:tplc="A6DE2256" w:tentative="1">
      <w:start w:val="1"/>
      <w:numFmt w:val="decimal"/>
      <w:lvlText w:val="%8."/>
      <w:lvlJc w:val="left"/>
      <w:pPr>
        <w:tabs>
          <w:tab w:val="num" w:pos="5760"/>
        </w:tabs>
        <w:ind w:left="5760" w:hanging="360"/>
      </w:pPr>
    </w:lvl>
    <w:lvl w:ilvl="8" w:tplc="A1E0AA56" w:tentative="1">
      <w:start w:val="1"/>
      <w:numFmt w:val="decimal"/>
      <w:lvlText w:val="%9."/>
      <w:lvlJc w:val="left"/>
      <w:pPr>
        <w:tabs>
          <w:tab w:val="num" w:pos="6480"/>
        </w:tabs>
        <w:ind w:left="6480" w:hanging="360"/>
      </w:pPr>
    </w:lvl>
  </w:abstractNum>
  <w:abstractNum w:abstractNumId="17" w15:restartNumberingAfterBreak="0">
    <w:nsid w:val="403041D7"/>
    <w:multiLevelType w:val="hybridMultilevel"/>
    <w:tmpl w:val="273A5EC6"/>
    <w:lvl w:ilvl="0" w:tplc="08090001">
      <w:start w:val="1"/>
      <w:numFmt w:val="bullet"/>
      <w:lvlText w:val=""/>
      <w:lvlJc w:val="left"/>
      <w:pPr>
        <w:tabs>
          <w:tab w:val="num" w:pos="360"/>
        </w:tabs>
        <w:ind w:left="360" w:hanging="360"/>
      </w:pPr>
      <w:rPr>
        <w:rFonts w:ascii="Symbol" w:hAnsi="Symbol" w:hint="default"/>
      </w:rPr>
    </w:lvl>
    <w:lvl w:ilvl="1" w:tplc="DD081750" w:tentative="1">
      <w:start w:val="1"/>
      <w:numFmt w:val="decimal"/>
      <w:lvlText w:val="%2."/>
      <w:lvlJc w:val="left"/>
      <w:pPr>
        <w:tabs>
          <w:tab w:val="num" w:pos="1080"/>
        </w:tabs>
        <w:ind w:left="1080" w:hanging="360"/>
      </w:pPr>
    </w:lvl>
    <w:lvl w:ilvl="2" w:tplc="D21C06EC" w:tentative="1">
      <w:start w:val="1"/>
      <w:numFmt w:val="decimal"/>
      <w:lvlText w:val="%3."/>
      <w:lvlJc w:val="left"/>
      <w:pPr>
        <w:tabs>
          <w:tab w:val="num" w:pos="1800"/>
        </w:tabs>
        <w:ind w:left="1800" w:hanging="360"/>
      </w:pPr>
    </w:lvl>
    <w:lvl w:ilvl="3" w:tplc="D346B588" w:tentative="1">
      <w:start w:val="1"/>
      <w:numFmt w:val="decimal"/>
      <w:lvlText w:val="%4."/>
      <w:lvlJc w:val="left"/>
      <w:pPr>
        <w:tabs>
          <w:tab w:val="num" w:pos="2520"/>
        </w:tabs>
        <w:ind w:left="2520" w:hanging="360"/>
      </w:pPr>
    </w:lvl>
    <w:lvl w:ilvl="4" w:tplc="C374F0C6" w:tentative="1">
      <w:start w:val="1"/>
      <w:numFmt w:val="decimal"/>
      <w:lvlText w:val="%5."/>
      <w:lvlJc w:val="left"/>
      <w:pPr>
        <w:tabs>
          <w:tab w:val="num" w:pos="3240"/>
        </w:tabs>
        <w:ind w:left="3240" w:hanging="360"/>
      </w:pPr>
    </w:lvl>
    <w:lvl w:ilvl="5" w:tplc="88DE0DE2" w:tentative="1">
      <w:start w:val="1"/>
      <w:numFmt w:val="decimal"/>
      <w:lvlText w:val="%6."/>
      <w:lvlJc w:val="left"/>
      <w:pPr>
        <w:tabs>
          <w:tab w:val="num" w:pos="3960"/>
        </w:tabs>
        <w:ind w:left="3960" w:hanging="360"/>
      </w:pPr>
    </w:lvl>
    <w:lvl w:ilvl="6" w:tplc="E2880AB8" w:tentative="1">
      <w:start w:val="1"/>
      <w:numFmt w:val="decimal"/>
      <w:lvlText w:val="%7."/>
      <w:lvlJc w:val="left"/>
      <w:pPr>
        <w:tabs>
          <w:tab w:val="num" w:pos="4680"/>
        </w:tabs>
        <w:ind w:left="4680" w:hanging="360"/>
      </w:pPr>
    </w:lvl>
    <w:lvl w:ilvl="7" w:tplc="925C367A" w:tentative="1">
      <w:start w:val="1"/>
      <w:numFmt w:val="decimal"/>
      <w:lvlText w:val="%8."/>
      <w:lvlJc w:val="left"/>
      <w:pPr>
        <w:tabs>
          <w:tab w:val="num" w:pos="5400"/>
        </w:tabs>
        <w:ind w:left="5400" w:hanging="360"/>
      </w:pPr>
    </w:lvl>
    <w:lvl w:ilvl="8" w:tplc="3F587532" w:tentative="1">
      <w:start w:val="1"/>
      <w:numFmt w:val="decimal"/>
      <w:lvlText w:val="%9."/>
      <w:lvlJc w:val="left"/>
      <w:pPr>
        <w:tabs>
          <w:tab w:val="num" w:pos="6120"/>
        </w:tabs>
        <w:ind w:left="6120" w:hanging="360"/>
      </w:pPr>
    </w:lvl>
  </w:abstractNum>
  <w:abstractNum w:abstractNumId="18" w15:restartNumberingAfterBreak="0">
    <w:nsid w:val="4AB83BFF"/>
    <w:multiLevelType w:val="multilevel"/>
    <w:tmpl w:val="DB3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F762F"/>
    <w:multiLevelType w:val="hybridMultilevel"/>
    <w:tmpl w:val="633EC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890746"/>
    <w:multiLevelType w:val="hybridMultilevel"/>
    <w:tmpl w:val="0616F96C"/>
    <w:lvl w:ilvl="0" w:tplc="08090001">
      <w:start w:val="1"/>
      <w:numFmt w:val="bullet"/>
      <w:lvlText w:val=""/>
      <w:lvlJc w:val="left"/>
      <w:pPr>
        <w:ind w:left="458" w:hanging="360"/>
      </w:pPr>
      <w:rPr>
        <w:rFonts w:ascii="Symbol" w:hAnsi="Symbol" w:hint="default"/>
      </w:rPr>
    </w:lvl>
    <w:lvl w:ilvl="1" w:tplc="08090003" w:tentative="1">
      <w:start w:val="1"/>
      <w:numFmt w:val="bullet"/>
      <w:lvlText w:val="o"/>
      <w:lvlJc w:val="left"/>
      <w:pPr>
        <w:ind w:left="1178" w:hanging="360"/>
      </w:pPr>
      <w:rPr>
        <w:rFonts w:ascii="Courier New" w:hAnsi="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1" w15:restartNumberingAfterBreak="0">
    <w:nsid w:val="508C4621"/>
    <w:multiLevelType w:val="hybridMultilevel"/>
    <w:tmpl w:val="2A7881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F87C9F"/>
    <w:multiLevelType w:val="multilevel"/>
    <w:tmpl w:val="539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63E15"/>
    <w:multiLevelType w:val="multilevel"/>
    <w:tmpl w:val="D630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A347E"/>
    <w:multiLevelType w:val="hybridMultilevel"/>
    <w:tmpl w:val="F5F8DAF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7D7162D"/>
    <w:multiLevelType w:val="hybridMultilevel"/>
    <w:tmpl w:val="633EC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B53767"/>
    <w:multiLevelType w:val="hybridMultilevel"/>
    <w:tmpl w:val="5E66E390"/>
    <w:lvl w:ilvl="0" w:tplc="A7563CB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D52FC"/>
    <w:multiLevelType w:val="hybridMultilevel"/>
    <w:tmpl w:val="8B4E9E74"/>
    <w:lvl w:ilvl="0" w:tplc="54B4EB6A">
      <w:start w:val="1"/>
      <w:numFmt w:val="bullet"/>
      <w:lvlText w:val="•"/>
      <w:lvlJc w:val="left"/>
      <w:pPr>
        <w:tabs>
          <w:tab w:val="num" w:pos="720"/>
        </w:tabs>
        <w:ind w:left="720" w:hanging="360"/>
      </w:pPr>
      <w:rPr>
        <w:rFonts w:ascii="Arial" w:hAnsi="Arial" w:hint="default"/>
      </w:rPr>
    </w:lvl>
    <w:lvl w:ilvl="1" w:tplc="D8A0EBCE">
      <w:start w:val="1"/>
      <w:numFmt w:val="bullet"/>
      <w:lvlText w:val="•"/>
      <w:lvlJc w:val="left"/>
      <w:pPr>
        <w:tabs>
          <w:tab w:val="num" w:pos="1440"/>
        </w:tabs>
        <w:ind w:left="1440" w:hanging="360"/>
      </w:pPr>
      <w:rPr>
        <w:rFonts w:ascii="Arial" w:hAnsi="Arial" w:hint="default"/>
      </w:rPr>
    </w:lvl>
    <w:lvl w:ilvl="2" w:tplc="BB843198" w:tentative="1">
      <w:start w:val="1"/>
      <w:numFmt w:val="bullet"/>
      <w:lvlText w:val="•"/>
      <w:lvlJc w:val="left"/>
      <w:pPr>
        <w:tabs>
          <w:tab w:val="num" w:pos="2160"/>
        </w:tabs>
        <w:ind w:left="2160" w:hanging="360"/>
      </w:pPr>
      <w:rPr>
        <w:rFonts w:ascii="Arial" w:hAnsi="Arial" w:hint="default"/>
      </w:rPr>
    </w:lvl>
    <w:lvl w:ilvl="3" w:tplc="0406D5EC" w:tentative="1">
      <w:start w:val="1"/>
      <w:numFmt w:val="bullet"/>
      <w:lvlText w:val="•"/>
      <w:lvlJc w:val="left"/>
      <w:pPr>
        <w:tabs>
          <w:tab w:val="num" w:pos="2880"/>
        </w:tabs>
        <w:ind w:left="2880" w:hanging="360"/>
      </w:pPr>
      <w:rPr>
        <w:rFonts w:ascii="Arial" w:hAnsi="Arial" w:hint="default"/>
      </w:rPr>
    </w:lvl>
    <w:lvl w:ilvl="4" w:tplc="526A07DA" w:tentative="1">
      <w:start w:val="1"/>
      <w:numFmt w:val="bullet"/>
      <w:lvlText w:val="•"/>
      <w:lvlJc w:val="left"/>
      <w:pPr>
        <w:tabs>
          <w:tab w:val="num" w:pos="3600"/>
        </w:tabs>
        <w:ind w:left="3600" w:hanging="360"/>
      </w:pPr>
      <w:rPr>
        <w:rFonts w:ascii="Arial" w:hAnsi="Arial" w:hint="default"/>
      </w:rPr>
    </w:lvl>
    <w:lvl w:ilvl="5" w:tplc="BA6AE6E4" w:tentative="1">
      <w:start w:val="1"/>
      <w:numFmt w:val="bullet"/>
      <w:lvlText w:val="•"/>
      <w:lvlJc w:val="left"/>
      <w:pPr>
        <w:tabs>
          <w:tab w:val="num" w:pos="4320"/>
        </w:tabs>
        <w:ind w:left="4320" w:hanging="360"/>
      </w:pPr>
      <w:rPr>
        <w:rFonts w:ascii="Arial" w:hAnsi="Arial" w:hint="default"/>
      </w:rPr>
    </w:lvl>
    <w:lvl w:ilvl="6" w:tplc="5AAE410C" w:tentative="1">
      <w:start w:val="1"/>
      <w:numFmt w:val="bullet"/>
      <w:lvlText w:val="•"/>
      <w:lvlJc w:val="left"/>
      <w:pPr>
        <w:tabs>
          <w:tab w:val="num" w:pos="5040"/>
        </w:tabs>
        <w:ind w:left="5040" w:hanging="360"/>
      </w:pPr>
      <w:rPr>
        <w:rFonts w:ascii="Arial" w:hAnsi="Arial" w:hint="default"/>
      </w:rPr>
    </w:lvl>
    <w:lvl w:ilvl="7" w:tplc="FEC2ED4E" w:tentative="1">
      <w:start w:val="1"/>
      <w:numFmt w:val="bullet"/>
      <w:lvlText w:val="•"/>
      <w:lvlJc w:val="left"/>
      <w:pPr>
        <w:tabs>
          <w:tab w:val="num" w:pos="5760"/>
        </w:tabs>
        <w:ind w:left="5760" w:hanging="360"/>
      </w:pPr>
      <w:rPr>
        <w:rFonts w:ascii="Arial" w:hAnsi="Arial" w:hint="default"/>
      </w:rPr>
    </w:lvl>
    <w:lvl w:ilvl="8" w:tplc="6C1035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8D516B"/>
    <w:multiLevelType w:val="multilevel"/>
    <w:tmpl w:val="D29C4988"/>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851"/>
        </w:tabs>
        <w:ind w:left="851" w:hanging="851"/>
      </w:pPr>
      <w:rPr>
        <w:rFonts w:hint="default"/>
        <w:b w:val="0"/>
        <w:color w:val="auto"/>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22E3FCC"/>
    <w:multiLevelType w:val="multilevel"/>
    <w:tmpl w:val="55285B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54520"/>
    <w:multiLevelType w:val="multilevel"/>
    <w:tmpl w:val="55285B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A0992"/>
    <w:multiLevelType w:val="hybridMultilevel"/>
    <w:tmpl w:val="633EC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2A2044"/>
    <w:multiLevelType w:val="multilevel"/>
    <w:tmpl w:val="1A4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C4D5F"/>
    <w:multiLevelType w:val="hybridMultilevel"/>
    <w:tmpl w:val="F9388A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2B2651"/>
    <w:multiLevelType w:val="hybridMultilevel"/>
    <w:tmpl w:val="3FCCE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8B7B3D"/>
    <w:multiLevelType w:val="multilevel"/>
    <w:tmpl w:val="689C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519975">
    <w:abstractNumId w:val="20"/>
  </w:num>
  <w:num w:numId="2" w16cid:durableId="1623267218">
    <w:abstractNumId w:val="28"/>
  </w:num>
  <w:num w:numId="3" w16cid:durableId="1124080309">
    <w:abstractNumId w:val="19"/>
  </w:num>
  <w:num w:numId="4" w16cid:durableId="1540899327">
    <w:abstractNumId w:val="21"/>
  </w:num>
  <w:num w:numId="5" w16cid:durableId="1619986225">
    <w:abstractNumId w:val="4"/>
  </w:num>
  <w:num w:numId="6" w16cid:durableId="420373112">
    <w:abstractNumId w:val="32"/>
  </w:num>
  <w:num w:numId="7" w16cid:durableId="433719326">
    <w:abstractNumId w:val="18"/>
  </w:num>
  <w:num w:numId="8" w16cid:durableId="1276718744">
    <w:abstractNumId w:val="22"/>
  </w:num>
  <w:num w:numId="9" w16cid:durableId="244385861">
    <w:abstractNumId w:val="35"/>
  </w:num>
  <w:num w:numId="10" w16cid:durableId="1627738825">
    <w:abstractNumId w:val="31"/>
  </w:num>
  <w:num w:numId="11" w16cid:durableId="657615923">
    <w:abstractNumId w:val="1"/>
  </w:num>
  <w:num w:numId="12" w16cid:durableId="1291324166">
    <w:abstractNumId w:val="5"/>
  </w:num>
  <w:num w:numId="13" w16cid:durableId="1381631713">
    <w:abstractNumId w:val="11"/>
  </w:num>
  <w:num w:numId="14" w16cid:durableId="413625343">
    <w:abstractNumId w:val="13"/>
  </w:num>
  <w:num w:numId="15" w16cid:durableId="285698179">
    <w:abstractNumId w:val="9"/>
  </w:num>
  <w:num w:numId="16" w16cid:durableId="268703861">
    <w:abstractNumId w:val="2"/>
  </w:num>
  <w:num w:numId="17" w16cid:durableId="1817213530">
    <w:abstractNumId w:val="3"/>
  </w:num>
  <w:num w:numId="18" w16cid:durableId="733504857">
    <w:abstractNumId w:val="34"/>
  </w:num>
  <w:num w:numId="19" w16cid:durableId="2023167394">
    <w:abstractNumId w:val="25"/>
  </w:num>
  <w:num w:numId="20" w16cid:durableId="652836387">
    <w:abstractNumId w:val="16"/>
  </w:num>
  <w:num w:numId="21" w16cid:durableId="1354961442">
    <w:abstractNumId w:val="10"/>
  </w:num>
  <w:num w:numId="22" w16cid:durableId="1866750907">
    <w:abstractNumId w:val="6"/>
  </w:num>
  <w:num w:numId="23" w16cid:durableId="183593121">
    <w:abstractNumId w:val="23"/>
  </w:num>
  <w:num w:numId="24" w16cid:durableId="1863400639">
    <w:abstractNumId w:val="29"/>
  </w:num>
  <w:num w:numId="25" w16cid:durableId="642078797">
    <w:abstractNumId w:val="30"/>
  </w:num>
  <w:num w:numId="26" w16cid:durableId="90396753">
    <w:abstractNumId w:val="15"/>
  </w:num>
  <w:num w:numId="27" w16cid:durableId="1455947922">
    <w:abstractNumId w:val="27"/>
  </w:num>
  <w:num w:numId="28" w16cid:durableId="1584991601">
    <w:abstractNumId w:val="33"/>
  </w:num>
  <w:num w:numId="29" w16cid:durableId="145752344">
    <w:abstractNumId w:val="14"/>
  </w:num>
  <w:num w:numId="30" w16cid:durableId="1813012061">
    <w:abstractNumId w:val="17"/>
  </w:num>
  <w:num w:numId="31" w16cid:durableId="1326589312">
    <w:abstractNumId w:val="24"/>
  </w:num>
  <w:num w:numId="32" w16cid:durableId="1588735057">
    <w:abstractNumId w:val="12"/>
  </w:num>
  <w:num w:numId="33" w16cid:durableId="2121492753">
    <w:abstractNumId w:val="7"/>
  </w:num>
  <w:num w:numId="34" w16cid:durableId="2090541336">
    <w:abstractNumId w:val="8"/>
  </w:num>
  <w:num w:numId="35" w16cid:durableId="1644235177">
    <w:abstractNumId w:val="0"/>
  </w:num>
  <w:num w:numId="36" w16cid:durableId="81271701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A"/>
    <w:rsid w:val="00001F2F"/>
    <w:rsid w:val="000020C9"/>
    <w:rsid w:val="00006129"/>
    <w:rsid w:val="000066C8"/>
    <w:rsid w:val="00012E8D"/>
    <w:rsid w:val="00013D39"/>
    <w:rsid w:val="000152D5"/>
    <w:rsid w:val="000255DC"/>
    <w:rsid w:val="000339DE"/>
    <w:rsid w:val="000369F9"/>
    <w:rsid w:val="000415F6"/>
    <w:rsid w:val="000442D9"/>
    <w:rsid w:val="0004586C"/>
    <w:rsid w:val="0005311E"/>
    <w:rsid w:val="00054EC1"/>
    <w:rsid w:val="00062E89"/>
    <w:rsid w:val="00067403"/>
    <w:rsid w:val="000713B5"/>
    <w:rsid w:val="00074E5A"/>
    <w:rsid w:val="0007593E"/>
    <w:rsid w:val="0007602D"/>
    <w:rsid w:val="000853DE"/>
    <w:rsid w:val="0008751F"/>
    <w:rsid w:val="00087606"/>
    <w:rsid w:val="000A68B2"/>
    <w:rsid w:val="000A7192"/>
    <w:rsid w:val="000A72B4"/>
    <w:rsid w:val="000A7972"/>
    <w:rsid w:val="000B188A"/>
    <w:rsid w:val="000C02C7"/>
    <w:rsid w:val="000C051F"/>
    <w:rsid w:val="000C08FC"/>
    <w:rsid w:val="000C1B62"/>
    <w:rsid w:val="000C5FB6"/>
    <w:rsid w:val="000C713E"/>
    <w:rsid w:val="000D5544"/>
    <w:rsid w:val="000E1D4A"/>
    <w:rsid w:val="000F0C9C"/>
    <w:rsid w:val="000F0D55"/>
    <w:rsid w:val="000F1CBE"/>
    <w:rsid w:val="000F74D5"/>
    <w:rsid w:val="000F74EE"/>
    <w:rsid w:val="00103C23"/>
    <w:rsid w:val="00113120"/>
    <w:rsid w:val="001308EF"/>
    <w:rsid w:val="001353F1"/>
    <w:rsid w:val="00140725"/>
    <w:rsid w:val="00141700"/>
    <w:rsid w:val="001421B7"/>
    <w:rsid w:val="00142D0F"/>
    <w:rsid w:val="001507CD"/>
    <w:rsid w:val="001541E6"/>
    <w:rsid w:val="00154AEA"/>
    <w:rsid w:val="00162681"/>
    <w:rsid w:val="00164D73"/>
    <w:rsid w:val="00170B6A"/>
    <w:rsid w:val="00172CE3"/>
    <w:rsid w:val="00172D41"/>
    <w:rsid w:val="0017722E"/>
    <w:rsid w:val="00177BCC"/>
    <w:rsid w:val="00183D7D"/>
    <w:rsid w:val="00195325"/>
    <w:rsid w:val="00196E71"/>
    <w:rsid w:val="001A3502"/>
    <w:rsid w:val="001A4498"/>
    <w:rsid w:val="001A4518"/>
    <w:rsid w:val="001C33DE"/>
    <w:rsid w:val="001C39F8"/>
    <w:rsid w:val="001C4C46"/>
    <w:rsid w:val="001C67DD"/>
    <w:rsid w:val="001D78DC"/>
    <w:rsid w:val="001E04DE"/>
    <w:rsid w:val="001E1373"/>
    <w:rsid w:val="001E676B"/>
    <w:rsid w:val="001F3784"/>
    <w:rsid w:val="001F4C7D"/>
    <w:rsid w:val="00202214"/>
    <w:rsid w:val="00207F93"/>
    <w:rsid w:val="00214841"/>
    <w:rsid w:val="00214ECE"/>
    <w:rsid w:val="00224A05"/>
    <w:rsid w:val="00225732"/>
    <w:rsid w:val="00231462"/>
    <w:rsid w:val="002319B8"/>
    <w:rsid w:val="00232AEA"/>
    <w:rsid w:val="00236D43"/>
    <w:rsid w:val="00237033"/>
    <w:rsid w:val="00245BAE"/>
    <w:rsid w:val="00247F34"/>
    <w:rsid w:val="00247FDE"/>
    <w:rsid w:val="00255AA4"/>
    <w:rsid w:val="00256BF9"/>
    <w:rsid w:val="00257633"/>
    <w:rsid w:val="002600A0"/>
    <w:rsid w:val="002642C9"/>
    <w:rsid w:val="002643D2"/>
    <w:rsid w:val="00275450"/>
    <w:rsid w:val="00276551"/>
    <w:rsid w:val="0028077F"/>
    <w:rsid w:val="002823FD"/>
    <w:rsid w:val="00292506"/>
    <w:rsid w:val="00296582"/>
    <w:rsid w:val="002A5282"/>
    <w:rsid w:val="002A748D"/>
    <w:rsid w:val="002B2A0F"/>
    <w:rsid w:val="002B408B"/>
    <w:rsid w:val="002B7167"/>
    <w:rsid w:val="002C4C64"/>
    <w:rsid w:val="002C5F50"/>
    <w:rsid w:val="002D2119"/>
    <w:rsid w:val="002D57A7"/>
    <w:rsid w:val="002D5DF1"/>
    <w:rsid w:val="002E3BE5"/>
    <w:rsid w:val="002F081B"/>
    <w:rsid w:val="002F3C7E"/>
    <w:rsid w:val="002F568B"/>
    <w:rsid w:val="003052F6"/>
    <w:rsid w:val="00322957"/>
    <w:rsid w:val="003239CB"/>
    <w:rsid w:val="00324C33"/>
    <w:rsid w:val="00325AA7"/>
    <w:rsid w:val="00331876"/>
    <w:rsid w:val="00332D78"/>
    <w:rsid w:val="00335F4E"/>
    <w:rsid w:val="0034739C"/>
    <w:rsid w:val="00353E97"/>
    <w:rsid w:val="003579F3"/>
    <w:rsid w:val="003651AD"/>
    <w:rsid w:val="003664BC"/>
    <w:rsid w:val="00375678"/>
    <w:rsid w:val="00376780"/>
    <w:rsid w:val="00377215"/>
    <w:rsid w:val="0038092E"/>
    <w:rsid w:val="003876F1"/>
    <w:rsid w:val="00393308"/>
    <w:rsid w:val="003A06A8"/>
    <w:rsid w:val="003A08AD"/>
    <w:rsid w:val="003B4536"/>
    <w:rsid w:val="003C13D3"/>
    <w:rsid w:val="003C397F"/>
    <w:rsid w:val="003D6778"/>
    <w:rsid w:val="003E2D68"/>
    <w:rsid w:val="003E36F4"/>
    <w:rsid w:val="003E3BD7"/>
    <w:rsid w:val="003E6E56"/>
    <w:rsid w:val="003F2EB0"/>
    <w:rsid w:val="003F519B"/>
    <w:rsid w:val="003F67C3"/>
    <w:rsid w:val="00403CEF"/>
    <w:rsid w:val="00407289"/>
    <w:rsid w:val="00412C36"/>
    <w:rsid w:val="00414239"/>
    <w:rsid w:val="004245E6"/>
    <w:rsid w:val="00426A35"/>
    <w:rsid w:val="00427317"/>
    <w:rsid w:val="004311B5"/>
    <w:rsid w:val="0043533C"/>
    <w:rsid w:val="004424BC"/>
    <w:rsid w:val="00460C52"/>
    <w:rsid w:val="00465728"/>
    <w:rsid w:val="00471285"/>
    <w:rsid w:val="0047527C"/>
    <w:rsid w:val="0048424C"/>
    <w:rsid w:val="00484D6A"/>
    <w:rsid w:val="00485760"/>
    <w:rsid w:val="004907E7"/>
    <w:rsid w:val="00494006"/>
    <w:rsid w:val="0049618D"/>
    <w:rsid w:val="004A1AC0"/>
    <w:rsid w:val="004A4C02"/>
    <w:rsid w:val="004B6A05"/>
    <w:rsid w:val="004C175F"/>
    <w:rsid w:val="004C284E"/>
    <w:rsid w:val="004C2EDB"/>
    <w:rsid w:val="004C6E28"/>
    <w:rsid w:val="004D1EE3"/>
    <w:rsid w:val="004D29A2"/>
    <w:rsid w:val="004E004B"/>
    <w:rsid w:val="004E0ED8"/>
    <w:rsid w:val="004E4D22"/>
    <w:rsid w:val="004E4E88"/>
    <w:rsid w:val="004F37BC"/>
    <w:rsid w:val="005021FF"/>
    <w:rsid w:val="00505854"/>
    <w:rsid w:val="00506269"/>
    <w:rsid w:val="0051380F"/>
    <w:rsid w:val="005149C4"/>
    <w:rsid w:val="00516E35"/>
    <w:rsid w:val="00522CD9"/>
    <w:rsid w:val="005342A9"/>
    <w:rsid w:val="005347A2"/>
    <w:rsid w:val="005374F9"/>
    <w:rsid w:val="0054119C"/>
    <w:rsid w:val="00545C95"/>
    <w:rsid w:val="00552366"/>
    <w:rsid w:val="00552E33"/>
    <w:rsid w:val="00553E9F"/>
    <w:rsid w:val="00555ACA"/>
    <w:rsid w:val="00562CFD"/>
    <w:rsid w:val="005642C8"/>
    <w:rsid w:val="00567567"/>
    <w:rsid w:val="00567EF8"/>
    <w:rsid w:val="00575BE7"/>
    <w:rsid w:val="00577E5F"/>
    <w:rsid w:val="00585974"/>
    <w:rsid w:val="00586C15"/>
    <w:rsid w:val="00587928"/>
    <w:rsid w:val="005910C8"/>
    <w:rsid w:val="00592D6C"/>
    <w:rsid w:val="005A0FDC"/>
    <w:rsid w:val="005C2773"/>
    <w:rsid w:val="005C3187"/>
    <w:rsid w:val="005C4D20"/>
    <w:rsid w:val="005D091D"/>
    <w:rsid w:val="005D4E7B"/>
    <w:rsid w:val="005D5EC2"/>
    <w:rsid w:val="005D7512"/>
    <w:rsid w:val="005E5A89"/>
    <w:rsid w:val="005E732B"/>
    <w:rsid w:val="005F0156"/>
    <w:rsid w:val="005F56F9"/>
    <w:rsid w:val="006025E4"/>
    <w:rsid w:val="00607B1D"/>
    <w:rsid w:val="00607FEC"/>
    <w:rsid w:val="006208F3"/>
    <w:rsid w:val="00632E35"/>
    <w:rsid w:val="00635106"/>
    <w:rsid w:val="00636B70"/>
    <w:rsid w:val="00642681"/>
    <w:rsid w:val="00650F41"/>
    <w:rsid w:val="00664057"/>
    <w:rsid w:val="00667B20"/>
    <w:rsid w:val="00670133"/>
    <w:rsid w:val="00671F21"/>
    <w:rsid w:val="00675B2A"/>
    <w:rsid w:val="00683354"/>
    <w:rsid w:val="006848D0"/>
    <w:rsid w:val="00691D0A"/>
    <w:rsid w:val="00695D4E"/>
    <w:rsid w:val="006A0CEB"/>
    <w:rsid w:val="006A1A3F"/>
    <w:rsid w:val="006A3C3C"/>
    <w:rsid w:val="006A609B"/>
    <w:rsid w:val="006A60FF"/>
    <w:rsid w:val="006A72DB"/>
    <w:rsid w:val="006B1D95"/>
    <w:rsid w:val="006C3B5B"/>
    <w:rsid w:val="006C75B3"/>
    <w:rsid w:val="006D4A44"/>
    <w:rsid w:val="006D5D43"/>
    <w:rsid w:val="006D6717"/>
    <w:rsid w:val="006D742C"/>
    <w:rsid w:val="006E0B0F"/>
    <w:rsid w:val="006E16B9"/>
    <w:rsid w:val="006F3B0A"/>
    <w:rsid w:val="006F4D92"/>
    <w:rsid w:val="007048A0"/>
    <w:rsid w:val="0070718B"/>
    <w:rsid w:val="0071594D"/>
    <w:rsid w:val="00722959"/>
    <w:rsid w:val="00722BCA"/>
    <w:rsid w:val="00726B5A"/>
    <w:rsid w:val="0073107D"/>
    <w:rsid w:val="00742850"/>
    <w:rsid w:val="00746356"/>
    <w:rsid w:val="007540C3"/>
    <w:rsid w:val="00756484"/>
    <w:rsid w:val="0076194F"/>
    <w:rsid w:val="0076315F"/>
    <w:rsid w:val="00763F5E"/>
    <w:rsid w:val="0076440C"/>
    <w:rsid w:val="00765697"/>
    <w:rsid w:val="00780A67"/>
    <w:rsid w:val="00787CC3"/>
    <w:rsid w:val="00790DB0"/>
    <w:rsid w:val="007A13D7"/>
    <w:rsid w:val="007A3E15"/>
    <w:rsid w:val="007B360F"/>
    <w:rsid w:val="007C4D13"/>
    <w:rsid w:val="007C780E"/>
    <w:rsid w:val="007D2255"/>
    <w:rsid w:val="007E5C73"/>
    <w:rsid w:val="007E7846"/>
    <w:rsid w:val="007F23E0"/>
    <w:rsid w:val="007F7594"/>
    <w:rsid w:val="008024E5"/>
    <w:rsid w:val="008035BC"/>
    <w:rsid w:val="00810F8A"/>
    <w:rsid w:val="00814B0F"/>
    <w:rsid w:val="0082375D"/>
    <w:rsid w:val="008239E4"/>
    <w:rsid w:val="00824BE7"/>
    <w:rsid w:val="00826842"/>
    <w:rsid w:val="0082770D"/>
    <w:rsid w:val="0083348C"/>
    <w:rsid w:val="008334B4"/>
    <w:rsid w:val="00833C3A"/>
    <w:rsid w:val="00846DB5"/>
    <w:rsid w:val="00852060"/>
    <w:rsid w:val="0085671D"/>
    <w:rsid w:val="00862F88"/>
    <w:rsid w:val="00863178"/>
    <w:rsid w:val="008674DC"/>
    <w:rsid w:val="00867697"/>
    <w:rsid w:val="00872CB4"/>
    <w:rsid w:val="0087328B"/>
    <w:rsid w:val="008741F5"/>
    <w:rsid w:val="00880CC1"/>
    <w:rsid w:val="008854F9"/>
    <w:rsid w:val="008872CB"/>
    <w:rsid w:val="00887402"/>
    <w:rsid w:val="00893250"/>
    <w:rsid w:val="00894FF3"/>
    <w:rsid w:val="008979E2"/>
    <w:rsid w:val="008A0151"/>
    <w:rsid w:val="008A063F"/>
    <w:rsid w:val="008B0BDA"/>
    <w:rsid w:val="008B5A27"/>
    <w:rsid w:val="008C5279"/>
    <w:rsid w:val="008D2327"/>
    <w:rsid w:val="008E0A5F"/>
    <w:rsid w:val="008E3F9B"/>
    <w:rsid w:val="008E6571"/>
    <w:rsid w:val="008F0698"/>
    <w:rsid w:val="009025B8"/>
    <w:rsid w:val="00904B21"/>
    <w:rsid w:val="009175CF"/>
    <w:rsid w:val="00933903"/>
    <w:rsid w:val="0093680B"/>
    <w:rsid w:val="009374E2"/>
    <w:rsid w:val="00940C80"/>
    <w:rsid w:val="0094117D"/>
    <w:rsid w:val="00941574"/>
    <w:rsid w:val="00945CAF"/>
    <w:rsid w:val="00946883"/>
    <w:rsid w:val="00950086"/>
    <w:rsid w:val="0095609B"/>
    <w:rsid w:val="00956FB0"/>
    <w:rsid w:val="00960D83"/>
    <w:rsid w:val="00985A5F"/>
    <w:rsid w:val="00992141"/>
    <w:rsid w:val="00996CE5"/>
    <w:rsid w:val="009A45A5"/>
    <w:rsid w:val="009B388A"/>
    <w:rsid w:val="009C17EB"/>
    <w:rsid w:val="009C30CA"/>
    <w:rsid w:val="009D2038"/>
    <w:rsid w:val="009D4B3D"/>
    <w:rsid w:val="009D6681"/>
    <w:rsid w:val="009E1AC2"/>
    <w:rsid w:val="009E3C5B"/>
    <w:rsid w:val="009E7DC7"/>
    <w:rsid w:val="009F0F1F"/>
    <w:rsid w:val="009F1BBE"/>
    <w:rsid w:val="009F63AA"/>
    <w:rsid w:val="00A0083B"/>
    <w:rsid w:val="00A00AF9"/>
    <w:rsid w:val="00A05EA0"/>
    <w:rsid w:val="00A07A9D"/>
    <w:rsid w:val="00A14395"/>
    <w:rsid w:val="00A25756"/>
    <w:rsid w:val="00A263B7"/>
    <w:rsid w:val="00A31C47"/>
    <w:rsid w:val="00A33FDB"/>
    <w:rsid w:val="00A36778"/>
    <w:rsid w:val="00A37A07"/>
    <w:rsid w:val="00A43C52"/>
    <w:rsid w:val="00A47D86"/>
    <w:rsid w:val="00A5249D"/>
    <w:rsid w:val="00A558C5"/>
    <w:rsid w:val="00A57117"/>
    <w:rsid w:val="00A61A5A"/>
    <w:rsid w:val="00A62BB5"/>
    <w:rsid w:val="00A6609A"/>
    <w:rsid w:val="00A671AA"/>
    <w:rsid w:val="00A71788"/>
    <w:rsid w:val="00A7434E"/>
    <w:rsid w:val="00A74AEA"/>
    <w:rsid w:val="00A74B91"/>
    <w:rsid w:val="00A77E90"/>
    <w:rsid w:val="00A8116D"/>
    <w:rsid w:val="00A928AB"/>
    <w:rsid w:val="00A936D1"/>
    <w:rsid w:val="00A94CDF"/>
    <w:rsid w:val="00A95501"/>
    <w:rsid w:val="00AA2D3E"/>
    <w:rsid w:val="00AA3D56"/>
    <w:rsid w:val="00AA6386"/>
    <w:rsid w:val="00AB30E7"/>
    <w:rsid w:val="00AB329B"/>
    <w:rsid w:val="00AB6EE3"/>
    <w:rsid w:val="00AB75AD"/>
    <w:rsid w:val="00AC0031"/>
    <w:rsid w:val="00AD1510"/>
    <w:rsid w:val="00AD4C9C"/>
    <w:rsid w:val="00AE0511"/>
    <w:rsid w:val="00AE16B8"/>
    <w:rsid w:val="00AF11F8"/>
    <w:rsid w:val="00AF286A"/>
    <w:rsid w:val="00AF3373"/>
    <w:rsid w:val="00AF6982"/>
    <w:rsid w:val="00AF7C0F"/>
    <w:rsid w:val="00B033A1"/>
    <w:rsid w:val="00B03B75"/>
    <w:rsid w:val="00B04004"/>
    <w:rsid w:val="00B06C55"/>
    <w:rsid w:val="00B15233"/>
    <w:rsid w:val="00B15C42"/>
    <w:rsid w:val="00B173B9"/>
    <w:rsid w:val="00B2788A"/>
    <w:rsid w:val="00B31122"/>
    <w:rsid w:val="00B33E0F"/>
    <w:rsid w:val="00B36860"/>
    <w:rsid w:val="00B440BB"/>
    <w:rsid w:val="00B445A3"/>
    <w:rsid w:val="00B44C36"/>
    <w:rsid w:val="00B5576E"/>
    <w:rsid w:val="00B61C06"/>
    <w:rsid w:val="00B66BA1"/>
    <w:rsid w:val="00B70125"/>
    <w:rsid w:val="00B71E26"/>
    <w:rsid w:val="00B84B02"/>
    <w:rsid w:val="00B856BF"/>
    <w:rsid w:val="00B861E5"/>
    <w:rsid w:val="00B86D14"/>
    <w:rsid w:val="00B87F42"/>
    <w:rsid w:val="00BC1AAA"/>
    <w:rsid w:val="00BC4BD0"/>
    <w:rsid w:val="00BD0211"/>
    <w:rsid w:val="00BD2910"/>
    <w:rsid w:val="00BD3FCD"/>
    <w:rsid w:val="00BE3FA2"/>
    <w:rsid w:val="00BE702B"/>
    <w:rsid w:val="00BF1DCB"/>
    <w:rsid w:val="00C01575"/>
    <w:rsid w:val="00C07290"/>
    <w:rsid w:val="00C07A2C"/>
    <w:rsid w:val="00C170D9"/>
    <w:rsid w:val="00C20033"/>
    <w:rsid w:val="00C234A6"/>
    <w:rsid w:val="00C33F01"/>
    <w:rsid w:val="00C340A8"/>
    <w:rsid w:val="00C35A18"/>
    <w:rsid w:val="00C40359"/>
    <w:rsid w:val="00C40BCD"/>
    <w:rsid w:val="00C46F0A"/>
    <w:rsid w:val="00C475E3"/>
    <w:rsid w:val="00C53B1F"/>
    <w:rsid w:val="00C57341"/>
    <w:rsid w:val="00C673CB"/>
    <w:rsid w:val="00C70F15"/>
    <w:rsid w:val="00C73114"/>
    <w:rsid w:val="00C73A65"/>
    <w:rsid w:val="00C749CD"/>
    <w:rsid w:val="00C77B24"/>
    <w:rsid w:val="00C80038"/>
    <w:rsid w:val="00C829B2"/>
    <w:rsid w:val="00C84E5C"/>
    <w:rsid w:val="00C85E3B"/>
    <w:rsid w:val="00C913C1"/>
    <w:rsid w:val="00CA1AB8"/>
    <w:rsid w:val="00CA2B8D"/>
    <w:rsid w:val="00CA3B57"/>
    <w:rsid w:val="00CC66F8"/>
    <w:rsid w:val="00CD01B6"/>
    <w:rsid w:val="00CE02D3"/>
    <w:rsid w:val="00CE1A01"/>
    <w:rsid w:val="00CE376D"/>
    <w:rsid w:val="00D02416"/>
    <w:rsid w:val="00D02CC2"/>
    <w:rsid w:val="00D03D8F"/>
    <w:rsid w:val="00D06EFC"/>
    <w:rsid w:val="00D12C5F"/>
    <w:rsid w:val="00D16620"/>
    <w:rsid w:val="00D215E4"/>
    <w:rsid w:val="00D2671B"/>
    <w:rsid w:val="00D26955"/>
    <w:rsid w:val="00D3105A"/>
    <w:rsid w:val="00D31181"/>
    <w:rsid w:val="00D4367D"/>
    <w:rsid w:val="00D4569F"/>
    <w:rsid w:val="00D53BCC"/>
    <w:rsid w:val="00D542FF"/>
    <w:rsid w:val="00D55EA0"/>
    <w:rsid w:val="00D673B5"/>
    <w:rsid w:val="00D721C8"/>
    <w:rsid w:val="00D75F54"/>
    <w:rsid w:val="00D833CB"/>
    <w:rsid w:val="00D853F6"/>
    <w:rsid w:val="00D9258E"/>
    <w:rsid w:val="00D936D5"/>
    <w:rsid w:val="00D97009"/>
    <w:rsid w:val="00DA02CC"/>
    <w:rsid w:val="00DA0B02"/>
    <w:rsid w:val="00DA5E61"/>
    <w:rsid w:val="00DB01DE"/>
    <w:rsid w:val="00DB032D"/>
    <w:rsid w:val="00DB0379"/>
    <w:rsid w:val="00DB42B2"/>
    <w:rsid w:val="00DB4765"/>
    <w:rsid w:val="00DB59B9"/>
    <w:rsid w:val="00DB6EB1"/>
    <w:rsid w:val="00DC45CA"/>
    <w:rsid w:val="00DC5594"/>
    <w:rsid w:val="00DC6773"/>
    <w:rsid w:val="00DE0861"/>
    <w:rsid w:val="00DE1109"/>
    <w:rsid w:val="00DE12F9"/>
    <w:rsid w:val="00DE6588"/>
    <w:rsid w:val="00DE7AA2"/>
    <w:rsid w:val="00DF4FA0"/>
    <w:rsid w:val="00DF58A2"/>
    <w:rsid w:val="00DF58F2"/>
    <w:rsid w:val="00E0570D"/>
    <w:rsid w:val="00E1046E"/>
    <w:rsid w:val="00E1156C"/>
    <w:rsid w:val="00E12CE5"/>
    <w:rsid w:val="00E15A15"/>
    <w:rsid w:val="00E15CF6"/>
    <w:rsid w:val="00E175FA"/>
    <w:rsid w:val="00E2411D"/>
    <w:rsid w:val="00E27907"/>
    <w:rsid w:val="00E27A6D"/>
    <w:rsid w:val="00E30257"/>
    <w:rsid w:val="00E321B6"/>
    <w:rsid w:val="00E35BAE"/>
    <w:rsid w:val="00E37673"/>
    <w:rsid w:val="00E405C3"/>
    <w:rsid w:val="00E4181F"/>
    <w:rsid w:val="00E45925"/>
    <w:rsid w:val="00E567CB"/>
    <w:rsid w:val="00E67DC7"/>
    <w:rsid w:val="00E717D3"/>
    <w:rsid w:val="00E72883"/>
    <w:rsid w:val="00E730ED"/>
    <w:rsid w:val="00E751E0"/>
    <w:rsid w:val="00E76AC1"/>
    <w:rsid w:val="00E81BE4"/>
    <w:rsid w:val="00E841D3"/>
    <w:rsid w:val="00E861EB"/>
    <w:rsid w:val="00E97F81"/>
    <w:rsid w:val="00EA3E01"/>
    <w:rsid w:val="00EA5531"/>
    <w:rsid w:val="00EC05E8"/>
    <w:rsid w:val="00EC3C33"/>
    <w:rsid w:val="00ED2AEC"/>
    <w:rsid w:val="00ED314D"/>
    <w:rsid w:val="00EE2CE0"/>
    <w:rsid w:val="00EE502D"/>
    <w:rsid w:val="00EE76E8"/>
    <w:rsid w:val="00EF0572"/>
    <w:rsid w:val="00F022D6"/>
    <w:rsid w:val="00F03501"/>
    <w:rsid w:val="00F0532D"/>
    <w:rsid w:val="00F072C6"/>
    <w:rsid w:val="00F14A28"/>
    <w:rsid w:val="00F243BA"/>
    <w:rsid w:val="00F27E3C"/>
    <w:rsid w:val="00F318A3"/>
    <w:rsid w:val="00F3694B"/>
    <w:rsid w:val="00F44594"/>
    <w:rsid w:val="00F44653"/>
    <w:rsid w:val="00F50E88"/>
    <w:rsid w:val="00F50FC4"/>
    <w:rsid w:val="00F5213D"/>
    <w:rsid w:val="00F53868"/>
    <w:rsid w:val="00F555C0"/>
    <w:rsid w:val="00F63DF2"/>
    <w:rsid w:val="00F77DB9"/>
    <w:rsid w:val="00F83AC3"/>
    <w:rsid w:val="00F84436"/>
    <w:rsid w:val="00F91DEE"/>
    <w:rsid w:val="00F95F58"/>
    <w:rsid w:val="00F97E43"/>
    <w:rsid w:val="00FA3D52"/>
    <w:rsid w:val="00FB0E95"/>
    <w:rsid w:val="00FB1671"/>
    <w:rsid w:val="00FC6D84"/>
    <w:rsid w:val="00FD2B9C"/>
    <w:rsid w:val="00FD7D52"/>
    <w:rsid w:val="00FE3E31"/>
    <w:rsid w:val="00FE41D1"/>
    <w:rsid w:val="00FF182E"/>
    <w:rsid w:val="00FF2396"/>
    <w:rsid w:val="00FF2F81"/>
    <w:rsid w:val="00FF7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88C6C6"/>
  <w15:docId w15:val="{181A674A-04A9-4F34-8725-4C6C4A15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8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lang w:val="en-US" w:eastAsia="en-US"/>
    </w:rPr>
  </w:style>
  <w:style w:type="paragraph" w:styleId="Heading1">
    <w:name w:val="heading 1"/>
    <w:basedOn w:val="Normal"/>
    <w:next w:val="Normal"/>
    <w:link w:val="Heading1Char"/>
    <w:uiPriority w:val="99"/>
    <w:qFormat/>
    <w:rsid w:val="00A6609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6609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Body"/>
    <w:link w:val="Heading3Char"/>
    <w:uiPriority w:val="99"/>
    <w:qFormat/>
    <w:rsid w:val="00A6609A"/>
    <w:pPr>
      <w:keepNext/>
      <w:outlineLvl w:val="2"/>
    </w:pPr>
    <w:rPr>
      <w:rFonts w:ascii="Arial" w:eastAsia="Calibri" w:hAnsi="Arial" w:cs="Arial"/>
      <w:b/>
      <w:bCs/>
      <w:color w:val="FFFFFF"/>
      <w:u w:color="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09A"/>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semiHidden/>
    <w:locked/>
    <w:rsid w:val="00A6609A"/>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locked/>
    <w:rsid w:val="00A6609A"/>
    <w:rPr>
      <w:rFonts w:ascii="Arial" w:eastAsia="Times New Roman" w:hAnsi="Arial" w:cs="Arial"/>
      <w:b/>
      <w:bCs/>
      <w:color w:val="FFFFFF"/>
      <w:sz w:val="24"/>
      <w:szCs w:val="24"/>
      <w:u w:color="FFFFFF"/>
      <w:lang w:val="en-US" w:eastAsia="en-US" w:bidi="ar-SA"/>
    </w:rPr>
  </w:style>
  <w:style w:type="paragraph" w:styleId="Header">
    <w:name w:val="header"/>
    <w:basedOn w:val="Normal"/>
    <w:link w:val="HeaderChar"/>
    <w:rsid w:val="00A6609A"/>
    <w:pPr>
      <w:tabs>
        <w:tab w:val="center" w:pos="4153"/>
        <w:tab w:val="right" w:pos="8306"/>
      </w:tabs>
    </w:pPr>
    <w:rPr>
      <w:rFonts w:ascii="Arial" w:eastAsia="Calibri" w:hAnsi="Arial" w:cs="Arial"/>
      <w:color w:val="000000"/>
      <w:sz w:val="22"/>
      <w:szCs w:val="22"/>
      <w:u w:color="000000"/>
    </w:rPr>
  </w:style>
  <w:style w:type="character" w:customStyle="1" w:styleId="HeaderChar">
    <w:name w:val="Header Char"/>
    <w:basedOn w:val="DefaultParagraphFont"/>
    <w:link w:val="Header"/>
    <w:locked/>
    <w:rsid w:val="00A6609A"/>
    <w:rPr>
      <w:rFonts w:ascii="Arial" w:eastAsia="Times New Roman" w:hAnsi="Arial" w:cs="Arial"/>
      <w:color w:val="000000"/>
      <w:sz w:val="22"/>
      <w:szCs w:val="22"/>
      <w:u w:color="000000"/>
      <w:lang w:val="en-US" w:eastAsia="en-US" w:bidi="ar-SA"/>
    </w:rPr>
  </w:style>
  <w:style w:type="paragraph" w:styleId="Footer">
    <w:name w:val="footer"/>
    <w:basedOn w:val="Normal"/>
    <w:link w:val="FooterChar"/>
    <w:uiPriority w:val="99"/>
    <w:rsid w:val="00A6609A"/>
    <w:pPr>
      <w:tabs>
        <w:tab w:val="center" w:pos="4153"/>
        <w:tab w:val="right" w:pos="8306"/>
      </w:tabs>
    </w:pPr>
    <w:rPr>
      <w:rFonts w:ascii="Arial" w:eastAsia="Calibri" w:hAnsi="Arial" w:cs="Arial"/>
      <w:color w:val="000000"/>
      <w:sz w:val="22"/>
      <w:szCs w:val="22"/>
      <w:u w:color="000000"/>
    </w:rPr>
  </w:style>
  <w:style w:type="character" w:customStyle="1" w:styleId="FooterChar">
    <w:name w:val="Footer Char"/>
    <w:basedOn w:val="DefaultParagraphFont"/>
    <w:link w:val="Footer"/>
    <w:uiPriority w:val="99"/>
    <w:locked/>
    <w:rsid w:val="00A6609A"/>
    <w:rPr>
      <w:rFonts w:ascii="Arial" w:eastAsia="Times New Roman" w:hAnsi="Arial" w:cs="Arial"/>
      <w:color w:val="000000"/>
      <w:sz w:val="22"/>
      <w:szCs w:val="22"/>
      <w:u w:color="000000"/>
      <w:lang w:val="en-US" w:eastAsia="en-US" w:bidi="ar-SA"/>
    </w:rPr>
  </w:style>
  <w:style w:type="paragraph" w:customStyle="1" w:styleId="Body">
    <w:name w:val="Body"/>
    <w:rsid w:val="00A660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w:color w:val="000000"/>
      <w:u w:color="000000"/>
      <w:lang w:eastAsia="en-US"/>
    </w:rPr>
  </w:style>
  <w:style w:type="paragraph" w:styleId="ListParagraph">
    <w:name w:val="List Paragraph"/>
    <w:basedOn w:val="Normal"/>
    <w:uiPriority w:val="34"/>
    <w:qFormat/>
    <w:rsid w:val="00A6609A"/>
    <w:pPr>
      <w:ind w:left="720"/>
    </w:pPr>
    <w:rPr>
      <w:rFonts w:ascii="Arial" w:eastAsia="Calibri" w:hAnsi="Arial" w:cs="Arial"/>
      <w:color w:val="000000"/>
      <w:sz w:val="22"/>
      <w:szCs w:val="22"/>
      <w:u w:color="000000"/>
    </w:rPr>
  </w:style>
  <w:style w:type="character" w:styleId="CommentReference">
    <w:name w:val="annotation reference"/>
    <w:basedOn w:val="DefaultParagraphFont"/>
    <w:uiPriority w:val="99"/>
    <w:semiHidden/>
    <w:rsid w:val="001C67DD"/>
    <w:rPr>
      <w:rFonts w:cs="Times New Roman"/>
      <w:sz w:val="16"/>
      <w:szCs w:val="16"/>
    </w:rPr>
  </w:style>
  <w:style w:type="paragraph" w:styleId="CommentText">
    <w:name w:val="annotation text"/>
    <w:basedOn w:val="Normal"/>
    <w:link w:val="CommentTextChar"/>
    <w:uiPriority w:val="99"/>
    <w:semiHidden/>
    <w:rsid w:val="001C67DD"/>
    <w:pPr>
      <w:pBdr>
        <w:top w:val="none" w:sz="0" w:space="0" w:color="auto"/>
        <w:left w:val="none" w:sz="0" w:space="0" w:color="auto"/>
        <w:bottom w:val="none" w:sz="0" w:space="0" w:color="auto"/>
        <w:right w:val="none" w:sz="0" w:space="0" w:color="auto"/>
        <w:bar w:val="none" w:sz="0" w:color="auto"/>
      </w:pBdr>
    </w:pPr>
    <w:rPr>
      <w:rFonts w:eastAsia="Calibri"/>
      <w:sz w:val="20"/>
      <w:szCs w:val="20"/>
      <w:lang w:val="en-GB" w:eastAsia="en-GB"/>
    </w:rPr>
  </w:style>
  <w:style w:type="character" w:customStyle="1" w:styleId="CommentTextChar">
    <w:name w:val="Comment Text Char"/>
    <w:basedOn w:val="DefaultParagraphFont"/>
    <w:link w:val="CommentText"/>
    <w:uiPriority w:val="99"/>
    <w:semiHidden/>
    <w:rsid w:val="00024B83"/>
    <w:rPr>
      <w:rFonts w:ascii="Times New Roman" w:eastAsia="Arial Unicode MS" w:hAnsi="Times New Roman"/>
      <w:sz w:val="20"/>
      <w:szCs w:val="20"/>
      <w:lang w:val="en-US" w:eastAsia="en-US"/>
    </w:rPr>
  </w:style>
  <w:style w:type="paragraph" w:styleId="BalloonText">
    <w:name w:val="Balloon Text"/>
    <w:basedOn w:val="Normal"/>
    <w:link w:val="BalloonTextChar"/>
    <w:uiPriority w:val="99"/>
    <w:semiHidden/>
    <w:rsid w:val="001C67DD"/>
    <w:rPr>
      <w:rFonts w:ascii="Tahoma" w:hAnsi="Tahoma" w:cs="Tahoma"/>
      <w:sz w:val="16"/>
      <w:szCs w:val="16"/>
    </w:rPr>
  </w:style>
  <w:style w:type="character" w:customStyle="1" w:styleId="BalloonTextChar">
    <w:name w:val="Balloon Text Char"/>
    <w:basedOn w:val="DefaultParagraphFont"/>
    <w:link w:val="BalloonText"/>
    <w:uiPriority w:val="99"/>
    <w:semiHidden/>
    <w:rsid w:val="00024B83"/>
    <w:rPr>
      <w:rFonts w:ascii="Times New Roman" w:eastAsia="Arial Unicode MS" w:hAnsi="Times New Roman"/>
      <w:sz w:val="0"/>
      <w:szCs w:val="0"/>
      <w:lang w:val="en-US" w:eastAsia="en-US"/>
    </w:rPr>
  </w:style>
  <w:style w:type="paragraph" w:styleId="CommentSubject">
    <w:name w:val="annotation subject"/>
    <w:basedOn w:val="CommentText"/>
    <w:next w:val="CommentText"/>
    <w:link w:val="CommentSubjectChar"/>
    <w:uiPriority w:val="99"/>
    <w:semiHidden/>
    <w:unhideWhenUsed/>
    <w:rsid w:val="00C8003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b/>
      <w:bCs/>
      <w:lang w:val="en-US" w:eastAsia="en-US"/>
    </w:rPr>
  </w:style>
  <w:style w:type="character" w:customStyle="1" w:styleId="CommentSubjectChar">
    <w:name w:val="Comment Subject Char"/>
    <w:basedOn w:val="CommentTextChar"/>
    <w:link w:val="CommentSubject"/>
    <w:uiPriority w:val="99"/>
    <w:semiHidden/>
    <w:rsid w:val="00C80038"/>
    <w:rPr>
      <w:rFonts w:ascii="Times New Roman" w:eastAsia="Arial Unicode MS" w:hAnsi="Times New Roman"/>
      <w:b/>
      <w:bCs/>
      <w:sz w:val="20"/>
      <w:szCs w:val="20"/>
      <w:lang w:val="en-US" w:eastAsia="en-US"/>
    </w:rPr>
  </w:style>
  <w:style w:type="paragraph" w:styleId="NormalWeb">
    <w:name w:val="Normal (Web)"/>
    <w:basedOn w:val="Normal"/>
    <w:unhideWhenUsed/>
    <w:rsid w:val="008024E5"/>
    <w:pPr>
      <w:pBdr>
        <w:top w:val="none" w:sz="0" w:space="0" w:color="auto"/>
        <w:left w:val="none" w:sz="0" w:space="0" w:color="auto"/>
        <w:bottom w:val="none" w:sz="0" w:space="0" w:color="auto"/>
        <w:right w:val="none" w:sz="0" w:space="0" w:color="auto"/>
        <w:bar w:val="none" w:sz="0" w:color="auto"/>
      </w:pBdr>
      <w:spacing w:after="192"/>
    </w:pPr>
    <w:rPr>
      <w:rFonts w:eastAsia="Times New Roman"/>
      <w:lang w:val="en-GB" w:eastAsia="en-GB"/>
    </w:rPr>
  </w:style>
  <w:style w:type="character" w:styleId="Emphasis">
    <w:name w:val="Emphasis"/>
    <w:basedOn w:val="DefaultParagraphFont"/>
    <w:uiPriority w:val="20"/>
    <w:qFormat/>
    <w:locked/>
    <w:rsid w:val="00FB1671"/>
    <w:rPr>
      <w:i/>
      <w:iCs/>
    </w:rPr>
  </w:style>
  <w:style w:type="character" w:styleId="Strong">
    <w:name w:val="Strong"/>
    <w:basedOn w:val="DefaultParagraphFont"/>
    <w:uiPriority w:val="22"/>
    <w:qFormat/>
    <w:locked/>
    <w:rsid w:val="00FB1671"/>
    <w:rPr>
      <w:b/>
      <w:bCs/>
    </w:rPr>
  </w:style>
  <w:style w:type="paragraph" w:customStyle="1" w:styleId="DefaultText1">
    <w:name w:val="Default Text:1"/>
    <w:basedOn w:val="Normal"/>
    <w:rsid w:val="0082770D"/>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pPr>
    <w:rPr>
      <w:rFonts w:eastAsia="Times New Roman"/>
      <w:color w:val="000000"/>
      <w:szCs w:val="20"/>
    </w:rPr>
  </w:style>
  <w:style w:type="paragraph" w:customStyle="1" w:styleId="NUMHeading">
    <w:name w:val="NUM Heading"/>
    <w:basedOn w:val="Normal"/>
    <w:qFormat/>
    <w:rsid w:val="00DE1109"/>
    <w:pPr>
      <w:keepNext/>
      <w:numPr>
        <w:numId w:val="2"/>
      </w:numPr>
      <w:pBdr>
        <w:top w:val="none" w:sz="0" w:space="0" w:color="auto"/>
        <w:left w:val="none" w:sz="0" w:space="0" w:color="auto"/>
        <w:bottom w:val="none" w:sz="0" w:space="0" w:color="auto"/>
        <w:right w:val="none" w:sz="0" w:space="0" w:color="auto"/>
        <w:bar w:val="none" w:sz="0" w:color="auto"/>
      </w:pBdr>
      <w:spacing w:before="480" w:after="240" w:line="276" w:lineRule="auto"/>
      <w:jc w:val="both"/>
    </w:pPr>
    <w:rPr>
      <w:rFonts w:ascii="Arial" w:eastAsia="Calibri" w:hAnsi="Arial"/>
      <w:b/>
      <w:caps/>
      <w:color w:val="000000"/>
      <w:sz w:val="22"/>
      <w:szCs w:val="22"/>
      <w:lang w:val="en-GB"/>
    </w:rPr>
  </w:style>
  <w:style w:type="paragraph" w:customStyle="1" w:styleId="NUMText">
    <w:name w:val="NUM Text"/>
    <w:basedOn w:val="Normal"/>
    <w:link w:val="NUMTextChar"/>
    <w:qFormat/>
    <w:rsid w:val="00DE1109"/>
    <w:pPr>
      <w:numPr>
        <w:ilvl w:val="1"/>
        <w:numId w:val="2"/>
      </w:numPr>
      <w:pBdr>
        <w:top w:val="none" w:sz="0" w:space="0" w:color="auto"/>
        <w:left w:val="none" w:sz="0" w:space="0" w:color="auto"/>
        <w:bottom w:val="none" w:sz="0" w:space="0" w:color="auto"/>
        <w:right w:val="none" w:sz="0" w:space="0" w:color="auto"/>
        <w:bar w:val="none" w:sz="0" w:color="auto"/>
      </w:pBdr>
      <w:spacing w:before="240" w:after="240" w:line="276" w:lineRule="auto"/>
      <w:jc w:val="both"/>
    </w:pPr>
    <w:rPr>
      <w:rFonts w:ascii="Arial" w:eastAsia="Calibri" w:hAnsi="Arial"/>
      <w:color w:val="000000"/>
      <w:sz w:val="22"/>
      <w:szCs w:val="22"/>
      <w:lang w:val="en-GB"/>
    </w:rPr>
  </w:style>
  <w:style w:type="character" w:customStyle="1" w:styleId="NUMTextChar">
    <w:name w:val="NUM Text Char"/>
    <w:link w:val="NUMText"/>
    <w:rsid w:val="00DE1109"/>
    <w:rPr>
      <w:rFonts w:ascii="Arial" w:hAnsi="Arial"/>
      <w:color w:val="000000"/>
      <w:lang w:eastAsia="en-US"/>
    </w:rPr>
  </w:style>
  <w:style w:type="paragraph" w:customStyle="1" w:styleId="Default">
    <w:name w:val="Default"/>
    <w:rsid w:val="00DE1109"/>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Normal"/>
    <w:link w:val="BodyText3Char"/>
    <w:uiPriority w:val="99"/>
    <w:unhideWhenUsed/>
    <w:rsid w:val="00DE110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uiPriority w:val="99"/>
    <w:rsid w:val="00DE1109"/>
    <w:rPr>
      <w:rFonts w:ascii="Arial" w:eastAsia="Times New Roman" w:hAnsi="Arial" w:cs="Arial"/>
      <w:sz w:val="16"/>
      <w:szCs w:val="16"/>
    </w:rPr>
  </w:style>
  <w:style w:type="character" w:styleId="Hyperlink">
    <w:name w:val="Hyperlink"/>
    <w:basedOn w:val="DefaultParagraphFont"/>
    <w:uiPriority w:val="99"/>
    <w:unhideWhenUsed/>
    <w:rsid w:val="004E004B"/>
    <w:rPr>
      <w:color w:val="0000FF" w:themeColor="hyperlink"/>
      <w:u w:val="single"/>
    </w:rPr>
  </w:style>
  <w:style w:type="character" w:customStyle="1" w:styleId="apple-converted-space">
    <w:name w:val="apple-converted-space"/>
    <w:basedOn w:val="DefaultParagraphFont"/>
    <w:rsid w:val="009C17EB"/>
  </w:style>
  <w:style w:type="paragraph" w:styleId="BodyTextIndent3">
    <w:name w:val="Body Text Indent 3"/>
    <w:basedOn w:val="Normal"/>
    <w:link w:val="BodyTextIndent3Char"/>
    <w:uiPriority w:val="99"/>
    <w:semiHidden/>
    <w:unhideWhenUsed/>
    <w:rsid w:val="00763F5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F5E"/>
    <w:rPr>
      <w:rFonts w:ascii="Times New Roman" w:eastAsia="Arial Unicode MS" w:hAnsi="Times New Roman"/>
      <w:sz w:val="16"/>
      <w:szCs w:val="16"/>
      <w:lang w:val="en-US" w:eastAsia="en-US"/>
    </w:rPr>
  </w:style>
  <w:style w:type="paragraph" w:styleId="BodyText">
    <w:name w:val="Body Text"/>
    <w:basedOn w:val="Normal"/>
    <w:link w:val="BodyTextChar"/>
    <w:uiPriority w:val="99"/>
    <w:semiHidden/>
    <w:unhideWhenUsed/>
    <w:rsid w:val="00763F5E"/>
    <w:pPr>
      <w:spacing w:after="120"/>
    </w:pPr>
  </w:style>
  <w:style w:type="character" w:customStyle="1" w:styleId="BodyTextChar">
    <w:name w:val="Body Text Char"/>
    <w:basedOn w:val="DefaultParagraphFont"/>
    <w:link w:val="BodyText"/>
    <w:uiPriority w:val="99"/>
    <w:semiHidden/>
    <w:rsid w:val="00763F5E"/>
    <w:rPr>
      <w:rFonts w:ascii="Times New Roman" w:eastAsia="Arial Unicode MS"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3850">
      <w:bodyDiv w:val="1"/>
      <w:marLeft w:val="75"/>
      <w:marRight w:val="75"/>
      <w:marTop w:val="30"/>
      <w:marBottom w:val="30"/>
      <w:divBdr>
        <w:top w:val="none" w:sz="0" w:space="0" w:color="auto"/>
        <w:left w:val="none" w:sz="0" w:space="0" w:color="auto"/>
        <w:bottom w:val="none" w:sz="0" w:space="0" w:color="auto"/>
        <w:right w:val="none" w:sz="0" w:space="0" w:color="auto"/>
      </w:divBdr>
      <w:divsChild>
        <w:div w:id="1643347702">
          <w:marLeft w:val="0"/>
          <w:marRight w:val="0"/>
          <w:marTop w:val="0"/>
          <w:marBottom w:val="0"/>
          <w:divBdr>
            <w:top w:val="none" w:sz="0" w:space="0" w:color="auto"/>
            <w:left w:val="none" w:sz="0" w:space="0" w:color="auto"/>
            <w:bottom w:val="none" w:sz="0" w:space="0" w:color="auto"/>
            <w:right w:val="none" w:sz="0" w:space="0" w:color="auto"/>
          </w:divBdr>
          <w:divsChild>
            <w:div w:id="765610979">
              <w:marLeft w:val="0"/>
              <w:marRight w:val="0"/>
              <w:marTop w:val="0"/>
              <w:marBottom w:val="0"/>
              <w:divBdr>
                <w:top w:val="none" w:sz="0" w:space="0" w:color="auto"/>
                <w:left w:val="none" w:sz="0" w:space="0" w:color="auto"/>
                <w:bottom w:val="none" w:sz="0" w:space="0" w:color="auto"/>
                <w:right w:val="none" w:sz="0" w:space="0" w:color="auto"/>
              </w:divBdr>
              <w:divsChild>
                <w:div w:id="1076635525">
                  <w:marLeft w:val="0"/>
                  <w:marRight w:val="0"/>
                  <w:marTop w:val="0"/>
                  <w:marBottom w:val="0"/>
                  <w:divBdr>
                    <w:top w:val="none" w:sz="0" w:space="0" w:color="auto"/>
                    <w:left w:val="none" w:sz="0" w:space="0" w:color="auto"/>
                    <w:bottom w:val="none" w:sz="0" w:space="0" w:color="auto"/>
                    <w:right w:val="none" w:sz="0" w:space="0" w:color="auto"/>
                  </w:divBdr>
                  <w:divsChild>
                    <w:div w:id="3308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4274">
      <w:bodyDiv w:val="1"/>
      <w:marLeft w:val="75"/>
      <w:marRight w:val="75"/>
      <w:marTop w:val="30"/>
      <w:marBottom w:val="30"/>
      <w:divBdr>
        <w:top w:val="none" w:sz="0" w:space="0" w:color="auto"/>
        <w:left w:val="none" w:sz="0" w:space="0" w:color="auto"/>
        <w:bottom w:val="none" w:sz="0" w:space="0" w:color="auto"/>
        <w:right w:val="none" w:sz="0" w:space="0" w:color="auto"/>
      </w:divBdr>
      <w:divsChild>
        <w:div w:id="1617371383">
          <w:marLeft w:val="0"/>
          <w:marRight w:val="0"/>
          <w:marTop w:val="0"/>
          <w:marBottom w:val="0"/>
          <w:divBdr>
            <w:top w:val="none" w:sz="0" w:space="0" w:color="auto"/>
            <w:left w:val="none" w:sz="0" w:space="0" w:color="auto"/>
            <w:bottom w:val="none" w:sz="0" w:space="0" w:color="auto"/>
            <w:right w:val="none" w:sz="0" w:space="0" w:color="auto"/>
          </w:divBdr>
          <w:divsChild>
            <w:div w:id="1711997601">
              <w:marLeft w:val="0"/>
              <w:marRight w:val="0"/>
              <w:marTop w:val="0"/>
              <w:marBottom w:val="0"/>
              <w:divBdr>
                <w:top w:val="none" w:sz="0" w:space="0" w:color="auto"/>
                <w:left w:val="none" w:sz="0" w:space="0" w:color="auto"/>
                <w:bottom w:val="none" w:sz="0" w:space="0" w:color="auto"/>
                <w:right w:val="none" w:sz="0" w:space="0" w:color="auto"/>
              </w:divBdr>
              <w:divsChild>
                <w:div w:id="1073939442">
                  <w:marLeft w:val="0"/>
                  <w:marRight w:val="0"/>
                  <w:marTop w:val="0"/>
                  <w:marBottom w:val="0"/>
                  <w:divBdr>
                    <w:top w:val="none" w:sz="0" w:space="0" w:color="auto"/>
                    <w:left w:val="none" w:sz="0" w:space="0" w:color="auto"/>
                    <w:bottom w:val="none" w:sz="0" w:space="0" w:color="auto"/>
                    <w:right w:val="none" w:sz="0" w:space="0" w:color="auto"/>
                  </w:divBdr>
                  <w:divsChild>
                    <w:div w:id="100802157">
                      <w:marLeft w:val="0"/>
                      <w:marRight w:val="0"/>
                      <w:marTop w:val="0"/>
                      <w:marBottom w:val="0"/>
                      <w:divBdr>
                        <w:top w:val="none" w:sz="0" w:space="0" w:color="auto"/>
                        <w:left w:val="none" w:sz="0" w:space="0" w:color="auto"/>
                        <w:bottom w:val="none" w:sz="0" w:space="0" w:color="auto"/>
                        <w:right w:val="none" w:sz="0" w:space="0" w:color="auto"/>
                      </w:divBdr>
                      <w:divsChild>
                        <w:div w:id="2117749342">
                          <w:marLeft w:val="0"/>
                          <w:marRight w:val="0"/>
                          <w:marTop w:val="0"/>
                          <w:marBottom w:val="0"/>
                          <w:divBdr>
                            <w:top w:val="none" w:sz="0" w:space="0" w:color="auto"/>
                            <w:left w:val="none" w:sz="0" w:space="0" w:color="auto"/>
                            <w:bottom w:val="none" w:sz="0" w:space="0" w:color="auto"/>
                            <w:right w:val="none" w:sz="0" w:space="0" w:color="auto"/>
                          </w:divBdr>
                          <w:divsChild>
                            <w:div w:id="18678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07878">
      <w:bodyDiv w:val="1"/>
      <w:marLeft w:val="0"/>
      <w:marRight w:val="0"/>
      <w:marTop w:val="0"/>
      <w:marBottom w:val="0"/>
      <w:divBdr>
        <w:top w:val="none" w:sz="0" w:space="0" w:color="auto"/>
        <w:left w:val="none" w:sz="0" w:space="0" w:color="auto"/>
        <w:bottom w:val="none" w:sz="0" w:space="0" w:color="auto"/>
        <w:right w:val="none" w:sz="0" w:space="0" w:color="auto"/>
      </w:divBdr>
    </w:div>
    <w:div w:id="423844835">
      <w:bodyDiv w:val="1"/>
      <w:marLeft w:val="0"/>
      <w:marRight w:val="0"/>
      <w:marTop w:val="0"/>
      <w:marBottom w:val="0"/>
      <w:divBdr>
        <w:top w:val="none" w:sz="0" w:space="0" w:color="auto"/>
        <w:left w:val="none" w:sz="0" w:space="0" w:color="auto"/>
        <w:bottom w:val="none" w:sz="0" w:space="0" w:color="auto"/>
        <w:right w:val="none" w:sz="0" w:space="0" w:color="auto"/>
      </w:divBdr>
      <w:divsChild>
        <w:div w:id="1029916464">
          <w:marLeft w:val="0"/>
          <w:marRight w:val="0"/>
          <w:marTop w:val="0"/>
          <w:marBottom w:val="0"/>
          <w:divBdr>
            <w:top w:val="none" w:sz="0" w:space="0" w:color="auto"/>
            <w:left w:val="none" w:sz="0" w:space="0" w:color="auto"/>
            <w:bottom w:val="none" w:sz="0" w:space="0" w:color="auto"/>
            <w:right w:val="none" w:sz="0" w:space="0" w:color="auto"/>
          </w:divBdr>
          <w:divsChild>
            <w:div w:id="580141002">
              <w:marLeft w:val="0"/>
              <w:marRight w:val="2"/>
              <w:marTop w:val="0"/>
              <w:marBottom w:val="0"/>
              <w:divBdr>
                <w:top w:val="none" w:sz="0" w:space="0" w:color="auto"/>
                <w:left w:val="none" w:sz="0" w:space="0" w:color="auto"/>
                <w:bottom w:val="none" w:sz="0" w:space="0" w:color="auto"/>
                <w:right w:val="none" w:sz="0" w:space="0" w:color="auto"/>
              </w:divBdr>
              <w:divsChild>
                <w:div w:id="205486289">
                  <w:marLeft w:val="0"/>
                  <w:marRight w:val="0"/>
                  <w:marTop w:val="0"/>
                  <w:marBottom w:val="0"/>
                  <w:divBdr>
                    <w:top w:val="none" w:sz="0" w:space="0" w:color="auto"/>
                    <w:left w:val="none" w:sz="0" w:space="0" w:color="auto"/>
                    <w:bottom w:val="none" w:sz="0" w:space="0" w:color="auto"/>
                    <w:right w:val="none" w:sz="0" w:space="0" w:color="auto"/>
                  </w:divBdr>
                  <w:divsChild>
                    <w:div w:id="1297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3820">
      <w:bodyDiv w:val="1"/>
      <w:marLeft w:val="0"/>
      <w:marRight w:val="0"/>
      <w:marTop w:val="0"/>
      <w:marBottom w:val="0"/>
      <w:divBdr>
        <w:top w:val="none" w:sz="0" w:space="0" w:color="auto"/>
        <w:left w:val="none" w:sz="0" w:space="0" w:color="auto"/>
        <w:bottom w:val="none" w:sz="0" w:space="0" w:color="auto"/>
        <w:right w:val="none" w:sz="0" w:space="0" w:color="auto"/>
      </w:divBdr>
    </w:div>
    <w:div w:id="1105078038">
      <w:bodyDiv w:val="1"/>
      <w:marLeft w:val="0"/>
      <w:marRight w:val="0"/>
      <w:marTop w:val="0"/>
      <w:marBottom w:val="0"/>
      <w:divBdr>
        <w:top w:val="none" w:sz="0" w:space="0" w:color="auto"/>
        <w:left w:val="none" w:sz="0" w:space="0" w:color="auto"/>
        <w:bottom w:val="none" w:sz="0" w:space="0" w:color="auto"/>
        <w:right w:val="none" w:sz="0" w:space="0" w:color="auto"/>
      </w:divBdr>
    </w:div>
    <w:div w:id="1320038928">
      <w:bodyDiv w:val="1"/>
      <w:marLeft w:val="0"/>
      <w:marRight w:val="0"/>
      <w:marTop w:val="0"/>
      <w:marBottom w:val="0"/>
      <w:divBdr>
        <w:top w:val="none" w:sz="0" w:space="0" w:color="auto"/>
        <w:left w:val="none" w:sz="0" w:space="0" w:color="auto"/>
        <w:bottom w:val="none" w:sz="0" w:space="0" w:color="auto"/>
        <w:right w:val="none" w:sz="0" w:space="0" w:color="auto"/>
      </w:divBdr>
      <w:divsChild>
        <w:div w:id="876506669">
          <w:marLeft w:val="0"/>
          <w:marRight w:val="0"/>
          <w:marTop w:val="0"/>
          <w:marBottom w:val="0"/>
          <w:divBdr>
            <w:top w:val="none" w:sz="0" w:space="0" w:color="auto"/>
            <w:left w:val="none" w:sz="0" w:space="0" w:color="auto"/>
            <w:bottom w:val="none" w:sz="0" w:space="0" w:color="auto"/>
            <w:right w:val="none" w:sz="0" w:space="0" w:color="auto"/>
          </w:divBdr>
          <w:divsChild>
            <w:div w:id="1998533727">
              <w:marLeft w:val="0"/>
              <w:marRight w:val="0"/>
              <w:marTop w:val="0"/>
              <w:marBottom w:val="0"/>
              <w:divBdr>
                <w:top w:val="none" w:sz="0" w:space="0" w:color="auto"/>
                <w:left w:val="none" w:sz="0" w:space="0" w:color="auto"/>
                <w:bottom w:val="none" w:sz="0" w:space="0" w:color="auto"/>
                <w:right w:val="none" w:sz="0" w:space="0" w:color="auto"/>
              </w:divBdr>
              <w:divsChild>
                <w:div w:id="2037384165">
                  <w:marLeft w:val="0"/>
                  <w:marRight w:val="0"/>
                  <w:marTop w:val="0"/>
                  <w:marBottom w:val="0"/>
                  <w:divBdr>
                    <w:top w:val="none" w:sz="0" w:space="0" w:color="auto"/>
                    <w:left w:val="none" w:sz="0" w:space="0" w:color="auto"/>
                    <w:bottom w:val="none" w:sz="0" w:space="0" w:color="auto"/>
                    <w:right w:val="none" w:sz="0" w:space="0" w:color="auto"/>
                  </w:divBdr>
                  <w:divsChild>
                    <w:div w:id="1796556354">
                      <w:marLeft w:val="0"/>
                      <w:marRight w:val="0"/>
                      <w:marTop w:val="0"/>
                      <w:marBottom w:val="0"/>
                      <w:divBdr>
                        <w:top w:val="none" w:sz="0" w:space="0" w:color="auto"/>
                        <w:left w:val="none" w:sz="0" w:space="0" w:color="auto"/>
                        <w:bottom w:val="none" w:sz="0" w:space="0" w:color="auto"/>
                        <w:right w:val="none" w:sz="0" w:space="0" w:color="auto"/>
                      </w:divBdr>
                      <w:divsChild>
                        <w:div w:id="1180007499">
                          <w:marLeft w:val="-300"/>
                          <w:marRight w:val="0"/>
                          <w:marTop w:val="0"/>
                          <w:marBottom w:val="0"/>
                          <w:divBdr>
                            <w:top w:val="none" w:sz="0" w:space="0" w:color="auto"/>
                            <w:left w:val="none" w:sz="0" w:space="0" w:color="auto"/>
                            <w:bottom w:val="none" w:sz="0" w:space="0" w:color="auto"/>
                            <w:right w:val="none" w:sz="0" w:space="0" w:color="auto"/>
                          </w:divBdr>
                          <w:divsChild>
                            <w:div w:id="946280581">
                              <w:marLeft w:val="0"/>
                              <w:marRight w:val="0"/>
                              <w:marTop w:val="0"/>
                              <w:marBottom w:val="0"/>
                              <w:divBdr>
                                <w:top w:val="none" w:sz="0" w:space="0" w:color="auto"/>
                                <w:left w:val="none" w:sz="0" w:space="0" w:color="auto"/>
                                <w:bottom w:val="none" w:sz="0" w:space="0" w:color="auto"/>
                                <w:right w:val="none" w:sz="0" w:space="0" w:color="auto"/>
                              </w:divBdr>
                              <w:divsChild>
                                <w:div w:id="417141035">
                                  <w:marLeft w:val="-300"/>
                                  <w:marRight w:val="0"/>
                                  <w:marTop w:val="0"/>
                                  <w:marBottom w:val="0"/>
                                  <w:divBdr>
                                    <w:top w:val="none" w:sz="0" w:space="0" w:color="auto"/>
                                    <w:left w:val="none" w:sz="0" w:space="0" w:color="auto"/>
                                    <w:bottom w:val="none" w:sz="0" w:space="0" w:color="auto"/>
                                    <w:right w:val="none" w:sz="0" w:space="0" w:color="auto"/>
                                  </w:divBdr>
                                  <w:divsChild>
                                    <w:div w:id="1111124510">
                                      <w:marLeft w:val="0"/>
                                      <w:marRight w:val="0"/>
                                      <w:marTop w:val="0"/>
                                      <w:marBottom w:val="0"/>
                                      <w:divBdr>
                                        <w:top w:val="none" w:sz="0" w:space="0" w:color="auto"/>
                                        <w:left w:val="none" w:sz="0" w:space="0" w:color="auto"/>
                                        <w:bottom w:val="none" w:sz="0" w:space="0" w:color="auto"/>
                                        <w:right w:val="none" w:sz="0" w:space="0" w:color="auto"/>
                                      </w:divBdr>
                                      <w:divsChild>
                                        <w:div w:id="614018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166163">
      <w:bodyDiv w:val="1"/>
      <w:marLeft w:val="75"/>
      <w:marRight w:val="75"/>
      <w:marTop w:val="30"/>
      <w:marBottom w:val="30"/>
      <w:divBdr>
        <w:top w:val="none" w:sz="0" w:space="0" w:color="auto"/>
        <w:left w:val="none" w:sz="0" w:space="0" w:color="auto"/>
        <w:bottom w:val="none" w:sz="0" w:space="0" w:color="auto"/>
        <w:right w:val="none" w:sz="0" w:space="0" w:color="auto"/>
      </w:divBdr>
      <w:divsChild>
        <w:div w:id="1813862968">
          <w:marLeft w:val="0"/>
          <w:marRight w:val="0"/>
          <w:marTop w:val="0"/>
          <w:marBottom w:val="0"/>
          <w:divBdr>
            <w:top w:val="none" w:sz="0" w:space="0" w:color="auto"/>
            <w:left w:val="none" w:sz="0" w:space="0" w:color="auto"/>
            <w:bottom w:val="none" w:sz="0" w:space="0" w:color="auto"/>
            <w:right w:val="none" w:sz="0" w:space="0" w:color="auto"/>
          </w:divBdr>
          <w:divsChild>
            <w:div w:id="1008753723">
              <w:marLeft w:val="0"/>
              <w:marRight w:val="0"/>
              <w:marTop w:val="0"/>
              <w:marBottom w:val="0"/>
              <w:divBdr>
                <w:top w:val="none" w:sz="0" w:space="0" w:color="auto"/>
                <w:left w:val="none" w:sz="0" w:space="0" w:color="auto"/>
                <w:bottom w:val="none" w:sz="0" w:space="0" w:color="auto"/>
                <w:right w:val="none" w:sz="0" w:space="0" w:color="auto"/>
              </w:divBdr>
              <w:divsChild>
                <w:div w:id="1367217068">
                  <w:marLeft w:val="0"/>
                  <w:marRight w:val="0"/>
                  <w:marTop w:val="0"/>
                  <w:marBottom w:val="0"/>
                  <w:divBdr>
                    <w:top w:val="none" w:sz="0" w:space="0" w:color="auto"/>
                    <w:left w:val="none" w:sz="0" w:space="0" w:color="auto"/>
                    <w:bottom w:val="none" w:sz="0" w:space="0" w:color="auto"/>
                    <w:right w:val="none" w:sz="0" w:space="0" w:color="auto"/>
                  </w:divBdr>
                  <w:divsChild>
                    <w:div w:id="1150713043">
                      <w:marLeft w:val="0"/>
                      <w:marRight w:val="0"/>
                      <w:marTop w:val="0"/>
                      <w:marBottom w:val="0"/>
                      <w:divBdr>
                        <w:top w:val="none" w:sz="0" w:space="0" w:color="auto"/>
                        <w:left w:val="none" w:sz="0" w:space="0" w:color="auto"/>
                        <w:bottom w:val="none" w:sz="0" w:space="0" w:color="auto"/>
                        <w:right w:val="none" w:sz="0" w:space="0" w:color="auto"/>
                      </w:divBdr>
                      <w:divsChild>
                        <w:div w:id="920136595">
                          <w:marLeft w:val="0"/>
                          <w:marRight w:val="0"/>
                          <w:marTop w:val="0"/>
                          <w:marBottom w:val="0"/>
                          <w:divBdr>
                            <w:top w:val="none" w:sz="0" w:space="0" w:color="auto"/>
                            <w:left w:val="none" w:sz="0" w:space="0" w:color="auto"/>
                            <w:bottom w:val="none" w:sz="0" w:space="0" w:color="auto"/>
                            <w:right w:val="none" w:sz="0" w:space="0" w:color="auto"/>
                          </w:divBdr>
                          <w:divsChild>
                            <w:div w:id="1710036151">
                              <w:marLeft w:val="0"/>
                              <w:marRight w:val="0"/>
                              <w:marTop w:val="0"/>
                              <w:marBottom w:val="0"/>
                              <w:divBdr>
                                <w:top w:val="none" w:sz="0" w:space="0" w:color="auto"/>
                                <w:left w:val="none" w:sz="0" w:space="0" w:color="auto"/>
                                <w:bottom w:val="none" w:sz="0" w:space="0" w:color="auto"/>
                                <w:right w:val="none" w:sz="0" w:space="0" w:color="auto"/>
                              </w:divBdr>
                              <w:divsChild>
                                <w:div w:id="544946443">
                                  <w:marLeft w:val="0"/>
                                  <w:marRight w:val="0"/>
                                  <w:marTop w:val="0"/>
                                  <w:marBottom w:val="0"/>
                                  <w:divBdr>
                                    <w:top w:val="none" w:sz="0" w:space="0" w:color="auto"/>
                                    <w:left w:val="none" w:sz="0" w:space="0" w:color="auto"/>
                                    <w:bottom w:val="none" w:sz="0" w:space="0" w:color="auto"/>
                                    <w:right w:val="none" w:sz="0" w:space="0" w:color="auto"/>
                                  </w:divBdr>
                                  <w:divsChild>
                                    <w:div w:id="2137067242">
                                      <w:marLeft w:val="0"/>
                                      <w:marRight w:val="0"/>
                                      <w:marTop w:val="0"/>
                                      <w:marBottom w:val="0"/>
                                      <w:divBdr>
                                        <w:top w:val="none" w:sz="0" w:space="0" w:color="auto"/>
                                        <w:left w:val="none" w:sz="0" w:space="0" w:color="auto"/>
                                        <w:bottom w:val="none" w:sz="0" w:space="0" w:color="auto"/>
                                        <w:right w:val="none" w:sz="0" w:space="0" w:color="auto"/>
                                      </w:divBdr>
                                      <w:divsChild>
                                        <w:div w:id="13021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199202">
      <w:bodyDiv w:val="1"/>
      <w:marLeft w:val="0"/>
      <w:marRight w:val="0"/>
      <w:marTop w:val="0"/>
      <w:marBottom w:val="0"/>
      <w:divBdr>
        <w:top w:val="none" w:sz="0" w:space="0" w:color="auto"/>
        <w:left w:val="none" w:sz="0" w:space="0" w:color="auto"/>
        <w:bottom w:val="none" w:sz="0" w:space="0" w:color="auto"/>
        <w:right w:val="none" w:sz="0" w:space="0" w:color="auto"/>
      </w:divBdr>
      <w:divsChild>
        <w:div w:id="1978025192">
          <w:marLeft w:val="1080"/>
          <w:marRight w:val="0"/>
          <w:marTop w:val="100"/>
          <w:marBottom w:val="0"/>
          <w:divBdr>
            <w:top w:val="none" w:sz="0" w:space="0" w:color="auto"/>
            <w:left w:val="none" w:sz="0" w:space="0" w:color="auto"/>
            <w:bottom w:val="none" w:sz="0" w:space="0" w:color="auto"/>
            <w:right w:val="none" w:sz="0" w:space="0" w:color="auto"/>
          </w:divBdr>
        </w:div>
        <w:div w:id="1982999102">
          <w:marLeft w:val="1080"/>
          <w:marRight w:val="0"/>
          <w:marTop w:val="100"/>
          <w:marBottom w:val="0"/>
          <w:divBdr>
            <w:top w:val="none" w:sz="0" w:space="0" w:color="auto"/>
            <w:left w:val="none" w:sz="0" w:space="0" w:color="auto"/>
            <w:bottom w:val="none" w:sz="0" w:space="0" w:color="auto"/>
            <w:right w:val="none" w:sz="0" w:space="0" w:color="auto"/>
          </w:divBdr>
        </w:div>
        <w:div w:id="916473839">
          <w:marLeft w:val="1080"/>
          <w:marRight w:val="0"/>
          <w:marTop w:val="100"/>
          <w:marBottom w:val="0"/>
          <w:divBdr>
            <w:top w:val="none" w:sz="0" w:space="0" w:color="auto"/>
            <w:left w:val="none" w:sz="0" w:space="0" w:color="auto"/>
            <w:bottom w:val="none" w:sz="0" w:space="0" w:color="auto"/>
            <w:right w:val="none" w:sz="0" w:space="0" w:color="auto"/>
          </w:divBdr>
        </w:div>
        <w:div w:id="225186900">
          <w:marLeft w:val="1080"/>
          <w:marRight w:val="0"/>
          <w:marTop w:val="100"/>
          <w:marBottom w:val="0"/>
          <w:divBdr>
            <w:top w:val="none" w:sz="0" w:space="0" w:color="auto"/>
            <w:left w:val="none" w:sz="0" w:space="0" w:color="auto"/>
            <w:bottom w:val="none" w:sz="0" w:space="0" w:color="auto"/>
            <w:right w:val="none" w:sz="0" w:space="0" w:color="auto"/>
          </w:divBdr>
        </w:div>
        <w:div w:id="22638279">
          <w:marLeft w:val="1080"/>
          <w:marRight w:val="0"/>
          <w:marTop w:val="100"/>
          <w:marBottom w:val="0"/>
          <w:divBdr>
            <w:top w:val="none" w:sz="0" w:space="0" w:color="auto"/>
            <w:left w:val="none" w:sz="0" w:space="0" w:color="auto"/>
            <w:bottom w:val="none" w:sz="0" w:space="0" w:color="auto"/>
            <w:right w:val="none" w:sz="0" w:space="0" w:color="auto"/>
          </w:divBdr>
        </w:div>
        <w:div w:id="966200784">
          <w:marLeft w:val="1080"/>
          <w:marRight w:val="0"/>
          <w:marTop w:val="100"/>
          <w:marBottom w:val="0"/>
          <w:divBdr>
            <w:top w:val="none" w:sz="0" w:space="0" w:color="auto"/>
            <w:left w:val="none" w:sz="0" w:space="0" w:color="auto"/>
            <w:bottom w:val="none" w:sz="0" w:space="0" w:color="auto"/>
            <w:right w:val="none" w:sz="0" w:space="0" w:color="auto"/>
          </w:divBdr>
        </w:div>
        <w:div w:id="1644698031">
          <w:marLeft w:val="1080"/>
          <w:marRight w:val="0"/>
          <w:marTop w:val="100"/>
          <w:marBottom w:val="0"/>
          <w:divBdr>
            <w:top w:val="none" w:sz="0" w:space="0" w:color="auto"/>
            <w:left w:val="none" w:sz="0" w:space="0" w:color="auto"/>
            <w:bottom w:val="none" w:sz="0" w:space="0" w:color="auto"/>
            <w:right w:val="none" w:sz="0" w:space="0" w:color="auto"/>
          </w:divBdr>
        </w:div>
        <w:div w:id="42678833">
          <w:marLeft w:val="1080"/>
          <w:marRight w:val="0"/>
          <w:marTop w:val="100"/>
          <w:marBottom w:val="0"/>
          <w:divBdr>
            <w:top w:val="none" w:sz="0" w:space="0" w:color="auto"/>
            <w:left w:val="none" w:sz="0" w:space="0" w:color="auto"/>
            <w:bottom w:val="none" w:sz="0" w:space="0" w:color="auto"/>
            <w:right w:val="none" w:sz="0" w:space="0" w:color="auto"/>
          </w:divBdr>
        </w:div>
        <w:div w:id="2105764023">
          <w:marLeft w:val="1080"/>
          <w:marRight w:val="0"/>
          <w:marTop w:val="100"/>
          <w:marBottom w:val="0"/>
          <w:divBdr>
            <w:top w:val="none" w:sz="0" w:space="0" w:color="auto"/>
            <w:left w:val="none" w:sz="0" w:space="0" w:color="auto"/>
            <w:bottom w:val="none" w:sz="0" w:space="0" w:color="auto"/>
            <w:right w:val="none" w:sz="0" w:space="0" w:color="auto"/>
          </w:divBdr>
        </w:div>
        <w:div w:id="1761486953">
          <w:marLeft w:val="1080"/>
          <w:marRight w:val="0"/>
          <w:marTop w:val="100"/>
          <w:marBottom w:val="0"/>
          <w:divBdr>
            <w:top w:val="none" w:sz="0" w:space="0" w:color="auto"/>
            <w:left w:val="none" w:sz="0" w:space="0" w:color="auto"/>
            <w:bottom w:val="none" w:sz="0" w:space="0" w:color="auto"/>
            <w:right w:val="none" w:sz="0" w:space="0" w:color="auto"/>
          </w:divBdr>
        </w:div>
      </w:divsChild>
    </w:div>
    <w:div w:id="1601136708">
      <w:bodyDiv w:val="1"/>
      <w:marLeft w:val="0"/>
      <w:marRight w:val="0"/>
      <w:marTop w:val="0"/>
      <w:marBottom w:val="0"/>
      <w:divBdr>
        <w:top w:val="none" w:sz="0" w:space="0" w:color="auto"/>
        <w:left w:val="none" w:sz="0" w:space="0" w:color="auto"/>
        <w:bottom w:val="none" w:sz="0" w:space="0" w:color="auto"/>
        <w:right w:val="none" w:sz="0" w:space="0" w:color="auto"/>
      </w:divBdr>
      <w:divsChild>
        <w:div w:id="1404138259">
          <w:marLeft w:val="360"/>
          <w:marRight w:val="0"/>
          <w:marTop w:val="0"/>
          <w:marBottom w:val="0"/>
          <w:divBdr>
            <w:top w:val="none" w:sz="0" w:space="0" w:color="auto"/>
            <w:left w:val="none" w:sz="0" w:space="0" w:color="auto"/>
            <w:bottom w:val="none" w:sz="0" w:space="0" w:color="auto"/>
            <w:right w:val="none" w:sz="0" w:space="0" w:color="auto"/>
          </w:divBdr>
        </w:div>
        <w:div w:id="1126507224">
          <w:marLeft w:val="360"/>
          <w:marRight w:val="0"/>
          <w:marTop w:val="0"/>
          <w:marBottom w:val="0"/>
          <w:divBdr>
            <w:top w:val="none" w:sz="0" w:space="0" w:color="auto"/>
            <w:left w:val="none" w:sz="0" w:space="0" w:color="auto"/>
            <w:bottom w:val="none" w:sz="0" w:space="0" w:color="auto"/>
            <w:right w:val="none" w:sz="0" w:space="0" w:color="auto"/>
          </w:divBdr>
        </w:div>
        <w:div w:id="1005743169">
          <w:marLeft w:val="360"/>
          <w:marRight w:val="0"/>
          <w:marTop w:val="0"/>
          <w:marBottom w:val="0"/>
          <w:divBdr>
            <w:top w:val="none" w:sz="0" w:space="0" w:color="auto"/>
            <w:left w:val="none" w:sz="0" w:space="0" w:color="auto"/>
            <w:bottom w:val="none" w:sz="0" w:space="0" w:color="auto"/>
            <w:right w:val="none" w:sz="0" w:space="0" w:color="auto"/>
          </w:divBdr>
        </w:div>
        <w:div w:id="157237727">
          <w:marLeft w:val="360"/>
          <w:marRight w:val="0"/>
          <w:marTop w:val="0"/>
          <w:marBottom w:val="0"/>
          <w:divBdr>
            <w:top w:val="none" w:sz="0" w:space="0" w:color="auto"/>
            <w:left w:val="none" w:sz="0" w:space="0" w:color="auto"/>
            <w:bottom w:val="none" w:sz="0" w:space="0" w:color="auto"/>
            <w:right w:val="none" w:sz="0" w:space="0" w:color="auto"/>
          </w:divBdr>
        </w:div>
        <w:div w:id="1289046477">
          <w:marLeft w:val="360"/>
          <w:marRight w:val="0"/>
          <w:marTop w:val="0"/>
          <w:marBottom w:val="0"/>
          <w:divBdr>
            <w:top w:val="none" w:sz="0" w:space="0" w:color="auto"/>
            <w:left w:val="none" w:sz="0" w:space="0" w:color="auto"/>
            <w:bottom w:val="none" w:sz="0" w:space="0" w:color="auto"/>
            <w:right w:val="none" w:sz="0" w:space="0" w:color="auto"/>
          </w:divBdr>
        </w:div>
      </w:divsChild>
    </w:div>
    <w:div w:id="1632663664">
      <w:bodyDiv w:val="1"/>
      <w:marLeft w:val="0"/>
      <w:marRight w:val="0"/>
      <w:marTop w:val="0"/>
      <w:marBottom w:val="0"/>
      <w:divBdr>
        <w:top w:val="none" w:sz="0" w:space="0" w:color="auto"/>
        <w:left w:val="none" w:sz="0" w:space="0" w:color="auto"/>
        <w:bottom w:val="none" w:sz="0" w:space="0" w:color="auto"/>
        <w:right w:val="none" w:sz="0" w:space="0" w:color="auto"/>
      </w:divBdr>
      <w:divsChild>
        <w:div w:id="1581720781">
          <w:marLeft w:val="0"/>
          <w:marRight w:val="0"/>
          <w:marTop w:val="0"/>
          <w:marBottom w:val="0"/>
          <w:divBdr>
            <w:top w:val="none" w:sz="0" w:space="0" w:color="auto"/>
            <w:left w:val="none" w:sz="0" w:space="0" w:color="auto"/>
            <w:bottom w:val="none" w:sz="0" w:space="0" w:color="auto"/>
            <w:right w:val="none" w:sz="0" w:space="0" w:color="auto"/>
          </w:divBdr>
          <w:divsChild>
            <w:div w:id="927424971">
              <w:marLeft w:val="0"/>
              <w:marRight w:val="0"/>
              <w:marTop w:val="0"/>
              <w:marBottom w:val="0"/>
              <w:divBdr>
                <w:top w:val="none" w:sz="0" w:space="0" w:color="auto"/>
                <w:left w:val="none" w:sz="0" w:space="0" w:color="auto"/>
                <w:bottom w:val="none" w:sz="0" w:space="0" w:color="auto"/>
                <w:right w:val="none" w:sz="0" w:space="0" w:color="auto"/>
              </w:divBdr>
              <w:divsChild>
                <w:div w:id="297999123">
                  <w:marLeft w:val="0"/>
                  <w:marRight w:val="0"/>
                  <w:marTop w:val="0"/>
                  <w:marBottom w:val="0"/>
                  <w:divBdr>
                    <w:top w:val="none" w:sz="0" w:space="0" w:color="auto"/>
                    <w:left w:val="none" w:sz="0" w:space="0" w:color="auto"/>
                    <w:bottom w:val="none" w:sz="0" w:space="0" w:color="auto"/>
                    <w:right w:val="none" w:sz="0" w:space="0" w:color="auto"/>
                  </w:divBdr>
                  <w:divsChild>
                    <w:div w:id="59524124">
                      <w:marLeft w:val="0"/>
                      <w:marRight w:val="0"/>
                      <w:marTop w:val="0"/>
                      <w:marBottom w:val="0"/>
                      <w:divBdr>
                        <w:top w:val="none" w:sz="0" w:space="0" w:color="auto"/>
                        <w:left w:val="none" w:sz="0" w:space="0" w:color="auto"/>
                        <w:bottom w:val="none" w:sz="0" w:space="0" w:color="auto"/>
                        <w:right w:val="none" w:sz="0" w:space="0" w:color="auto"/>
                      </w:divBdr>
                      <w:divsChild>
                        <w:div w:id="1359428282">
                          <w:marLeft w:val="0"/>
                          <w:marRight w:val="0"/>
                          <w:marTop w:val="0"/>
                          <w:marBottom w:val="0"/>
                          <w:divBdr>
                            <w:top w:val="none" w:sz="0" w:space="0" w:color="auto"/>
                            <w:left w:val="none" w:sz="0" w:space="0" w:color="auto"/>
                            <w:bottom w:val="none" w:sz="0" w:space="0" w:color="auto"/>
                            <w:right w:val="none" w:sz="0" w:space="0" w:color="auto"/>
                          </w:divBdr>
                          <w:divsChild>
                            <w:div w:id="1161040639">
                              <w:marLeft w:val="0"/>
                              <w:marRight w:val="0"/>
                              <w:marTop w:val="0"/>
                              <w:marBottom w:val="0"/>
                              <w:divBdr>
                                <w:top w:val="none" w:sz="0" w:space="0" w:color="auto"/>
                                <w:left w:val="none" w:sz="0" w:space="0" w:color="auto"/>
                                <w:bottom w:val="none" w:sz="0" w:space="0" w:color="auto"/>
                                <w:right w:val="none" w:sz="0" w:space="0" w:color="auto"/>
                              </w:divBdr>
                              <w:divsChild>
                                <w:div w:id="10145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49152">
      <w:bodyDiv w:val="1"/>
      <w:marLeft w:val="0"/>
      <w:marRight w:val="0"/>
      <w:marTop w:val="0"/>
      <w:marBottom w:val="0"/>
      <w:divBdr>
        <w:top w:val="none" w:sz="0" w:space="0" w:color="auto"/>
        <w:left w:val="none" w:sz="0" w:space="0" w:color="auto"/>
        <w:bottom w:val="none" w:sz="0" w:space="0" w:color="auto"/>
        <w:right w:val="none" w:sz="0" w:space="0" w:color="auto"/>
      </w:divBdr>
    </w:div>
    <w:div w:id="2073043994">
      <w:bodyDiv w:val="1"/>
      <w:marLeft w:val="0"/>
      <w:marRight w:val="0"/>
      <w:marTop w:val="0"/>
      <w:marBottom w:val="0"/>
      <w:divBdr>
        <w:top w:val="none" w:sz="0" w:space="0" w:color="auto"/>
        <w:left w:val="none" w:sz="0" w:space="0" w:color="auto"/>
        <w:bottom w:val="none" w:sz="0" w:space="0" w:color="auto"/>
        <w:right w:val="none" w:sz="0" w:space="0" w:color="auto"/>
      </w:divBdr>
    </w:div>
    <w:div w:id="2114205508">
      <w:bodyDiv w:val="1"/>
      <w:marLeft w:val="75"/>
      <w:marRight w:val="75"/>
      <w:marTop w:val="30"/>
      <w:marBottom w:val="30"/>
      <w:divBdr>
        <w:top w:val="none" w:sz="0" w:space="0" w:color="auto"/>
        <w:left w:val="none" w:sz="0" w:space="0" w:color="auto"/>
        <w:bottom w:val="none" w:sz="0" w:space="0" w:color="auto"/>
        <w:right w:val="none" w:sz="0" w:space="0" w:color="auto"/>
      </w:divBdr>
      <w:divsChild>
        <w:div w:id="1042904066">
          <w:marLeft w:val="0"/>
          <w:marRight w:val="0"/>
          <w:marTop w:val="0"/>
          <w:marBottom w:val="0"/>
          <w:divBdr>
            <w:top w:val="none" w:sz="0" w:space="0" w:color="auto"/>
            <w:left w:val="none" w:sz="0" w:space="0" w:color="auto"/>
            <w:bottom w:val="none" w:sz="0" w:space="0" w:color="auto"/>
            <w:right w:val="none" w:sz="0" w:space="0" w:color="auto"/>
          </w:divBdr>
          <w:divsChild>
            <w:div w:id="1720862373">
              <w:marLeft w:val="0"/>
              <w:marRight w:val="0"/>
              <w:marTop w:val="0"/>
              <w:marBottom w:val="0"/>
              <w:divBdr>
                <w:top w:val="none" w:sz="0" w:space="0" w:color="auto"/>
                <w:left w:val="none" w:sz="0" w:space="0" w:color="auto"/>
                <w:bottom w:val="none" w:sz="0" w:space="0" w:color="auto"/>
                <w:right w:val="none" w:sz="0" w:space="0" w:color="auto"/>
              </w:divBdr>
              <w:divsChild>
                <w:div w:id="982926847">
                  <w:marLeft w:val="0"/>
                  <w:marRight w:val="0"/>
                  <w:marTop w:val="0"/>
                  <w:marBottom w:val="0"/>
                  <w:divBdr>
                    <w:top w:val="none" w:sz="0" w:space="0" w:color="auto"/>
                    <w:left w:val="none" w:sz="0" w:space="0" w:color="auto"/>
                    <w:bottom w:val="none" w:sz="0" w:space="0" w:color="auto"/>
                    <w:right w:val="none" w:sz="0" w:space="0" w:color="auto"/>
                  </w:divBdr>
                  <w:divsChild>
                    <w:div w:id="12049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1722</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Manchester Growth Company</vt:lpstr>
    </vt:vector>
  </TitlesOfParts>
  <Company>Economic Solutions</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Growth Company</dc:title>
  <dc:creator>Casey, Natalie (Manchester Solutions)</dc:creator>
  <cp:lastModifiedBy>Holt Joanne</cp:lastModifiedBy>
  <cp:revision>3</cp:revision>
  <cp:lastPrinted>2024-01-08T12:01:00Z</cp:lastPrinted>
  <dcterms:created xsi:type="dcterms:W3CDTF">2024-08-20T17:47:00Z</dcterms:created>
  <dcterms:modified xsi:type="dcterms:W3CDTF">2024-08-20T17:55:00Z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0x010100AECB510DA1C4164082E064EE5F3B09B200FD53E09C85E0844FB1B21FE478C15D68</vt:lpwstr>
  </property>
  <property fmtid="{D5CDD505-2E9C-101B-9397-08002B2CF9AE}" pid="3" name="Owner">
    <vt:lpwstr>812;#HR Advice</vt:lpwstr>
  </property>
  <property fmtid="{D5CDD505-2E9C-101B-9397-08002B2CF9AE}" pid="4" name="Review Date">
    <vt:lpwstr>2016-09-16T23:00:00Z</vt:lpwstr>
  </property>
</Properties>
</file>