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2"/>
          <w:szCs w:val="22"/>
        </w:rPr>
      </w:pPr>
      <w:r>
        <w:rPr>
          <w:b/>
          <w:sz w:val="22"/>
          <w:szCs w:val="22"/>
        </w:rPr>
        <w:t>Head of Service – HR &amp; People</w:t>
      </w:r>
      <w:bookmarkStart w:id="0" w:name="_Hlk96425181"/>
      <w:bookmarkEnd w:id="0"/>
    </w:p>
    <w:p>
      <w:pPr>
        <w:pStyle w:val="Normal"/>
        <w:rPr>
          <w:sz w:val="22"/>
          <w:szCs w:val="22"/>
        </w:rPr>
      </w:pPr>
      <w:r>
        <w:rPr>
          <w:sz w:val="22"/>
          <w:szCs w:val="22"/>
        </w:rPr>
      </w:r>
    </w:p>
    <w:p>
      <w:pPr>
        <w:pStyle w:val="Heading2"/>
        <w:rPr>
          <w:rFonts w:ascii="Arial" w:hAnsi="Arial" w:eastAsia="Times New Roman" w:cs="Arial"/>
          <w:b/>
          <w:b/>
          <w:sz w:val="22"/>
          <w:szCs w:val="22"/>
          <w:lang w:eastAsia="en-GB"/>
        </w:rPr>
      </w:pPr>
      <w:r>
        <w:rPr>
          <w:rFonts w:eastAsia="Times New Roman" w:cs="Arial" w:ascii="Arial" w:hAnsi="Arial"/>
          <w:b/>
          <w:sz w:val="22"/>
          <w:szCs w:val="22"/>
          <w:lang w:eastAsia="en-GB"/>
        </w:rPr>
        <w:t>Reports To</w:t>
      </w:r>
    </w:p>
    <w:p>
      <w:pPr>
        <w:pStyle w:val="NoSpacing"/>
        <w:rPr>
          <w:rFonts w:ascii="Arial" w:hAnsi="Arial" w:cs="Arial"/>
          <w:lang w:eastAsia="en-GB"/>
        </w:rPr>
      </w:pPr>
      <w:r>
        <w:rPr>
          <w:rFonts w:cs="Arial" w:ascii="Arial" w:hAnsi="Arial"/>
          <w:lang w:eastAsia="en-GB"/>
        </w:rPr>
        <w:t>Director of HR &amp; Education Strategy</w:t>
      </w:r>
    </w:p>
    <w:p>
      <w:pPr>
        <w:pStyle w:val="Heading2"/>
        <w:rPr>
          <w:rFonts w:ascii="Arial" w:hAnsi="Arial" w:eastAsia="Times New Roman" w:cs="Arial"/>
          <w:b/>
          <w:b/>
          <w:sz w:val="22"/>
          <w:szCs w:val="22"/>
          <w:lang w:eastAsia="en-GB"/>
        </w:rPr>
      </w:pPr>
      <w:r>
        <w:rPr>
          <w:rFonts w:eastAsia="Times New Roman" w:cs="Arial" w:ascii="Arial" w:hAnsi="Arial"/>
          <w:b/>
          <w:sz w:val="22"/>
          <w:szCs w:val="22"/>
          <w:lang w:eastAsia="en-GB"/>
        </w:rPr>
        <w:t>Location</w:t>
      </w:r>
    </w:p>
    <w:p>
      <w:pPr>
        <w:pStyle w:val="NoSpacing"/>
        <w:rPr/>
      </w:pPr>
      <w:r>
        <w:rPr>
          <w:rFonts w:cs="Arial" w:ascii="Arial" w:hAnsi="Arial"/>
          <w:lang w:eastAsia="en-GB"/>
        </w:rPr>
        <w:t>Alexandra House Office with regular travel to customers/3</w:t>
      </w:r>
      <w:r>
        <w:rPr>
          <w:rFonts w:cs="Arial" w:ascii="Arial" w:hAnsi="Arial"/>
          <w:vertAlign w:val="superscript"/>
          <w:lang w:eastAsia="en-GB"/>
        </w:rPr>
        <w:t>rd</w:t>
      </w:r>
      <w:r>
        <w:rPr>
          <w:rFonts w:cs="Arial" w:ascii="Arial" w:hAnsi="Arial"/>
          <w:lang w:eastAsia="en-GB"/>
        </w:rPr>
        <w:t xml:space="preserve"> parties as required.</w:t>
      </w:r>
    </w:p>
    <w:p>
      <w:pPr>
        <w:pStyle w:val="Heading2"/>
        <w:rPr>
          <w:rFonts w:ascii="Arial" w:hAnsi="Arial" w:eastAsia="Times New Roman" w:cs="Arial"/>
          <w:b/>
          <w:b/>
          <w:sz w:val="22"/>
          <w:szCs w:val="22"/>
          <w:lang w:eastAsia="en-GB"/>
        </w:rPr>
      </w:pPr>
      <w:r>
        <w:rPr>
          <w:rFonts w:eastAsia="Times New Roman" w:cs="Arial" w:ascii="Arial" w:hAnsi="Arial"/>
          <w:b/>
          <w:sz w:val="22"/>
          <w:szCs w:val="22"/>
          <w:lang w:eastAsia="en-GB"/>
        </w:rPr>
        <w:t>Hours</w:t>
      </w:r>
    </w:p>
    <w:p>
      <w:pPr>
        <w:pStyle w:val="Heading2"/>
        <w:rPr>
          <w:rFonts w:ascii="Arial" w:hAnsi="Arial" w:eastAsia="Times New Roman" w:cs="Arial"/>
          <w:color w:val="auto"/>
          <w:sz w:val="22"/>
          <w:szCs w:val="22"/>
          <w:lang w:eastAsia="en-GB"/>
        </w:rPr>
      </w:pPr>
      <w:r>
        <w:rPr>
          <w:rFonts w:eastAsia="Times New Roman" w:cs="Arial" w:ascii="Arial" w:hAnsi="Arial"/>
          <w:color w:val="auto"/>
          <w:sz w:val="22"/>
          <w:szCs w:val="22"/>
          <w:lang w:eastAsia="en-GB"/>
        </w:rPr>
        <w:t>35 hours per week</w:t>
      </w:r>
    </w:p>
    <w:p>
      <w:pPr>
        <w:pStyle w:val="Heading2"/>
        <w:rPr>
          <w:rFonts w:ascii="Arial" w:hAnsi="Arial" w:eastAsia="Times New Roman" w:cs="Arial"/>
          <w:b/>
          <w:b/>
          <w:sz w:val="22"/>
          <w:szCs w:val="22"/>
          <w:lang w:eastAsia="en-GB"/>
        </w:rPr>
      </w:pPr>
      <w:r>
        <w:rPr>
          <w:rFonts w:eastAsia="Times New Roman" w:cs="Arial" w:ascii="Arial" w:hAnsi="Arial"/>
          <w:b/>
          <w:sz w:val="22"/>
          <w:szCs w:val="22"/>
          <w:lang w:eastAsia="en-GB"/>
        </w:rPr>
        <w:t>Salary</w:t>
      </w:r>
    </w:p>
    <w:p>
      <w:pPr>
        <w:pStyle w:val="Normal"/>
        <w:rPr>
          <w:sz w:val="22"/>
          <w:szCs w:val="22"/>
          <w:lang w:eastAsia="en-GB"/>
        </w:rPr>
      </w:pPr>
      <w:r>
        <w:rPr>
          <w:sz w:val="22"/>
          <w:szCs w:val="22"/>
          <w:lang w:eastAsia="en-GB"/>
        </w:rPr>
        <w:t>Circa £57,000</w:t>
      </w:r>
    </w:p>
    <w:p>
      <w:pPr>
        <w:pStyle w:val="Normal"/>
        <w:rPr>
          <w:b/>
          <w:b/>
          <w:color w:val="2F5496"/>
          <w:sz w:val="22"/>
          <w:szCs w:val="22"/>
        </w:rPr>
      </w:pPr>
      <w:r>
        <w:rPr>
          <w:b/>
          <w:color w:val="2F5496"/>
          <w:sz w:val="22"/>
          <w:szCs w:val="22"/>
        </w:rPr>
        <w:t>Primary Role:</w:t>
      </w:r>
    </w:p>
    <w:p>
      <w:pPr>
        <w:pStyle w:val="Normal"/>
        <w:rPr>
          <w:b/>
          <w:b/>
          <w:color w:val="2F5496"/>
          <w:sz w:val="22"/>
          <w:szCs w:val="22"/>
        </w:rPr>
      </w:pPr>
      <w:r>
        <w:rPr>
          <w:b/>
          <w:color w:val="2F5496"/>
          <w:sz w:val="22"/>
          <w:szCs w:val="22"/>
        </w:rPr>
      </w:r>
    </w:p>
    <w:p>
      <w:pPr>
        <w:pStyle w:val="ListParagraph"/>
        <w:numPr>
          <w:ilvl w:val="0"/>
          <w:numId w:val="2"/>
        </w:numPr>
        <w:rPr>
          <w:sz w:val="22"/>
          <w:szCs w:val="22"/>
        </w:rPr>
      </w:pPr>
      <w:r>
        <w:rPr>
          <w:sz w:val="22"/>
          <w:szCs w:val="22"/>
        </w:rPr>
        <w:t>Provide an exceptional level of customer service and HR support through effective leadership and management of the HR Service to all educational establishments</w:t>
      </w:r>
    </w:p>
    <w:p>
      <w:pPr>
        <w:pStyle w:val="ListParagraph"/>
        <w:numPr>
          <w:ilvl w:val="0"/>
          <w:numId w:val="2"/>
        </w:numPr>
        <w:rPr>
          <w:sz w:val="22"/>
          <w:szCs w:val="22"/>
        </w:rPr>
      </w:pPr>
      <w:r>
        <w:rPr>
          <w:sz w:val="22"/>
          <w:szCs w:val="22"/>
        </w:rPr>
        <w:t>Provide expertise, advice and support to HR staff.</w:t>
      </w:r>
    </w:p>
    <w:p>
      <w:pPr>
        <w:pStyle w:val="ListParagraph"/>
        <w:rPr>
          <w:sz w:val="22"/>
          <w:szCs w:val="22"/>
        </w:rPr>
      </w:pPr>
      <w:r>
        <w:rPr>
          <w:sz w:val="22"/>
          <w:szCs w:val="22"/>
        </w:rPr>
      </w:r>
    </w:p>
    <w:p>
      <w:pPr>
        <w:pStyle w:val="ListParagraph"/>
        <w:rPr>
          <w:sz w:val="22"/>
          <w:szCs w:val="22"/>
        </w:rPr>
      </w:pPr>
      <w:r>
        <w:rPr>
          <w:sz w:val="22"/>
          <w:szCs w:val="22"/>
        </w:rPr>
      </w:r>
    </w:p>
    <w:p>
      <w:pPr>
        <w:pStyle w:val="Normal"/>
        <w:rPr>
          <w:b/>
          <w:b/>
          <w:color w:val="2F5496"/>
          <w:sz w:val="22"/>
          <w:szCs w:val="22"/>
        </w:rPr>
      </w:pPr>
      <w:r>
        <w:rPr>
          <w:b/>
          <w:color w:val="2F5496"/>
          <w:sz w:val="22"/>
          <w:szCs w:val="22"/>
        </w:rPr>
        <w:t>Main Duties and responsibilities:</w:t>
      </w:r>
    </w:p>
    <w:p>
      <w:pPr>
        <w:pStyle w:val="Normal"/>
        <w:rPr>
          <w:b/>
          <w:b/>
          <w:color w:val="2F5496"/>
          <w:sz w:val="22"/>
          <w:szCs w:val="22"/>
        </w:rPr>
      </w:pPr>
      <w:r>
        <w:rPr>
          <w:b/>
          <w:color w:val="2F5496"/>
          <w:sz w:val="22"/>
          <w:szCs w:val="22"/>
        </w:rPr>
      </w:r>
    </w:p>
    <w:p>
      <w:pPr>
        <w:pStyle w:val="NoSpacing"/>
        <w:rPr>
          <w:rFonts w:ascii="Arial" w:hAnsi="Arial" w:cs="Arial"/>
          <w:b/>
          <w:b/>
          <w:bCs/>
        </w:rPr>
      </w:pPr>
      <w:r>
        <w:rPr>
          <w:rFonts w:cs="Arial" w:ascii="Arial" w:hAnsi="Arial"/>
          <w:b/>
          <w:bCs/>
        </w:rPr>
        <w:t>Service Delivery Management:</w:t>
      </w:r>
    </w:p>
    <w:p>
      <w:pPr>
        <w:pStyle w:val="NoSpacing"/>
        <w:numPr>
          <w:ilvl w:val="0"/>
          <w:numId w:val="3"/>
        </w:numPr>
        <w:rPr>
          <w:rFonts w:ascii="Arial" w:hAnsi="Arial" w:cs="Arial"/>
        </w:rPr>
      </w:pPr>
      <w:r>
        <w:rPr>
          <w:rFonts w:cs="Arial" w:ascii="Arial" w:hAnsi="Arial"/>
        </w:rPr>
        <w:t>Oversee the delivery of HR services to customers, ensuring they meet the agreed upon service levels and quality standards.</w:t>
      </w:r>
    </w:p>
    <w:p>
      <w:pPr>
        <w:pStyle w:val="NoSpacing"/>
        <w:numPr>
          <w:ilvl w:val="0"/>
          <w:numId w:val="3"/>
        </w:numPr>
        <w:rPr>
          <w:rFonts w:ascii="Arial" w:hAnsi="Arial" w:cs="Arial"/>
        </w:rPr>
      </w:pPr>
      <w:r>
        <w:rPr>
          <w:rFonts w:cs="Arial" w:ascii="Arial" w:hAnsi="Arial"/>
        </w:rPr>
        <w:t>Monitor and manage service performance, identifying areas for improvement and implementing necessary changes.</w:t>
      </w:r>
    </w:p>
    <w:p>
      <w:pPr>
        <w:pStyle w:val="NoSpacing"/>
        <w:numPr>
          <w:ilvl w:val="0"/>
          <w:numId w:val="3"/>
        </w:numPr>
        <w:rPr>
          <w:rFonts w:ascii="Arial" w:hAnsi="Arial" w:cs="Arial"/>
        </w:rPr>
      </w:pPr>
      <w:r>
        <w:rPr>
          <w:rFonts w:cs="Arial" w:ascii="Arial" w:hAnsi="Arial"/>
        </w:rPr>
        <w:t>Develop and implement services products and sla’s to improve service delivery efficiency and effectiveness for all types of educational establishments.</w:t>
      </w:r>
    </w:p>
    <w:p>
      <w:pPr>
        <w:pStyle w:val="NoSpacing"/>
        <w:ind w:left="720" w:right="0" w:hanging="0"/>
        <w:rPr>
          <w:rFonts w:ascii="Arial" w:hAnsi="Arial" w:cs="Arial"/>
        </w:rPr>
      </w:pPr>
      <w:r>
        <w:rPr>
          <w:rFonts w:cs="Arial" w:ascii="Arial" w:hAnsi="Arial"/>
        </w:rPr>
      </w:r>
    </w:p>
    <w:p>
      <w:pPr>
        <w:pStyle w:val="NoSpacing"/>
        <w:rPr>
          <w:rFonts w:ascii="Arial" w:hAnsi="Arial" w:cs="Arial"/>
          <w:b/>
          <w:b/>
          <w:bCs/>
          <w:color w:val="000000"/>
        </w:rPr>
      </w:pPr>
      <w:r>
        <w:rPr>
          <w:rFonts w:cs="Arial" w:ascii="Arial" w:hAnsi="Arial"/>
          <w:b/>
          <w:bCs/>
          <w:color w:val="000000"/>
        </w:rPr>
        <w:t>Customer Relationship Management:</w:t>
      </w:r>
    </w:p>
    <w:p>
      <w:pPr>
        <w:pStyle w:val="NoSpacing"/>
        <w:numPr>
          <w:ilvl w:val="0"/>
          <w:numId w:val="4"/>
        </w:numPr>
        <w:rPr>
          <w:rFonts w:ascii="Arial" w:hAnsi="Arial" w:cs="Arial"/>
          <w:color w:val="000000"/>
        </w:rPr>
      </w:pPr>
      <w:r>
        <w:rPr>
          <w:rFonts w:cs="Arial" w:ascii="Arial" w:hAnsi="Arial"/>
          <w:color w:val="000000"/>
        </w:rPr>
        <w:t>Build and maintain strong relationships with key stakeholders in customers and educational institutions.</w:t>
      </w:r>
    </w:p>
    <w:p>
      <w:pPr>
        <w:pStyle w:val="NoSpacing"/>
        <w:numPr>
          <w:ilvl w:val="0"/>
          <w:numId w:val="4"/>
        </w:numPr>
        <w:rPr>
          <w:rFonts w:ascii="Arial" w:hAnsi="Arial" w:cs="Arial"/>
          <w:color w:val="000000"/>
        </w:rPr>
      </w:pPr>
      <w:r>
        <w:rPr>
          <w:rFonts w:cs="Arial" w:ascii="Arial" w:hAnsi="Arial"/>
          <w:color w:val="000000"/>
        </w:rPr>
        <w:t>To effectively arrange and address any customer concerns and feedback ensuring their needs are met promptly incorporated into continuous service development.</w:t>
      </w:r>
    </w:p>
    <w:p>
      <w:pPr>
        <w:pStyle w:val="NoSpacing"/>
        <w:rPr>
          <w:rFonts w:ascii="Arial" w:hAnsi="Arial" w:cs="Arial"/>
          <w:color w:val="000000"/>
        </w:rPr>
      </w:pPr>
      <w:r>
        <w:rPr>
          <w:rFonts w:cs="Arial" w:ascii="Arial" w:hAnsi="Arial"/>
          <w:color w:val="000000"/>
        </w:rPr>
      </w:r>
    </w:p>
    <w:p>
      <w:pPr>
        <w:pStyle w:val="NoSpacing"/>
        <w:rPr>
          <w:rFonts w:ascii="Arial" w:hAnsi="Arial" w:cs="Arial"/>
          <w:b/>
          <w:b/>
          <w:bCs/>
          <w:color w:val="000000"/>
        </w:rPr>
      </w:pPr>
      <w:r>
        <w:rPr>
          <w:rFonts w:cs="Arial" w:ascii="Arial" w:hAnsi="Arial"/>
          <w:b/>
          <w:bCs/>
          <w:color w:val="000000"/>
        </w:rPr>
        <w:t>Team Leadership:</w:t>
      </w:r>
    </w:p>
    <w:p>
      <w:pPr>
        <w:pStyle w:val="NoSpacing"/>
        <w:numPr>
          <w:ilvl w:val="0"/>
          <w:numId w:val="5"/>
        </w:numPr>
        <w:rPr>
          <w:rFonts w:ascii="Arial" w:hAnsi="Arial" w:cs="Arial"/>
        </w:rPr>
      </w:pPr>
      <w:r>
        <w:rPr>
          <w:rFonts w:cs="Arial" w:ascii="Arial" w:hAnsi="Arial"/>
        </w:rPr>
        <w:t>Lead and mentor and motivate a team of HR professionals, providing guidance and support to ensure high performance.</w:t>
      </w:r>
    </w:p>
    <w:p>
      <w:pPr>
        <w:pStyle w:val="NoSpacing"/>
        <w:numPr>
          <w:ilvl w:val="0"/>
          <w:numId w:val="5"/>
        </w:numPr>
        <w:rPr>
          <w:rFonts w:ascii="Arial" w:hAnsi="Arial" w:cs="Arial"/>
        </w:rPr>
      </w:pPr>
      <w:r>
        <w:rPr>
          <w:rFonts w:cs="Arial" w:ascii="Arial" w:hAnsi="Arial"/>
        </w:rPr>
        <w:t>Coordinate with other One Education services, outside agencies, Local Authorities and third parties to ensure seamless service delivery.</w:t>
      </w:r>
    </w:p>
    <w:p>
      <w:pPr>
        <w:pStyle w:val="NoSpacing"/>
        <w:ind w:left="720" w:right="0" w:hanging="0"/>
        <w:rPr>
          <w:rFonts w:ascii="Arial" w:hAnsi="Arial" w:cs="Arial"/>
        </w:rPr>
      </w:pPr>
      <w:r>
        <w:rPr>
          <w:rFonts w:cs="Arial" w:ascii="Arial" w:hAnsi="Arial"/>
        </w:rPr>
      </w:r>
    </w:p>
    <w:p>
      <w:pPr>
        <w:pStyle w:val="NoSpacing"/>
        <w:rPr>
          <w:rFonts w:ascii="Arial" w:hAnsi="Arial" w:cs="Arial"/>
          <w:b/>
          <w:b/>
          <w:bCs/>
        </w:rPr>
      </w:pPr>
      <w:r>
        <w:rPr>
          <w:rFonts w:cs="Arial" w:ascii="Arial" w:hAnsi="Arial"/>
          <w:b/>
          <w:bCs/>
        </w:rPr>
        <w:t>Strategic Planning:</w:t>
      </w:r>
    </w:p>
    <w:p>
      <w:pPr>
        <w:pStyle w:val="NoSpacing"/>
        <w:rPr>
          <w:rFonts w:ascii="Arial" w:hAnsi="Arial" w:cs="Arial"/>
          <w:b/>
          <w:b/>
          <w:bCs/>
        </w:rPr>
      </w:pPr>
      <w:r>
        <w:rPr>
          <w:rFonts w:cs="Arial" w:ascii="Arial" w:hAnsi="Arial"/>
          <w:b/>
          <w:bCs/>
        </w:rPr>
      </w:r>
    </w:p>
    <w:p>
      <w:pPr>
        <w:pStyle w:val="NoSpacing"/>
        <w:numPr>
          <w:ilvl w:val="0"/>
          <w:numId w:val="8"/>
        </w:numPr>
        <w:rPr>
          <w:rFonts w:ascii="Arial" w:hAnsi="Arial" w:cs="Arial"/>
        </w:rPr>
      </w:pPr>
      <w:r>
        <w:rPr>
          <w:rFonts w:cs="Arial" w:ascii="Arial" w:hAnsi="Arial"/>
        </w:rPr>
        <w:t>Working with the Director of HR and Education Strategy to create and implement HR service strategies aligned with the company’s goals and the needs of our customers.</w:t>
      </w:r>
    </w:p>
    <w:p>
      <w:pPr>
        <w:pStyle w:val="NoSpacing"/>
        <w:numPr>
          <w:ilvl w:val="0"/>
          <w:numId w:val="8"/>
        </w:numPr>
        <w:rPr>
          <w:rFonts w:ascii="Arial" w:hAnsi="Arial" w:cs="Arial"/>
        </w:rPr>
      </w:pPr>
      <w:r>
        <w:rPr>
          <w:rFonts w:cs="Arial" w:ascii="Arial" w:hAnsi="Arial"/>
        </w:rPr>
        <w:t>Stay updated on HR developments and legislation and best practices to continuously improve service delivery.</w:t>
      </w:r>
    </w:p>
    <w:p>
      <w:pPr>
        <w:pStyle w:val="NoSpacing"/>
        <w:numPr>
          <w:ilvl w:val="0"/>
          <w:numId w:val="6"/>
        </w:numPr>
        <w:rPr>
          <w:rFonts w:ascii="Arial" w:hAnsi="Arial" w:cs="Arial"/>
        </w:rPr>
      </w:pPr>
      <w:r>
        <w:rPr>
          <w:rFonts w:cs="Arial" w:ascii="Arial" w:hAnsi="Arial"/>
        </w:rPr>
        <w:t>Ensure compliance with industry standards and best practices, particularly those relevant to the education sector.</w:t>
      </w:r>
    </w:p>
    <w:p>
      <w:pPr>
        <w:pStyle w:val="NoSpacing"/>
        <w:ind w:left="720" w:right="0" w:hanging="0"/>
        <w:rPr>
          <w:rFonts w:ascii="Arial" w:hAnsi="Arial" w:cs="Arial"/>
        </w:rPr>
      </w:pPr>
      <w:r>
        <w:rPr>
          <w:rFonts w:cs="Arial" w:ascii="Arial" w:hAnsi="Arial"/>
        </w:rPr>
      </w:r>
    </w:p>
    <w:p>
      <w:pPr>
        <w:pStyle w:val="NoSpacing"/>
        <w:rPr>
          <w:rFonts w:ascii="Arial" w:hAnsi="Arial" w:cs="Arial"/>
          <w:b/>
          <w:b/>
          <w:bCs/>
        </w:rPr>
      </w:pPr>
      <w:r>
        <w:rPr>
          <w:rFonts w:cs="Arial" w:ascii="Arial" w:hAnsi="Arial"/>
          <w:b/>
          <w:bCs/>
        </w:rPr>
      </w:r>
    </w:p>
    <w:p>
      <w:pPr>
        <w:pStyle w:val="NoSpacing"/>
        <w:rPr>
          <w:rFonts w:ascii="Arial" w:hAnsi="Arial" w:cs="Arial"/>
          <w:b/>
          <w:b/>
          <w:bCs/>
        </w:rPr>
      </w:pPr>
      <w:r>
        <w:rPr>
          <w:rFonts w:cs="Arial" w:ascii="Arial" w:hAnsi="Arial"/>
          <w:b/>
          <w:bCs/>
        </w:rPr>
      </w:r>
    </w:p>
    <w:p>
      <w:pPr>
        <w:pStyle w:val="NoSpacing"/>
        <w:rPr>
          <w:rFonts w:ascii="Arial" w:hAnsi="Arial" w:cs="Arial"/>
          <w:b/>
          <w:b/>
          <w:bCs/>
        </w:rPr>
      </w:pPr>
      <w:r>
        <w:rPr>
          <w:rFonts w:cs="Arial" w:ascii="Arial" w:hAnsi="Arial"/>
          <w:b/>
          <w:bCs/>
        </w:rPr>
      </w:r>
    </w:p>
    <w:p>
      <w:pPr>
        <w:pStyle w:val="NoSpacing"/>
        <w:rPr>
          <w:rFonts w:ascii="Arial" w:hAnsi="Arial" w:cs="Arial"/>
          <w:b/>
          <w:b/>
          <w:bCs/>
        </w:rPr>
      </w:pPr>
      <w:r>
        <w:rPr>
          <w:rFonts w:cs="Arial" w:ascii="Arial" w:hAnsi="Arial"/>
          <w:b/>
          <w:bCs/>
        </w:rPr>
      </w:r>
    </w:p>
    <w:p>
      <w:pPr>
        <w:pStyle w:val="NoSpacing"/>
        <w:rPr>
          <w:rFonts w:ascii="Arial" w:hAnsi="Arial" w:cs="Arial"/>
          <w:b/>
          <w:b/>
          <w:bCs/>
        </w:rPr>
      </w:pPr>
      <w:r>
        <w:rPr>
          <w:rFonts w:cs="Arial" w:ascii="Arial" w:hAnsi="Arial"/>
          <w:b/>
          <w:bCs/>
        </w:rPr>
      </w:r>
    </w:p>
    <w:p>
      <w:pPr>
        <w:pStyle w:val="NoSpacing"/>
        <w:rPr>
          <w:rFonts w:ascii="Arial" w:hAnsi="Arial" w:cs="Arial"/>
          <w:b/>
          <w:b/>
          <w:bCs/>
        </w:rPr>
      </w:pPr>
      <w:bookmarkStart w:id="1" w:name="_GoBack"/>
      <w:bookmarkEnd w:id="1"/>
      <w:r>
        <w:rPr>
          <w:rFonts w:cs="Arial" w:ascii="Arial" w:hAnsi="Arial"/>
          <w:b/>
          <w:bCs/>
        </w:rPr>
        <w:t>Reporting and Documentation:</w:t>
      </w:r>
    </w:p>
    <w:p>
      <w:pPr>
        <w:pStyle w:val="NoSpacing"/>
        <w:numPr>
          <w:ilvl w:val="0"/>
          <w:numId w:val="7"/>
        </w:numPr>
        <w:rPr>
          <w:rFonts w:ascii="Arial" w:hAnsi="Arial" w:cs="Arial"/>
        </w:rPr>
      </w:pPr>
      <w:r>
        <w:rPr>
          <w:rFonts w:cs="Arial" w:ascii="Arial" w:hAnsi="Arial"/>
        </w:rPr>
        <w:t>Manage the HR Business Manager to ensure reporting on service delivery performance, identifying trends and areas for improvement are available for customers and internal service development and management.</w:t>
      </w:r>
    </w:p>
    <w:p>
      <w:pPr>
        <w:pStyle w:val="NoSpacing"/>
        <w:numPr>
          <w:ilvl w:val="0"/>
          <w:numId w:val="7"/>
        </w:numPr>
        <w:rPr>
          <w:rFonts w:ascii="Arial" w:hAnsi="Arial" w:cs="Arial"/>
        </w:rPr>
      </w:pPr>
      <w:r>
        <w:rPr>
          <w:rFonts w:cs="Arial" w:ascii="Arial" w:hAnsi="Arial"/>
        </w:rPr>
        <w:t>Maintain comprehensive documentation of service delivery processes and client interactions.</w:t>
      </w:r>
    </w:p>
    <w:p>
      <w:pPr>
        <w:pStyle w:val="NoSpacing"/>
        <w:numPr>
          <w:ilvl w:val="0"/>
          <w:numId w:val="7"/>
        </w:numPr>
        <w:rPr>
          <w:rFonts w:ascii="Arial" w:hAnsi="Arial" w:cs="Arial"/>
        </w:rPr>
      </w:pPr>
      <w:r>
        <w:rPr>
          <w:rFonts w:cs="Arial" w:ascii="Arial" w:hAnsi="Arial"/>
        </w:rPr>
        <w:t xml:space="preserve">Working with the Director of HR and Education Strategy overview, monitor and manage the budget for the HR service area. </w:t>
      </w:r>
    </w:p>
    <w:p>
      <w:pPr>
        <w:pStyle w:val="NoSpacing"/>
        <w:rPr>
          <w:rFonts w:ascii="Arial" w:hAnsi="Arial" w:cs="Arial"/>
          <w:color w:val="2F5496"/>
        </w:rPr>
      </w:pPr>
      <w:r>
        <w:rPr>
          <w:rFonts w:cs="Arial" w:ascii="Arial" w:hAnsi="Arial"/>
          <w:color w:val="2F5496"/>
        </w:rPr>
      </w:r>
    </w:p>
    <w:p>
      <w:pPr>
        <w:pStyle w:val="Heading1"/>
        <w:rPr>
          <w:rFonts w:ascii="Arial" w:hAnsi="Arial" w:cs="Arial"/>
          <w:color w:val="2F5496"/>
          <w:sz w:val="22"/>
          <w:szCs w:val="22"/>
          <w:lang w:eastAsia="en-GB"/>
        </w:rPr>
      </w:pPr>
      <w:r>
        <w:rPr>
          <w:rFonts w:cs="Arial"/>
          <w:color w:val="2F5496"/>
          <w:sz w:val="22"/>
          <w:szCs w:val="22"/>
          <w:lang w:eastAsia="en-GB"/>
        </w:rPr>
      </w:r>
    </w:p>
    <w:p>
      <w:pPr>
        <w:pStyle w:val="Heading1"/>
        <w:rPr>
          <w:color w:val="2F5496"/>
          <w:sz w:val="22"/>
          <w:szCs w:val="22"/>
          <w:lang w:eastAsia="en-GB"/>
        </w:rPr>
      </w:pPr>
      <w:r>
        <w:rPr>
          <w:color w:val="2F5496"/>
          <w:sz w:val="22"/>
          <w:szCs w:val="22"/>
          <w:lang w:eastAsia="en-GB"/>
        </w:rPr>
        <w:t>Skills, Experience and Qualifications:</w:t>
      </w:r>
    </w:p>
    <w:p>
      <w:pPr>
        <w:pStyle w:val="Normal"/>
        <w:rPr/>
      </w:pPr>
      <w:r>
        <w:rPr>
          <w:color w:val="181717"/>
          <w:sz w:val="22"/>
          <w:szCs w:val="22"/>
          <w:lang w:eastAsia="en-GB"/>
        </w:rPr>
        <w:t xml:space="preserve">The </w:t>
      </w:r>
      <w:r>
        <w:rPr>
          <w:sz w:val="22"/>
          <w:szCs w:val="22"/>
        </w:rPr>
        <w:t>Head of HR oversees the delivery of HR services to our customers. The primary focus of the role is to ensure the seamless operation and delivery of our HR services, maintain high customer satisfaction, and continually improve service processes to meet the dynamic needs of educational institutions.</w:t>
      </w:r>
    </w:p>
    <w:p>
      <w:pPr>
        <w:pStyle w:val="Normal"/>
        <w:rPr>
          <w:color w:val="181717"/>
          <w:sz w:val="22"/>
          <w:szCs w:val="22"/>
          <w:lang w:eastAsia="en-GB"/>
        </w:rPr>
      </w:pPr>
      <w:r>
        <w:rPr>
          <w:color w:val="181717"/>
          <w:sz w:val="22"/>
          <w:szCs w:val="22"/>
          <w:lang w:eastAsia="en-GB"/>
        </w:rPr>
      </w:r>
    </w:p>
    <w:p>
      <w:pPr>
        <w:pStyle w:val="Normal"/>
        <w:rPr>
          <w:b/>
          <w:b/>
          <w:bCs/>
          <w:color w:val="2F5496"/>
          <w:sz w:val="22"/>
          <w:szCs w:val="22"/>
        </w:rPr>
      </w:pPr>
      <w:r>
        <w:rPr>
          <w:b/>
          <w:bCs/>
          <w:color w:val="2F5496"/>
          <w:sz w:val="22"/>
          <w:szCs w:val="22"/>
        </w:rPr>
        <w:t>Essential:</w:t>
      </w:r>
    </w:p>
    <w:p>
      <w:pPr>
        <w:pStyle w:val="Normal"/>
        <w:rPr>
          <w:b/>
          <w:b/>
          <w:bCs/>
          <w:sz w:val="22"/>
          <w:szCs w:val="22"/>
          <w:u w:val="single"/>
        </w:rPr>
      </w:pPr>
      <w:r>
        <w:rPr>
          <w:b/>
          <w:bCs/>
          <w:sz w:val="22"/>
          <w:szCs w:val="22"/>
          <w:u w:val="single"/>
        </w:rPr>
      </w:r>
    </w:p>
    <w:p>
      <w:pPr>
        <w:pStyle w:val="NoSpacing"/>
        <w:rPr>
          <w:rFonts w:ascii="Arial" w:hAnsi="Arial" w:cs="Arial"/>
          <w:b/>
          <w:b/>
          <w:bCs/>
        </w:rPr>
      </w:pPr>
      <w:r>
        <w:rPr>
          <w:rFonts w:cs="Arial" w:ascii="Arial" w:hAnsi="Arial"/>
          <w:b/>
          <w:bCs/>
        </w:rPr>
        <w:t>Professional Experience:</w:t>
      </w:r>
    </w:p>
    <w:p>
      <w:pPr>
        <w:pStyle w:val="NoSpacing"/>
        <w:numPr>
          <w:ilvl w:val="0"/>
          <w:numId w:val="9"/>
        </w:numPr>
        <w:rPr>
          <w:rFonts w:ascii="Arial" w:hAnsi="Arial" w:cs="Arial"/>
        </w:rPr>
      </w:pPr>
      <w:r>
        <w:rPr>
          <w:rFonts w:cs="Arial" w:ascii="Arial" w:hAnsi="Arial"/>
        </w:rPr>
        <w:t>Experience in senior HR management role.</w:t>
      </w:r>
    </w:p>
    <w:p>
      <w:pPr>
        <w:pStyle w:val="NoSpacing"/>
        <w:numPr>
          <w:ilvl w:val="0"/>
          <w:numId w:val="9"/>
        </w:numPr>
        <w:rPr>
          <w:rFonts w:ascii="Arial" w:hAnsi="Arial" w:cs="Arial"/>
        </w:rPr>
      </w:pPr>
      <w:r>
        <w:rPr>
          <w:rFonts w:cs="Arial" w:ascii="Arial" w:hAnsi="Arial"/>
        </w:rPr>
        <w:t>Proven track record of managing HR services.</w:t>
      </w:r>
    </w:p>
    <w:p>
      <w:pPr>
        <w:pStyle w:val="NoSpacing"/>
        <w:numPr>
          <w:ilvl w:val="0"/>
          <w:numId w:val="9"/>
        </w:numPr>
        <w:rPr>
          <w:rFonts w:ascii="Arial" w:hAnsi="Arial" w:cs="Arial"/>
        </w:rPr>
      </w:pPr>
      <w:r>
        <w:rPr>
          <w:rFonts w:cs="Arial" w:ascii="Arial" w:hAnsi="Arial"/>
        </w:rPr>
        <w:t>Experience in managing a team of HR professionals.</w:t>
      </w:r>
    </w:p>
    <w:p>
      <w:pPr>
        <w:pStyle w:val="NoSpacing"/>
        <w:ind w:left="720" w:right="0" w:hanging="0"/>
        <w:rPr>
          <w:rFonts w:ascii="Arial" w:hAnsi="Arial" w:cs="Arial"/>
        </w:rPr>
      </w:pPr>
      <w:r>
        <w:rPr>
          <w:rFonts w:cs="Arial" w:ascii="Arial" w:hAnsi="Arial"/>
        </w:rPr>
      </w:r>
    </w:p>
    <w:p>
      <w:pPr>
        <w:pStyle w:val="NoSpacing"/>
        <w:rPr>
          <w:rFonts w:ascii="Arial" w:hAnsi="Arial" w:cs="Arial"/>
          <w:b/>
          <w:b/>
          <w:bCs/>
        </w:rPr>
      </w:pPr>
      <w:r>
        <w:rPr>
          <w:rFonts w:cs="Arial" w:ascii="Arial" w:hAnsi="Arial"/>
          <w:b/>
          <w:bCs/>
        </w:rPr>
        <w:t>Technical Skills:</w:t>
      </w:r>
    </w:p>
    <w:p>
      <w:pPr>
        <w:pStyle w:val="NoSpacing"/>
        <w:numPr>
          <w:ilvl w:val="0"/>
          <w:numId w:val="10"/>
        </w:numPr>
        <w:rPr>
          <w:rFonts w:ascii="Arial" w:hAnsi="Arial" w:cs="Arial"/>
        </w:rPr>
      </w:pPr>
      <w:r>
        <w:rPr>
          <w:rFonts w:cs="Arial" w:ascii="Arial" w:hAnsi="Arial"/>
        </w:rPr>
        <w:t xml:space="preserve">Excellent knowledge and thorough understanding of HR in the education sector and employment legislation  </w:t>
      </w:r>
    </w:p>
    <w:p>
      <w:pPr>
        <w:pStyle w:val="NoSpacing"/>
        <w:ind w:left="720" w:right="0" w:hanging="0"/>
        <w:rPr>
          <w:rFonts w:ascii="Arial" w:hAnsi="Arial" w:cs="Arial"/>
        </w:rPr>
      </w:pPr>
      <w:r>
        <w:rPr>
          <w:rFonts w:cs="Arial" w:ascii="Arial" w:hAnsi="Arial"/>
        </w:rPr>
      </w:r>
    </w:p>
    <w:p>
      <w:pPr>
        <w:pStyle w:val="NoSpacing"/>
        <w:rPr/>
      </w:pPr>
      <w:r>
        <w:rPr>
          <w:rFonts w:cs="Arial" w:ascii="Arial" w:hAnsi="Arial"/>
          <w:b/>
          <w:bCs/>
        </w:rPr>
        <w:t>Management and Leadership</w:t>
      </w:r>
      <w:r>
        <w:rPr>
          <w:rFonts w:cs="Arial" w:ascii="Arial" w:hAnsi="Arial"/>
        </w:rPr>
        <w:t>:</w:t>
      </w:r>
    </w:p>
    <w:p>
      <w:pPr>
        <w:pStyle w:val="NoSpacing"/>
        <w:numPr>
          <w:ilvl w:val="0"/>
          <w:numId w:val="11"/>
        </w:numPr>
        <w:rPr>
          <w:rFonts w:ascii="Arial" w:hAnsi="Arial" w:cs="Arial"/>
        </w:rPr>
      </w:pPr>
      <w:r>
        <w:rPr>
          <w:rFonts w:cs="Arial" w:ascii="Arial" w:hAnsi="Arial"/>
        </w:rPr>
        <w:t>Demonstrated ability to lead and motivate a team, managing performance and development.</w:t>
      </w:r>
    </w:p>
    <w:p>
      <w:pPr>
        <w:pStyle w:val="NoSpacing"/>
        <w:numPr>
          <w:ilvl w:val="0"/>
          <w:numId w:val="11"/>
        </w:numPr>
        <w:rPr>
          <w:rFonts w:ascii="Arial" w:hAnsi="Arial" w:cs="Arial"/>
        </w:rPr>
      </w:pPr>
      <w:r>
        <w:rPr>
          <w:rFonts w:cs="Arial" w:ascii="Arial" w:hAnsi="Arial"/>
        </w:rPr>
        <w:t>Experience in developing and implementing HR service strategies and improvements.</w:t>
      </w:r>
    </w:p>
    <w:p>
      <w:pPr>
        <w:pStyle w:val="NoSpacing"/>
        <w:numPr>
          <w:ilvl w:val="0"/>
          <w:numId w:val="11"/>
        </w:numPr>
        <w:rPr>
          <w:rFonts w:ascii="Arial" w:hAnsi="Arial" w:cs="Arial"/>
        </w:rPr>
      </w:pPr>
      <w:r>
        <w:rPr>
          <w:rFonts w:cs="Arial" w:ascii="Arial" w:hAnsi="Arial"/>
        </w:rPr>
        <w:t>Strong project management skills with the ability to handle multiple projects simultaneously.</w:t>
      </w:r>
    </w:p>
    <w:p>
      <w:pPr>
        <w:pStyle w:val="NoSpacing"/>
        <w:rPr>
          <w:rFonts w:ascii="Arial" w:hAnsi="Arial" w:cs="Arial"/>
        </w:rPr>
      </w:pPr>
      <w:r>
        <w:rPr>
          <w:rFonts w:cs="Arial" w:ascii="Arial" w:hAnsi="Arial"/>
        </w:rPr>
      </w:r>
    </w:p>
    <w:p>
      <w:pPr>
        <w:pStyle w:val="NoSpacing"/>
        <w:rPr>
          <w:rFonts w:ascii="Arial" w:hAnsi="Arial" w:cs="Arial"/>
          <w:b/>
          <w:b/>
          <w:bCs/>
        </w:rPr>
      </w:pPr>
      <w:r>
        <w:rPr>
          <w:rFonts w:cs="Arial" w:ascii="Arial" w:hAnsi="Arial"/>
          <w:b/>
          <w:bCs/>
        </w:rPr>
        <w:t>Key Competencies</w:t>
      </w:r>
    </w:p>
    <w:p>
      <w:pPr>
        <w:pStyle w:val="NoSpacing"/>
        <w:rPr>
          <w:rFonts w:ascii="Arial" w:hAnsi="Arial" w:cs="Arial"/>
        </w:rPr>
      </w:pPr>
      <w:r>
        <w:rPr>
          <w:rFonts w:cs="Arial" w:ascii="Arial" w:hAnsi="Arial"/>
        </w:rPr>
      </w:r>
    </w:p>
    <w:p>
      <w:pPr>
        <w:pStyle w:val="NoSpacing"/>
        <w:rPr/>
      </w:pPr>
      <w:r>
        <w:rPr>
          <w:rFonts w:cs="Arial" w:ascii="Arial" w:hAnsi="Arial"/>
          <w:b/>
          <w:bCs/>
        </w:rPr>
        <w:t>Communication</w:t>
      </w:r>
      <w:r>
        <w:rPr>
          <w:rFonts w:cs="Arial" w:ascii="Arial" w:hAnsi="Arial"/>
        </w:rPr>
        <w:t>:</w:t>
      </w:r>
    </w:p>
    <w:p>
      <w:pPr>
        <w:pStyle w:val="NoSpacing"/>
        <w:numPr>
          <w:ilvl w:val="0"/>
          <w:numId w:val="12"/>
        </w:numPr>
        <w:rPr>
          <w:rFonts w:ascii="Arial" w:hAnsi="Arial" w:cs="Arial"/>
        </w:rPr>
      </w:pPr>
      <w:r>
        <w:rPr>
          <w:rFonts w:cs="Arial" w:ascii="Arial" w:hAnsi="Arial"/>
        </w:rPr>
        <w:t>Excellent verbal and written communication skills.</w:t>
      </w:r>
    </w:p>
    <w:p>
      <w:pPr>
        <w:pStyle w:val="NoSpacing"/>
        <w:numPr>
          <w:ilvl w:val="0"/>
          <w:numId w:val="12"/>
        </w:numPr>
        <w:rPr>
          <w:rFonts w:ascii="Arial" w:hAnsi="Arial" w:cs="Arial"/>
        </w:rPr>
      </w:pPr>
      <w:r>
        <w:rPr>
          <w:rFonts w:cs="Arial" w:ascii="Arial" w:hAnsi="Arial"/>
        </w:rPr>
        <w:t>Ability to communicate complex HR and legal information to various stakeholders, including customer staff and management.</w:t>
      </w:r>
    </w:p>
    <w:p>
      <w:pPr>
        <w:pStyle w:val="NoSpacing"/>
        <w:numPr>
          <w:ilvl w:val="0"/>
          <w:numId w:val="12"/>
        </w:numPr>
        <w:rPr>
          <w:rFonts w:ascii="Arial" w:hAnsi="Arial" w:cs="Arial"/>
        </w:rPr>
      </w:pPr>
      <w:r>
        <w:rPr>
          <w:rFonts w:cs="Arial" w:ascii="Arial" w:hAnsi="Arial"/>
        </w:rPr>
        <w:t>Strong presentation skills for training sessions and stakeholder meetings.</w:t>
      </w:r>
    </w:p>
    <w:p>
      <w:pPr>
        <w:pStyle w:val="NoSpacing"/>
        <w:rPr>
          <w:rFonts w:ascii="Arial" w:hAnsi="Arial" w:cs="Arial"/>
        </w:rPr>
      </w:pPr>
      <w:r>
        <w:rPr>
          <w:rFonts w:cs="Arial" w:ascii="Arial" w:hAnsi="Arial"/>
        </w:rPr>
      </w:r>
    </w:p>
    <w:p>
      <w:pPr>
        <w:pStyle w:val="NoSpacing"/>
        <w:rPr/>
      </w:pPr>
      <w:r>
        <w:rPr>
          <w:rFonts w:cs="Arial" w:ascii="Arial" w:hAnsi="Arial"/>
          <w:b/>
          <w:bCs/>
        </w:rPr>
        <w:t>Customer Focus</w:t>
      </w:r>
      <w:r>
        <w:rPr>
          <w:rFonts w:cs="Arial" w:ascii="Arial" w:hAnsi="Arial"/>
        </w:rPr>
        <w:t>:</w:t>
      </w:r>
    </w:p>
    <w:p>
      <w:pPr>
        <w:pStyle w:val="NoSpacing"/>
        <w:numPr>
          <w:ilvl w:val="0"/>
          <w:numId w:val="13"/>
        </w:numPr>
        <w:rPr>
          <w:rFonts w:ascii="Arial" w:hAnsi="Arial" w:cs="Arial"/>
        </w:rPr>
      </w:pPr>
      <w:r>
        <w:rPr>
          <w:rFonts w:cs="Arial" w:ascii="Arial" w:hAnsi="Arial"/>
        </w:rPr>
        <w:t>Strong customer service orientation with a focus on meeting the needs of customer clients.</w:t>
      </w:r>
    </w:p>
    <w:p>
      <w:pPr>
        <w:pStyle w:val="NoSpacing"/>
        <w:numPr>
          <w:ilvl w:val="0"/>
          <w:numId w:val="13"/>
        </w:numPr>
        <w:rPr>
          <w:rFonts w:ascii="Arial" w:hAnsi="Arial" w:cs="Arial"/>
        </w:rPr>
      </w:pPr>
      <w:r>
        <w:rPr>
          <w:rFonts w:cs="Arial" w:ascii="Arial" w:hAnsi="Arial"/>
        </w:rPr>
        <w:t>Ability to build and maintain positive relationships with clients and stakeholders.</w:t>
      </w:r>
    </w:p>
    <w:p>
      <w:pPr>
        <w:pStyle w:val="NoSpacing"/>
        <w:numPr>
          <w:ilvl w:val="0"/>
          <w:numId w:val="13"/>
        </w:numPr>
        <w:rPr>
          <w:rFonts w:ascii="Arial" w:hAnsi="Arial" w:cs="Arial"/>
        </w:rPr>
      </w:pPr>
      <w:r>
        <w:rPr>
          <w:rFonts w:cs="Arial" w:ascii="Arial" w:hAnsi="Arial"/>
        </w:rPr>
        <w:t>Proactive approach to identifying and resolving issues.</w:t>
      </w:r>
    </w:p>
    <w:p>
      <w:pPr>
        <w:pStyle w:val="NoSpacing"/>
        <w:rPr>
          <w:rFonts w:ascii="Arial" w:hAnsi="Arial" w:cs="Arial"/>
        </w:rPr>
      </w:pPr>
      <w:r>
        <w:rPr>
          <w:rFonts w:cs="Arial" w:ascii="Arial" w:hAnsi="Arial"/>
        </w:rPr>
      </w:r>
    </w:p>
    <w:p>
      <w:pPr>
        <w:pStyle w:val="NoSpacing"/>
        <w:rPr/>
      </w:pPr>
      <w:r>
        <w:rPr>
          <w:rFonts w:cs="Arial" w:ascii="Arial" w:hAnsi="Arial"/>
          <w:b/>
          <w:bCs/>
        </w:rPr>
        <w:t>Problem-Solving</w:t>
      </w:r>
      <w:r>
        <w:rPr>
          <w:rFonts w:cs="Arial" w:ascii="Arial" w:hAnsi="Arial"/>
        </w:rPr>
        <w:t>:</w:t>
      </w:r>
    </w:p>
    <w:p>
      <w:pPr>
        <w:pStyle w:val="NoSpacing"/>
        <w:numPr>
          <w:ilvl w:val="0"/>
          <w:numId w:val="14"/>
        </w:numPr>
        <w:rPr>
          <w:rFonts w:ascii="Arial" w:hAnsi="Arial" w:cs="Arial"/>
        </w:rPr>
      </w:pPr>
      <w:r>
        <w:rPr>
          <w:rFonts w:cs="Arial" w:ascii="Arial" w:hAnsi="Arial"/>
        </w:rPr>
        <w:t>Strong analytical and problem-solving skills.</w:t>
      </w:r>
    </w:p>
    <w:p>
      <w:pPr>
        <w:pStyle w:val="NoSpacing"/>
        <w:numPr>
          <w:ilvl w:val="0"/>
          <w:numId w:val="14"/>
        </w:numPr>
        <w:rPr>
          <w:rFonts w:ascii="Arial" w:hAnsi="Arial" w:cs="Arial"/>
        </w:rPr>
      </w:pPr>
      <w:r>
        <w:rPr>
          <w:rFonts w:cs="Arial" w:ascii="Arial" w:hAnsi="Arial"/>
        </w:rPr>
        <w:t>Ability to quickly identify issues and implement effective solutions.</w:t>
      </w:r>
    </w:p>
    <w:p>
      <w:pPr>
        <w:pStyle w:val="NoSpacing"/>
        <w:ind w:left="720" w:right="0" w:hanging="0"/>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b/>
          <w:b/>
          <w:bCs/>
        </w:rPr>
      </w:pPr>
      <w:r>
        <w:rPr>
          <w:rFonts w:cs="Arial" w:ascii="Arial" w:hAnsi="Arial"/>
          <w:b/>
          <w:bCs/>
        </w:rPr>
        <w:t>Adaptability and Flexibility:</w:t>
      </w:r>
    </w:p>
    <w:p>
      <w:pPr>
        <w:pStyle w:val="NoSpacing"/>
        <w:numPr>
          <w:ilvl w:val="0"/>
          <w:numId w:val="15"/>
        </w:numPr>
        <w:rPr>
          <w:rFonts w:ascii="Arial" w:hAnsi="Arial" w:cs="Arial"/>
        </w:rPr>
      </w:pPr>
      <w:r>
        <w:rPr>
          <w:rFonts w:cs="Arial" w:ascii="Arial" w:hAnsi="Arial"/>
        </w:rPr>
        <w:t>Ability to adapt to changing client needs and work environments.</w:t>
      </w:r>
    </w:p>
    <w:p>
      <w:pPr>
        <w:pStyle w:val="NoSpacing"/>
        <w:numPr>
          <w:ilvl w:val="0"/>
          <w:numId w:val="15"/>
        </w:numPr>
        <w:rPr>
          <w:rFonts w:ascii="Arial" w:hAnsi="Arial" w:cs="Arial"/>
        </w:rPr>
      </w:pPr>
      <w:r>
        <w:rPr>
          <w:rFonts w:cs="Arial" w:ascii="Arial" w:hAnsi="Arial"/>
        </w:rPr>
        <w:t>Willingness to travel to various customer locations as required.</w:t>
      </w:r>
    </w:p>
    <w:p>
      <w:pPr>
        <w:pStyle w:val="NoSpacing"/>
        <w:numPr>
          <w:ilvl w:val="0"/>
          <w:numId w:val="15"/>
        </w:numPr>
        <w:rPr>
          <w:rFonts w:ascii="Arial" w:hAnsi="Arial" w:cs="Arial"/>
        </w:rPr>
      </w:pPr>
      <w:r>
        <w:rPr>
          <w:rFonts w:cs="Arial" w:ascii="Arial" w:hAnsi="Arial"/>
        </w:rPr>
        <w:t>Flexibility to work outside regular hours during critical periods.</w:t>
      </w:r>
    </w:p>
    <w:p>
      <w:pPr>
        <w:pStyle w:val="NoSpacing"/>
        <w:rPr>
          <w:rFonts w:ascii="Arial" w:hAnsi="Arial" w:cs="Arial"/>
        </w:rPr>
      </w:pPr>
      <w:r>
        <w:rPr>
          <w:rFonts w:cs="Arial" w:ascii="Arial" w:hAnsi="Arial"/>
        </w:rPr>
      </w:r>
    </w:p>
    <w:p>
      <w:pPr>
        <w:pStyle w:val="NoSpacing"/>
        <w:rPr>
          <w:rFonts w:ascii="Arial" w:hAnsi="Arial" w:cs="Arial"/>
          <w:b/>
          <w:b/>
          <w:bCs/>
        </w:rPr>
      </w:pPr>
      <w:r>
        <w:rPr>
          <w:rFonts w:cs="Arial" w:ascii="Arial" w:hAnsi="Arial"/>
          <w:b/>
          <w:bCs/>
        </w:rPr>
        <w:t>Organisational Skills:</w:t>
      </w:r>
    </w:p>
    <w:p>
      <w:pPr>
        <w:pStyle w:val="NoSpacing"/>
        <w:numPr>
          <w:ilvl w:val="0"/>
          <w:numId w:val="16"/>
        </w:numPr>
        <w:rPr>
          <w:rFonts w:ascii="Arial" w:hAnsi="Arial" w:cs="Arial"/>
        </w:rPr>
      </w:pPr>
      <w:r>
        <w:rPr>
          <w:rFonts w:cs="Arial" w:ascii="Arial" w:hAnsi="Arial"/>
        </w:rPr>
        <w:t>Strong organisational skills with attention to detail.</w:t>
      </w:r>
    </w:p>
    <w:p>
      <w:pPr>
        <w:pStyle w:val="NoSpacing"/>
        <w:numPr>
          <w:ilvl w:val="0"/>
          <w:numId w:val="16"/>
        </w:numPr>
        <w:rPr>
          <w:rFonts w:ascii="Arial" w:hAnsi="Arial" w:cs="Arial"/>
        </w:rPr>
      </w:pPr>
      <w:r>
        <w:rPr>
          <w:rFonts w:cs="Arial" w:ascii="Arial" w:hAnsi="Arial"/>
        </w:rPr>
        <w:t>Ability to prioritise tasks and manage time effectively.</w:t>
      </w:r>
    </w:p>
    <w:p>
      <w:pPr>
        <w:pStyle w:val="NoSpacing"/>
        <w:numPr>
          <w:ilvl w:val="0"/>
          <w:numId w:val="16"/>
        </w:numPr>
        <w:rPr>
          <w:rFonts w:ascii="Arial" w:hAnsi="Arial" w:cs="Arial"/>
        </w:rPr>
      </w:pPr>
      <w:r>
        <w:rPr>
          <w:rFonts w:cs="Arial" w:ascii="Arial" w:hAnsi="Arial"/>
        </w:rPr>
        <w:t>Experience in creating and maintaining documentation and reports.</w:t>
      </w:r>
    </w:p>
    <w:p>
      <w:pPr>
        <w:pStyle w:val="NoSpacing"/>
        <w:rPr>
          <w:rFonts w:ascii="Arial" w:hAnsi="Arial" w:cs="Arial"/>
        </w:rPr>
      </w:pPr>
      <w:r>
        <w:rPr>
          <w:rFonts w:cs="Arial" w:ascii="Arial" w:hAnsi="Arial"/>
        </w:rPr>
      </w:r>
    </w:p>
    <w:p>
      <w:pPr>
        <w:pStyle w:val="NoSpacing"/>
        <w:rPr>
          <w:rFonts w:ascii="Arial" w:hAnsi="Arial" w:cs="Arial"/>
          <w:b/>
          <w:b/>
          <w:bCs/>
        </w:rPr>
      </w:pPr>
      <w:r>
        <w:rPr>
          <w:rFonts w:cs="Arial" w:ascii="Arial" w:hAnsi="Arial"/>
          <w:b/>
          <w:bCs/>
        </w:rPr>
        <w:t>Teamwork and Collaboration:</w:t>
      </w:r>
    </w:p>
    <w:p>
      <w:pPr>
        <w:pStyle w:val="NoSpacing"/>
        <w:numPr>
          <w:ilvl w:val="0"/>
          <w:numId w:val="17"/>
        </w:numPr>
        <w:rPr>
          <w:rFonts w:ascii="Arial" w:hAnsi="Arial" w:cs="Arial"/>
        </w:rPr>
      </w:pPr>
      <w:r>
        <w:rPr>
          <w:rFonts w:cs="Arial" w:ascii="Arial" w:hAnsi="Arial"/>
        </w:rPr>
        <w:t>Ability to work collaboratively with cross-functional teams.</w:t>
      </w:r>
    </w:p>
    <w:p>
      <w:pPr>
        <w:pStyle w:val="NoSpacing"/>
        <w:numPr>
          <w:ilvl w:val="0"/>
          <w:numId w:val="17"/>
        </w:numPr>
        <w:rPr>
          <w:rFonts w:ascii="Arial" w:hAnsi="Arial" w:cs="Arial"/>
        </w:rPr>
      </w:pPr>
      <w:r>
        <w:rPr>
          <w:rFonts w:cs="Arial" w:ascii="Arial" w:hAnsi="Arial"/>
        </w:rPr>
        <w:t>Strong interpersonal skills and the ability to work well with people at all levels.</w:t>
      </w:r>
    </w:p>
    <w:p>
      <w:pPr>
        <w:pStyle w:val="Normal"/>
        <w:rPr>
          <w:b/>
          <w:b/>
          <w:bCs/>
          <w:sz w:val="22"/>
          <w:szCs w:val="22"/>
          <w:u w:val="single"/>
        </w:rPr>
      </w:pPr>
      <w:r>
        <w:rPr>
          <w:b/>
          <w:bCs/>
          <w:sz w:val="22"/>
          <w:szCs w:val="22"/>
          <w:u w:val="single"/>
        </w:rPr>
      </w:r>
    </w:p>
    <w:p>
      <w:pPr>
        <w:pStyle w:val="Normal"/>
        <w:rPr>
          <w:b/>
          <w:b/>
          <w:bCs/>
          <w:color w:val="2F5496"/>
          <w:sz w:val="22"/>
          <w:szCs w:val="22"/>
          <w:u w:val="single"/>
        </w:rPr>
      </w:pPr>
      <w:r>
        <w:rPr>
          <w:b/>
          <w:bCs/>
          <w:color w:val="2F5496"/>
          <w:sz w:val="22"/>
          <w:szCs w:val="22"/>
          <w:u w:val="single"/>
        </w:rPr>
      </w:r>
    </w:p>
    <w:p>
      <w:pPr>
        <w:pStyle w:val="NoSpacing"/>
        <w:rPr/>
      </w:pPr>
      <w:r>
        <w:rPr>
          <w:rFonts w:cs="Arial" w:ascii="Arial" w:hAnsi="Arial"/>
          <w:b/>
          <w:bCs/>
        </w:rPr>
        <w:t>Educational Background</w:t>
      </w:r>
      <w:r>
        <w:rPr>
          <w:rFonts w:cs="Arial" w:ascii="Arial" w:hAnsi="Arial"/>
        </w:rPr>
        <w:t>:</w:t>
      </w:r>
    </w:p>
    <w:p>
      <w:pPr>
        <w:pStyle w:val="Normal"/>
        <w:rPr>
          <w:b/>
          <w:b/>
          <w:bCs/>
          <w:color w:val="000000"/>
          <w:sz w:val="22"/>
          <w:szCs w:val="22"/>
        </w:rPr>
      </w:pPr>
      <w:r>
        <w:rPr>
          <w:b/>
          <w:bCs/>
          <w:color w:val="000000"/>
          <w:sz w:val="22"/>
          <w:szCs w:val="22"/>
        </w:rPr>
      </w:r>
    </w:p>
    <w:p>
      <w:pPr>
        <w:pStyle w:val="ListParagraph"/>
        <w:numPr>
          <w:ilvl w:val="0"/>
          <w:numId w:val="18"/>
        </w:numPr>
        <w:rPr>
          <w:bCs/>
          <w:color w:val="000000"/>
          <w:sz w:val="22"/>
          <w:szCs w:val="22"/>
        </w:rPr>
      </w:pPr>
      <w:r>
        <w:rPr>
          <w:bCs/>
          <w:color w:val="000000"/>
          <w:sz w:val="22"/>
          <w:szCs w:val="22"/>
        </w:rPr>
        <w:t xml:space="preserve">CIPD qualified </w:t>
      </w:r>
    </w:p>
    <w:p>
      <w:pPr>
        <w:pStyle w:val="ListParagraph"/>
        <w:rPr/>
      </w:pPr>
      <w:r>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2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Arial"/>
      <w:color w:val="auto"/>
      <w:kern w:val="0"/>
      <w:sz w:val="24"/>
      <w:szCs w:val="24"/>
      <w:lang w:val="en-GB" w:eastAsia="en-US" w:bidi="ar-SA"/>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keepLines/>
      <w:numPr>
        <w:ilvl w:val="1"/>
        <w:numId w:val="1"/>
      </w:numPr>
      <w:spacing w:lineRule="auto" w:line="256" w:before="40" w:after="0"/>
      <w:outlineLvl w:val="1"/>
    </w:pPr>
    <w:rPr>
      <w:rFonts w:ascii="Calibri Light" w:hAnsi="Calibri Light" w:eastAsia="" w:cs=""/>
      <w:color w:val="2F5496"/>
      <w:sz w:val="26"/>
      <w:szCs w:val="26"/>
    </w:rPr>
  </w:style>
  <w:style w:type="paragraph" w:styleId="Heading4">
    <w:name w:val="Heading 4"/>
    <w:basedOn w:val="Normal"/>
    <w:next w:val="Normal"/>
    <w:qFormat/>
    <w:pPr>
      <w:keepNext w:val="true"/>
      <w:keepLines/>
      <w:numPr>
        <w:ilvl w:val="3"/>
        <w:numId w:val="1"/>
      </w:numPr>
      <w:spacing w:before="40" w:after="0"/>
      <w:outlineLvl w:val="3"/>
    </w:pPr>
    <w:rPr>
      <w:rFonts w:ascii="Calibri Light" w:hAnsi="Calibri Light" w:eastAsia="" w:cs=""/>
      <w:i/>
      <w:iCs/>
      <w:color w:val="2F5496"/>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DefaultParagraphFont">
    <w:name w:val="Default Paragraph Font"/>
    <w:qFormat/>
    <w:rPr/>
  </w:style>
  <w:style w:type="character" w:styleId="BodyText3Char">
    <w:name w:val="Body Text 3 Char"/>
    <w:basedOn w:val="DefaultParagraphFont"/>
    <w:qFormat/>
    <w:rPr>
      <w:rFonts w:ascii="Arial" w:hAnsi="Arial" w:eastAsia="Times New Roman" w:cs="Arial"/>
      <w:sz w:val="16"/>
      <w:szCs w:val="16"/>
    </w:rPr>
  </w:style>
  <w:style w:type="character" w:styleId="Heading1Char">
    <w:name w:val="Heading 1 Char"/>
    <w:basedOn w:val="DefaultParagraphFont"/>
    <w:qFormat/>
    <w:rPr>
      <w:rFonts w:ascii="Arial" w:hAnsi="Arial" w:eastAsia="Times New Roman" w:cs="Arial"/>
      <w:b/>
      <w:bCs/>
      <w:sz w:val="24"/>
      <w:szCs w:val="24"/>
    </w:rPr>
  </w:style>
  <w:style w:type="character" w:styleId="Heading2Char">
    <w:name w:val="Heading 2 Char"/>
    <w:basedOn w:val="DefaultParagraphFont"/>
    <w:qFormat/>
    <w:rPr>
      <w:rFonts w:ascii="Calibri Light" w:hAnsi="Calibri Light" w:eastAsia="" w:cs=""/>
      <w:color w:val="2F5496"/>
      <w:sz w:val="26"/>
      <w:szCs w:val="26"/>
    </w:rPr>
  </w:style>
  <w:style w:type="character" w:styleId="InternetLink">
    <w:name w:val="Internet Link"/>
    <w:basedOn w:val="DefaultParagraphFont"/>
    <w:rPr>
      <w:color w:val="0000FF"/>
      <w:u w:val="single"/>
    </w:rPr>
  </w:style>
  <w:style w:type="character" w:styleId="Heading4Char">
    <w:name w:val="Heading 4 Char"/>
    <w:basedOn w:val="DefaultParagraphFont"/>
    <w:qFormat/>
    <w:rPr>
      <w:rFonts w:ascii="Calibri Light" w:hAnsi="Calibri Light" w:eastAsia="" w:cs=""/>
      <w:i/>
      <w:iCs/>
      <w:color w:val="2F5496"/>
      <w:sz w:val="24"/>
      <w:szCs w:val="24"/>
    </w:rPr>
  </w:style>
  <w:style w:type="character" w:styleId="BalloonTextChar">
    <w:name w:val="Balloon Text Char"/>
    <w:basedOn w:val="DefaultParagraphFont"/>
    <w:qFormat/>
    <w:rPr>
      <w:rFonts w:ascii="Segoe UI" w:hAnsi="Segoe UI" w:eastAsia="Times New Roman" w:cs="Segoe UI"/>
      <w:sz w:val="18"/>
      <w:szCs w:val="18"/>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StyleHeading1PAChapterLevel1h11section11headingBefor">
    <w:name w:val="Style Heading 1PA ChapterLevel 1h11section1.1 heading + Befor..."/>
    <w:basedOn w:val="Normal"/>
    <w:qFormat/>
    <w:pPr/>
    <w:rPr>
      <w:rFonts w:cs="Times New Roman"/>
      <w:szCs w:val="20"/>
    </w:rPr>
  </w:style>
  <w:style w:type="paragraph" w:styleId="BodyText3">
    <w:name w:val="Body Text 3"/>
    <w:basedOn w:val="Normal"/>
    <w:qFormat/>
    <w:pPr>
      <w:spacing w:before="0" w:after="120"/>
    </w:pPr>
    <w:rPr>
      <w:sz w:val="16"/>
      <w:szCs w:val="16"/>
    </w:rPr>
  </w:style>
  <w:style w:type="paragraph" w:styleId="ListParagraph">
    <w:name w:val="List Paragraph"/>
    <w:basedOn w:val="Normal"/>
    <w:qFormat/>
    <w:pPr>
      <w:spacing w:before="0" w:after="0"/>
      <w:ind w:left="720" w:right="0" w:hanging="0"/>
      <w:contextualSpacing/>
    </w:pPr>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4"/>
      <w:szCs w:val="22"/>
      <w:lang w:val="en-GB" w:eastAsia="en-US" w:bidi="ar-SA"/>
    </w:rPr>
  </w:style>
  <w:style w:type="paragraph" w:styleId="BalloonText">
    <w:name w:val="Balloon Text"/>
    <w:basedOn w:val="Normal"/>
    <w:qFormat/>
    <w:pPr/>
    <w:rPr>
      <w:rFonts w:ascii="Segoe UI" w:hAnsi="Segoe UI" w:cs="Segoe UI"/>
      <w:sz w:val="18"/>
      <w:szCs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One Education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2025-03-25T12:47:00Z</dcterms:created>
  <dc:creator>Karen McCaul</dc:creator>
  <dc:description/>
  <dc:language>en-US</dc:language>
  <cp:lastModifiedBy>Linda Mason</cp:lastModifiedBy>
  <cp:lastPrinted>1995-11-21T17:41:00Z</cp:lastPrinted>
  <dcterms:modified xsi:type="dcterms:W3CDTF">2026-05-05T10:20:00Z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One Education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