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before="73" w:after="0"/>
        <w:rPr/>
      </w:pPr>
      <w:bookmarkStart w:id="0" w:name="Person_Specification%253A_Class_Teacher"/>
      <w:bookmarkEnd w:id="0"/>
      <w:r>
        <w:rPr/>
        <w:t>Person</w:t>
      </w:r>
      <w:r>
        <w:rPr>
          <w:spacing w:val="-4"/>
        </w:rPr>
        <w:t xml:space="preserve"> </w:t>
      </w:r>
      <w:r>
        <w:rPr/>
        <w:t>Specification:</w:t>
      </w:r>
      <w:r>
        <w:rPr>
          <w:spacing w:val="-4"/>
        </w:rPr>
        <w:t xml:space="preserve"> </w:t>
      </w:r>
      <w:r>
        <w:rPr/>
        <w:t>Class</w:t>
      </w:r>
      <w:r>
        <w:rPr>
          <w:spacing w:val="-2"/>
        </w:rPr>
        <w:t xml:space="preserve"> Teacher</w:t>
      </w:r>
    </w:p>
    <w:p>
      <w:pPr>
        <w:sectPr>
          <w:type w:val="nextPage"/>
          <w:pgSz w:orient="landscape" w:w="16838" w:h="11906"/>
          <w:pgMar w:left="1275" w:right="708" w:header="0" w:top="1060" w:footer="0" w:bottom="280" w:gutter="0"/>
          <w:pgNumType w:fmt="decimal"/>
          <w:formProt w:val="false"/>
          <w:textDirection w:val="lrTb"/>
          <w:docGrid w:type="default" w:linePitch="360" w:charSpace="0"/>
        </w:sectPr>
      </w:pPr>
    </w:p>
    <w:tbl>
      <w:tblPr>
        <w:tblW w:w="14704" w:type="dxa"/>
        <w:jc w:val="left"/>
        <w:tblInd w:w="5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3348"/>
        <w:gridCol w:w="5734"/>
        <w:gridCol w:w="5622"/>
      </w:tblGrid>
      <w:tr>
        <w:trPr>
          <w:trHeight w:val="772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0" w:after="0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232" w:after="0"/>
              <w:rPr>
                <w:rFonts w:ascii="Arial" w:hAnsi="Arial" w:cs="Arial"/>
                <w:b/>
                <w:b/>
                <w:spacing w:val="-2"/>
              </w:rPr>
            </w:pPr>
            <w:r>
              <w:rPr>
                <w:rFonts w:cs="Arial" w:ascii="Arial" w:hAnsi="Arial"/>
                <w:b/>
                <w:spacing w:val="-2"/>
              </w:rPr>
              <w:t>Essential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32" w:after="0"/>
              <w:rPr>
                <w:rFonts w:ascii="Arial" w:hAnsi="Arial" w:cs="Arial"/>
                <w:b/>
                <w:b/>
                <w:spacing w:val="-2"/>
              </w:rPr>
            </w:pPr>
            <w:r>
              <w:rPr>
                <w:rFonts w:cs="Arial" w:ascii="Arial" w:hAnsi="Arial"/>
                <w:b/>
                <w:spacing w:val="-2"/>
              </w:rPr>
              <w:t>Desirable</w:t>
            </w:r>
          </w:p>
        </w:tc>
      </w:tr>
      <w:tr>
        <w:trPr>
          <w:trHeight w:val="1079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232" w:after="0"/>
              <w:rPr>
                <w:rFonts w:ascii="Arial" w:hAnsi="Arial" w:cs="Arial"/>
                <w:b/>
                <w:b/>
                <w:spacing w:val="-2"/>
              </w:rPr>
            </w:pPr>
            <w:r>
              <w:rPr>
                <w:rFonts w:cs="Arial" w:ascii="Arial" w:hAnsi="Arial"/>
                <w:b/>
                <w:spacing w:val="-2"/>
              </w:rPr>
              <w:t>Qualifications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232" w:after="0"/>
              <w:rPr/>
            </w:pPr>
            <w:r>
              <w:rPr>
                <w:rFonts w:cs="Arial" w:ascii="Arial" w:hAnsi="Arial"/>
              </w:rPr>
              <w:t>Qualified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Teacher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  <w:spacing w:val="-2"/>
              </w:rPr>
              <w:t>status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32" w:after="0"/>
              <w:rPr/>
            </w:pPr>
            <w:r>
              <w:rPr>
                <w:rFonts w:cs="Arial" w:ascii="Arial" w:hAnsi="Arial"/>
              </w:rPr>
              <w:t>Evidence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of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continuous</w:t>
            </w:r>
            <w:r>
              <w:rPr>
                <w:rFonts w:cs="Arial" w:ascii="Arial" w:hAnsi="Arial"/>
                <w:spacing w:val="-9"/>
              </w:rPr>
              <w:t xml:space="preserve"> </w:t>
            </w:r>
            <w:r>
              <w:rPr>
                <w:rFonts w:cs="Arial" w:ascii="Arial" w:hAnsi="Arial"/>
              </w:rPr>
              <w:t>INSET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and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commitment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to further professional development</w:t>
            </w:r>
          </w:p>
        </w:tc>
      </w:tr>
      <w:tr>
        <w:trPr>
          <w:trHeight w:val="2663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232" w:after="0"/>
              <w:rPr>
                <w:rFonts w:ascii="Arial" w:hAnsi="Arial" w:cs="Arial"/>
                <w:b/>
                <w:b/>
                <w:spacing w:val="-2"/>
              </w:rPr>
            </w:pPr>
            <w:r>
              <w:rPr>
                <w:rFonts w:cs="Arial" w:ascii="Arial" w:hAnsi="Arial"/>
                <w:b/>
                <w:spacing w:val="-2"/>
              </w:rPr>
              <w:t>Experience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328" w:before="232" w:after="0"/>
              <w:ind w:left="108" w:right="728" w:hanging="0"/>
              <w:rPr/>
            </w:pPr>
            <w:r>
              <w:rPr>
                <w:rFonts w:cs="Arial" w:ascii="Arial" w:hAnsi="Arial"/>
              </w:rPr>
              <w:t>The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Class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Teacher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should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have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experience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of: teaching in EYFS, KS1 and KS2.</w:t>
            </w:r>
          </w:p>
          <w:p>
            <w:pPr>
              <w:pStyle w:val="TableParagraph"/>
              <w:spacing w:lineRule="exact" w:line="306" w:before="0" w:after="0"/>
              <w:ind w:left="108" w:right="0" w:hanging="0"/>
              <w:rPr/>
            </w:pPr>
            <w:r>
              <w:rPr>
                <w:rFonts w:cs="Arial" w:ascii="Arial" w:hAnsi="Arial"/>
              </w:rPr>
              <w:t>Working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in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partnership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with</w:t>
            </w:r>
            <w:r>
              <w:rPr>
                <w:rFonts w:cs="Arial" w:ascii="Arial" w:hAnsi="Arial"/>
                <w:spacing w:val="-2"/>
              </w:rPr>
              <w:t xml:space="preserve"> parents.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30" w:after="0"/>
              <w:ind w:left="107" w:right="200" w:hanging="0"/>
              <w:rPr/>
            </w:pPr>
            <w:r>
              <w:rPr>
                <w:rFonts w:cs="Arial" w:ascii="Arial" w:hAnsi="Arial"/>
              </w:rPr>
              <w:t>In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addition,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the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Class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Teacher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might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have experience of:</w:t>
            </w:r>
          </w:p>
          <w:p>
            <w:pPr>
              <w:pStyle w:val="TableParagraph"/>
              <w:rPr/>
            </w:pPr>
            <w:r>
              <w:rPr>
                <w:rFonts w:cs="Arial" w:ascii="Arial" w:hAnsi="Arial"/>
              </w:rPr>
              <w:t>the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preparation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and</w:t>
            </w:r>
            <w:r>
              <w:rPr>
                <w:rFonts w:cs="Arial" w:ascii="Arial" w:hAnsi="Arial"/>
                <w:spacing w:val="-10"/>
              </w:rPr>
              <w:t xml:space="preserve"> </w:t>
            </w:r>
            <w:r>
              <w:rPr>
                <w:rFonts w:cs="Arial" w:ascii="Arial" w:hAnsi="Arial"/>
              </w:rPr>
              <w:t>administration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of</w:t>
            </w:r>
            <w:r>
              <w:rPr>
                <w:rFonts w:cs="Arial" w:ascii="Arial" w:hAnsi="Arial"/>
                <w:spacing w:val="-9"/>
              </w:rPr>
              <w:t xml:space="preserve"> </w:t>
            </w:r>
            <w:r>
              <w:rPr>
                <w:rFonts w:cs="Arial" w:ascii="Arial" w:hAnsi="Arial"/>
              </w:rPr>
              <w:t>statutory National Curriculum tests;</w:t>
            </w:r>
          </w:p>
          <w:p>
            <w:pPr>
              <w:pStyle w:val="TableParagraph"/>
              <w:rPr/>
            </w:pPr>
            <w:r>
              <w:rPr>
                <w:rFonts w:cs="Arial" w:ascii="Arial" w:hAnsi="Arial"/>
              </w:rPr>
              <w:t>teaching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across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the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whole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primary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age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  <w:spacing w:val="-2"/>
              </w:rPr>
              <w:t>range;</w:t>
            </w:r>
          </w:p>
        </w:tc>
      </w:tr>
      <w:tr>
        <w:trPr>
          <w:trHeight w:val="4439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235" w:after="0"/>
              <w:rPr/>
            </w:pPr>
            <w:r>
              <w:rPr>
                <w:rFonts w:cs="Arial" w:ascii="Arial" w:hAnsi="Arial"/>
                <w:b/>
              </w:rPr>
              <w:t>Knowledge</w:t>
            </w:r>
            <w:r>
              <w:rPr>
                <w:rFonts w:cs="Arial" w:ascii="Arial" w:hAnsi="Arial"/>
                <w:b/>
                <w:spacing w:val="-6"/>
              </w:rPr>
              <w:t xml:space="preserve"> </w:t>
            </w:r>
            <w:r>
              <w:rPr>
                <w:rFonts w:cs="Arial" w:ascii="Arial" w:hAnsi="Arial"/>
                <w:b/>
              </w:rPr>
              <w:t>and</w:t>
            </w:r>
            <w:r>
              <w:rPr>
                <w:rFonts w:cs="Arial" w:ascii="Arial" w:hAnsi="Arial"/>
                <w:b/>
                <w:spacing w:val="-4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</w:rPr>
              <w:t>understanding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232" w:after="0"/>
              <w:rPr/>
            </w:pPr>
            <w:r>
              <w:rPr>
                <w:rFonts w:cs="Arial" w:ascii="Arial" w:hAnsi="Arial"/>
              </w:rPr>
              <w:t>The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Class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Teacher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should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have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knowledge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and understanding of:</w:t>
            </w:r>
          </w:p>
          <w:p>
            <w:pPr>
              <w:pStyle w:val="TableParagraph"/>
              <w:rPr/>
            </w:pPr>
            <w:r>
              <w:rPr>
                <w:rFonts w:cs="Arial" w:ascii="Arial" w:hAnsi="Arial"/>
              </w:rPr>
              <w:t>EYFS,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KS1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and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KS2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and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National</w:t>
            </w:r>
            <w:r>
              <w:rPr>
                <w:rFonts w:cs="Arial" w:ascii="Arial" w:hAnsi="Arial"/>
                <w:spacing w:val="-2"/>
              </w:rPr>
              <w:t xml:space="preserve"> Curriculum</w:t>
            </w:r>
          </w:p>
          <w:p>
            <w:pPr>
              <w:pStyle w:val="TableParagraph"/>
              <w:rPr/>
            </w:pPr>
            <w:r>
              <w:rPr>
                <w:rFonts w:cs="Arial" w:ascii="Arial" w:hAnsi="Arial"/>
              </w:rPr>
              <w:t>the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theory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and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practice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of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providing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effectively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for the individual needs of all children (e.g. classroom organisation and learning strategies);</w:t>
            </w:r>
          </w:p>
          <w:p>
            <w:pPr>
              <w:pStyle w:val="TableParagraph"/>
              <w:spacing w:before="118" w:after="0"/>
              <w:rPr/>
            </w:pPr>
            <w:r>
              <w:rPr>
                <w:rFonts w:cs="Arial" w:ascii="Arial" w:hAnsi="Arial"/>
              </w:rPr>
              <w:t>The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monitoring,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assessment,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recording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and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  <w:spacing w:val="-2"/>
              </w:rPr>
              <w:t>reporting</w:t>
            </w:r>
          </w:p>
          <w:p>
            <w:pPr>
              <w:pStyle w:val="TableParagraph"/>
              <w:spacing w:before="1" w:after="0"/>
              <w:rPr/>
            </w:pPr>
            <w:r>
              <w:rPr>
                <w:rFonts w:cs="Arial" w:ascii="Arial" w:hAnsi="Arial"/>
              </w:rPr>
              <w:t>of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pupils’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progress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including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the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use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of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EYFS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  <w:spacing w:val="-2"/>
              </w:rPr>
              <w:t>Profile;</w:t>
            </w:r>
          </w:p>
          <w:p>
            <w:pPr>
              <w:pStyle w:val="TableParagraph"/>
              <w:rPr/>
            </w:pPr>
            <w:r>
              <w:rPr>
                <w:rFonts w:cs="Arial" w:ascii="Arial" w:hAnsi="Arial"/>
              </w:rPr>
              <w:t>the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statutory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requirements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of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legislation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  <w:spacing w:val="-2"/>
              </w:rPr>
              <w:t>concerning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before="232" w:after="0"/>
              <w:rPr/>
            </w:pPr>
            <w:r>
              <w:rPr>
                <w:rFonts w:cs="Arial" w:ascii="Arial" w:hAnsi="Arial"/>
              </w:rPr>
              <w:t>In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addition,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the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Class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Teacher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might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also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have knowledge and understanding of:</w:t>
            </w:r>
          </w:p>
          <w:p>
            <w:pPr>
              <w:pStyle w:val="TableParagraph"/>
              <w:ind w:left="107" w:right="200" w:hanging="0"/>
              <w:rPr/>
            </w:pPr>
            <w:r>
              <w:rPr>
                <w:rFonts w:cs="Arial" w:ascii="Arial" w:hAnsi="Arial"/>
              </w:rPr>
              <w:t>the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links</w:t>
            </w:r>
            <w:r>
              <w:rPr>
                <w:rFonts w:cs="Arial" w:ascii="Arial" w:hAnsi="Arial"/>
                <w:spacing w:val="-10"/>
              </w:rPr>
              <w:t xml:space="preserve"> </w:t>
            </w:r>
            <w:r>
              <w:rPr>
                <w:rFonts w:cs="Arial" w:ascii="Arial" w:hAnsi="Arial"/>
              </w:rPr>
              <w:t>between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schools,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especially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 xml:space="preserve">partner </w:t>
            </w:r>
            <w:r>
              <w:rPr>
                <w:rFonts w:cs="Arial" w:ascii="Arial" w:hAnsi="Arial"/>
                <w:spacing w:val="-2"/>
              </w:rPr>
              <w:t>schools.</w:t>
            </w:r>
          </w:p>
          <w:p>
            <w:pPr>
              <w:pStyle w:val="TableParagraph"/>
              <w:spacing w:before="119" w:after="0"/>
              <w:rPr/>
            </w:pPr>
            <w:r>
              <w:rPr>
                <w:rFonts w:cs="Arial" w:ascii="Arial" w:hAnsi="Arial"/>
              </w:rPr>
              <w:t>experience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of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planning</w:t>
            </w:r>
            <w:r>
              <w:rPr>
                <w:rFonts w:cs="Arial" w:ascii="Arial" w:hAnsi="Arial"/>
                <w:spacing w:val="-9"/>
              </w:rPr>
              <w:t xml:space="preserve"> </w:t>
            </w:r>
            <w:r>
              <w:rPr>
                <w:rFonts w:cs="Arial" w:ascii="Arial" w:hAnsi="Arial"/>
              </w:rPr>
              <w:t>and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delivering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a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 xml:space="preserve">creative </w:t>
            </w:r>
            <w:r>
              <w:rPr>
                <w:rFonts w:cs="Arial" w:ascii="Arial" w:hAnsi="Arial"/>
                <w:spacing w:val="-2"/>
              </w:rPr>
              <w:t>curriculum</w:t>
            </w:r>
          </w:p>
          <w:p>
            <w:pPr>
              <w:pStyle w:val="TableParagraph"/>
              <w:spacing w:lineRule="auto" w:line="328"/>
              <w:ind w:left="107" w:right="3426" w:hanging="0"/>
              <w:rPr/>
            </w:pPr>
            <w:r>
              <w:rPr>
                <w:rFonts w:cs="Arial" w:ascii="Arial" w:hAnsi="Arial"/>
              </w:rPr>
              <w:t>delivering</w:t>
            </w:r>
            <w:r>
              <w:rPr>
                <w:rFonts w:cs="Arial" w:ascii="Arial" w:hAnsi="Arial"/>
                <w:spacing w:val="-17"/>
              </w:rPr>
              <w:t xml:space="preserve"> </w:t>
            </w:r>
            <w:r>
              <w:rPr>
                <w:rFonts w:cs="Arial" w:ascii="Arial" w:hAnsi="Arial"/>
              </w:rPr>
              <w:t>phonics</w:t>
            </w:r>
          </w:p>
        </w:tc>
      </w:tr>
    </w:tbl>
    <w:p>
      <w:pPr>
        <w:sectPr>
          <w:type w:val="continuous"/>
          <w:pgSz w:orient="landscape" w:w="16838" w:h="11906"/>
          <w:pgMar w:left="1275" w:right="708" w:header="0" w:top="1060" w:footer="0" w:bottom="280" w:gutter="0"/>
          <w:formProt w:val="false"/>
          <w:textDirection w:val="lrTb"/>
          <w:docGrid w:type="default" w:linePitch="360" w:charSpace="0"/>
        </w:sectPr>
      </w:pPr>
    </w:p>
    <w:tbl>
      <w:tblPr>
        <w:tblW w:w="14704" w:type="dxa"/>
        <w:jc w:val="left"/>
        <w:tblInd w:w="5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3348"/>
        <w:gridCol w:w="5734"/>
        <w:gridCol w:w="5622"/>
      </w:tblGrid>
      <w:tr>
        <w:trPr>
          <w:trHeight w:val="2543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0" w:after="0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112" w:after="0"/>
              <w:rPr/>
            </w:pPr>
            <w:r>
              <w:rPr>
                <w:rFonts w:cs="Arial" w:ascii="Arial" w:hAnsi="Arial"/>
              </w:rPr>
              <w:t>Equal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Opportunities,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Health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&amp;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Safety,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SEN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and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  <w:spacing w:val="-2"/>
              </w:rPr>
              <w:t>Child</w:t>
            </w:r>
          </w:p>
          <w:p>
            <w:pPr>
              <w:pStyle w:val="TableParagraph"/>
              <w:spacing w:before="1" w:after="0"/>
              <w:rPr>
                <w:rFonts w:ascii="Arial" w:hAnsi="Arial" w:cs="Arial"/>
                <w:spacing w:val="-2"/>
              </w:rPr>
            </w:pPr>
            <w:r>
              <w:rPr>
                <w:rFonts w:cs="Arial" w:ascii="Arial" w:hAnsi="Arial"/>
                <w:spacing w:val="-2"/>
              </w:rPr>
              <w:t>Protection;</w:t>
            </w:r>
          </w:p>
          <w:p>
            <w:pPr>
              <w:pStyle w:val="TableParagraph"/>
              <w:spacing w:before="118" w:after="0"/>
              <w:rPr/>
            </w:pPr>
            <w:r>
              <w:rPr>
                <w:rFonts w:cs="Arial" w:ascii="Arial" w:hAnsi="Arial"/>
              </w:rPr>
              <w:t>the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positive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links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necessary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within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school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and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with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all its stakeholders;</w:t>
            </w:r>
          </w:p>
          <w:p>
            <w:pPr>
              <w:pStyle w:val="TableParagraph"/>
              <w:spacing w:lineRule="auto" w:line="328"/>
              <w:ind w:left="108" w:right="728" w:hanging="1"/>
              <w:rPr/>
            </w:pPr>
            <w:r>
              <w:rPr>
                <w:rFonts w:cs="Arial" w:ascii="Arial" w:hAnsi="Arial"/>
              </w:rPr>
              <w:t>effective</w:t>
            </w:r>
            <w:r>
              <w:rPr>
                <w:rFonts w:cs="Arial" w:ascii="Arial" w:hAnsi="Arial"/>
                <w:spacing w:val="-9"/>
              </w:rPr>
              <w:t xml:space="preserve"> </w:t>
            </w:r>
            <w:r>
              <w:rPr>
                <w:rFonts w:cs="Arial" w:ascii="Arial" w:hAnsi="Arial"/>
              </w:rPr>
              <w:t>teaching</w:t>
            </w:r>
            <w:r>
              <w:rPr>
                <w:rFonts w:cs="Arial" w:ascii="Arial" w:hAnsi="Arial"/>
                <w:spacing w:val="-10"/>
              </w:rPr>
              <w:t xml:space="preserve"> </w:t>
            </w:r>
            <w:r>
              <w:rPr>
                <w:rFonts w:cs="Arial" w:ascii="Arial" w:hAnsi="Arial"/>
              </w:rPr>
              <w:t>and</w:t>
            </w:r>
            <w:r>
              <w:rPr>
                <w:rFonts w:cs="Arial" w:ascii="Arial" w:hAnsi="Arial"/>
                <w:spacing w:val="-11"/>
              </w:rPr>
              <w:t xml:space="preserve"> </w:t>
            </w:r>
            <w:r>
              <w:rPr>
                <w:rFonts w:cs="Arial" w:ascii="Arial" w:hAnsi="Arial"/>
              </w:rPr>
              <w:t>learning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styles; delivering phonics</w:t>
            </w:r>
          </w:p>
          <w:p>
            <w:pPr>
              <w:pStyle w:val="TableParagraph"/>
              <w:spacing w:lineRule="auto" w:line="328"/>
              <w:ind w:left="108" w:right="728" w:hanging="1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adaptive teaching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0" w:after="0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5294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235" w:after="0"/>
              <w:rPr>
                <w:rFonts w:ascii="Arial" w:hAnsi="Arial" w:cs="Arial"/>
                <w:b/>
                <w:b/>
                <w:spacing w:val="-2"/>
              </w:rPr>
            </w:pPr>
            <w:r>
              <w:rPr>
                <w:rFonts w:cs="Arial" w:ascii="Arial" w:hAnsi="Arial"/>
                <w:b/>
                <w:spacing w:val="-2"/>
              </w:rPr>
              <w:t>Skills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235" w:after="0"/>
              <w:rPr/>
            </w:pPr>
            <w:r>
              <w:rPr>
                <w:rFonts w:cs="Arial" w:ascii="Arial" w:hAnsi="Arial"/>
              </w:rPr>
              <w:t>The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Class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Teacher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will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be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able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  <w:spacing w:val="-5"/>
              </w:rPr>
              <w:t>to:</w:t>
            </w:r>
          </w:p>
          <w:p>
            <w:pPr>
              <w:pStyle w:val="TableParagraph"/>
              <w:spacing w:before="118" w:after="0"/>
              <w:ind w:left="107" w:right="728" w:hanging="0"/>
              <w:rPr/>
            </w:pPr>
            <w:r>
              <w:rPr>
                <w:rFonts w:cs="Arial" w:ascii="Arial" w:hAnsi="Arial"/>
              </w:rPr>
              <w:t>promote the school’s aims positively, and use effective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strategies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to</w:t>
            </w:r>
            <w:r>
              <w:rPr>
                <w:rFonts w:cs="Arial" w:ascii="Arial" w:hAnsi="Arial"/>
                <w:spacing w:val="-10"/>
              </w:rPr>
              <w:t xml:space="preserve"> </w:t>
            </w:r>
            <w:r>
              <w:rPr>
                <w:rFonts w:cs="Arial" w:ascii="Arial" w:hAnsi="Arial"/>
              </w:rPr>
              <w:t>monitor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motivation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 xml:space="preserve">and </w:t>
            </w:r>
            <w:r>
              <w:rPr>
                <w:rFonts w:cs="Arial" w:ascii="Arial" w:hAnsi="Arial"/>
                <w:spacing w:val="-2"/>
              </w:rPr>
              <w:t>morale;</w:t>
            </w:r>
          </w:p>
          <w:p>
            <w:pPr>
              <w:pStyle w:val="TableParagraph"/>
              <w:spacing w:before="122" w:after="0"/>
              <w:rPr/>
            </w:pPr>
            <w:r>
              <w:rPr>
                <w:rFonts w:cs="Arial" w:ascii="Arial" w:hAnsi="Arial"/>
              </w:rPr>
              <w:t>develop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good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personal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relationships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within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a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  <w:spacing w:val="-4"/>
              </w:rPr>
              <w:t>team;</w:t>
            </w:r>
          </w:p>
          <w:p>
            <w:pPr>
              <w:pStyle w:val="TableParagraph"/>
              <w:spacing w:before="118" w:after="0"/>
              <w:ind w:left="107" w:right="728" w:hanging="0"/>
              <w:rPr/>
            </w:pPr>
            <w:r>
              <w:rPr>
                <w:rFonts w:cs="Arial" w:ascii="Arial" w:hAnsi="Arial"/>
              </w:rPr>
              <w:t>establish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and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develop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close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relationships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with parents, governors and the community;</w:t>
            </w:r>
          </w:p>
          <w:p>
            <w:pPr>
              <w:pStyle w:val="TableParagraph"/>
              <w:ind w:left="107" w:right="149" w:hanging="0"/>
              <w:rPr/>
            </w:pPr>
            <w:r>
              <w:rPr>
                <w:rFonts w:cs="Arial" w:ascii="Arial" w:hAnsi="Arial"/>
              </w:rPr>
              <w:t>communicate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effectively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(both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orally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and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in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writing) to a variety of audiences;</w:t>
            </w:r>
          </w:p>
          <w:p>
            <w:pPr>
              <w:pStyle w:val="TableParagraph"/>
              <w:spacing w:before="119" w:after="0"/>
              <w:rPr/>
            </w:pPr>
            <w:r>
              <w:rPr>
                <w:rFonts w:cs="Arial" w:ascii="Arial" w:hAnsi="Arial"/>
              </w:rPr>
              <w:t>create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a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happy,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challenging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and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effective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 xml:space="preserve">learning </w:t>
            </w:r>
            <w:r>
              <w:rPr>
                <w:rFonts w:cs="Arial" w:ascii="Arial" w:hAnsi="Arial"/>
                <w:spacing w:val="-2"/>
              </w:rPr>
              <w:t>environment.</w:t>
            </w:r>
          </w:p>
          <w:p>
            <w:pPr>
              <w:pStyle w:val="TableParagraph"/>
              <w:rPr/>
            </w:pPr>
            <w:r>
              <w:rPr>
                <w:rFonts w:cs="Arial" w:ascii="Arial" w:hAnsi="Arial"/>
              </w:rPr>
              <w:t>demonstrate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good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ICT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  <w:spacing w:val="-2"/>
              </w:rPr>
              <w:t>skills.</w:t>
            </w:r>
          </w:p>
          <w:p>
            <w:pPr>
              <w:pStyle w:val="TableParagraph"/>
              <w:rPr/>
            </w:pPr>
            <w:r>
              <w:rPr>
                <w:rFonts w:cs="Arial" w:ascii="Arial" w:hAnsi="Arial"/>
              </w:rPr>
              <w:t>Be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a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good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to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outstanding</w:t>
            </w:r>
            <w:r>
              <w:rPr>
                <w:rFonts w:cs="Arial" w:ascii="Arial" w:hAnsi="Arial"/>
                <w:spacing w:val="-1"/>
              </w:rPr>
              <w:t xml:space="preserve"> </w:t>
            </w:r>
            <w:r>
              <w:rPr>
                <w:rFonts w:cs="Arial" w:ascii="Arial" w:hAnsi="Arial"/>
                <w:spacing w:val="-2"/>
              </w:rPr>
              <w:t>teacher.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328" w:before="235" w:after="0"/>
              <w:rPr/>
            </w:pPr>
            <w:r>
              <w:rPr>
                <w:rFonts w:cs="Arial" w:ascii="Arial" w:hAnsi="Arial"/>
              </w:rPr>
              <w:t>In</w:t>
            </w:r>
            <w:r>
              <w:rPr>
                <w:rFonts w:cs="Arial" w:ascii="Arial" w:hAnsi="Arial"/>
                <w:spacing w:val="-3"/>
              </w:rPr>
              <w:t xml:space="preserve"> </w:t>
            </w:r>
            <w:r>
              <w:rPr>
                <w:rFonts w:cs="Arial" w:ascii="Arial" w:hAnsi="Arial"/>
              </w:rPr>
              <w:t>addition,</w:t>
            </w:r>
            <w:r>
              <w:rPr>
                <w:rFonts w:cs="Arial" w:ascii="Arial" w:hAnsi="Arial"/>
                <w:spacing w:val="-2"/>
              </w:rPr>
              <w:t xml:space="preserve"> </w:t>
            </w:r>
            <w:r>
              <w:rPr>
                <w:rFonts w:cs="Arial" w:ascii="Arial" w:hAnsi="Arial"/>
              </w:rPr>
              <w:t>the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Class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Teacher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might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also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be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able</w:t>
            </w:r>
            <w:r>
              <w:rPr>
                <w:rFonts w:cs="Arial" w:ascii="Arial" w:hAnsi="Arial"/>
                <w:spacing w:val="-4"/>
              </w:rPr>
              <w:t xml:space="preserve"> </w:t>
            </w:r>
            <w:r>
              <w:rPr>
                <w:rFonts w:cs="Arial" w:ascii="Arial" w:hAnsi="Arial"/>
              </w:rPr>
              <w:t>to: develop strategies for creating community links.</w:t>
            </w:r>
          </w:p>
          <w:p>
            <w:pPr>
              <w:pStyle w:val="TableParagraph"/>
              <w:spacing w:before="0" w:after="0"/>
              <w:ind w:left="107" w:right="200" w:hanging="0"/>
              <w:rPr/>
            </w:pPr>
            <w:r>
              <w:rPr>
                <w:rFonts w:cs="Arial" w:ascii="Arial" w:hAnsi="Arial"/>
              </w:rPr>
              <w:t>Work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with</w:t>
            </w:r>
            <w:r>
              <w:rPr>
                <w:rFonts w:cs="Arial" w:ascii="Arial" w:hAnsi="Arial"/>
                <w:spacing w:val="-8"/>
              </w:rPr>
              <w:t xml:space="preserve"> </w:t>
            </w:r>
            <w:r>
              <w:rPr>
                <w:rFonts w:cs="Arial" w:ascii="Arial" w:hAnsi="Arial"/>
              </w:rPr>
              <w:t>other</w:t>
            </w:r>
            <w:r>
              <w:rPr>
                <w:rFonts w:cs="Arial" w:ascii="Arial" w:hAnsi="Arial"/>
                <w:spacing w:val="-6"/>
              </w:rPr>
              <w:t xml:space="preserve"> </w:t>
            </w:r>
            <w:r>
              <w:rPr>
                <w:rFonts w:cs="Arial" w:ascii="Arial" w:hAnsi="Arial"/>
              </w:rPr>
              <w:t>agencies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when</w:t>
            </w:r>
            <w:r>
              <w:rPr>
                <w:rFonts w:cs="Arial" w:ascii="Arial" w:hAnsi="Arial"/>
                <w:spacing w:val="-5"/>
              </w:rPr>
              <w:t xml:space="preserve"> </w:t>
            </w:r>
            <w:r>
              <w:rPr>
                <w:rFonts w:cs="Arial" w:ascii="Arial" w:hAnsi="Arial"/>
              </w:rPr>
              <w:t>necessary</w:t>
            </w:r>
            <w:r>
              <w:rPr>
                <w:rFonts w:cs="Arial" w:ascii="Arial" w:hAnsi="Arial"/>
                <w:spacing w:val="-7"/>
              </w:rPr>
              <w:t xml:space="preserve"> </w:t>
            </w:r>
            <w:r>
              <w:rPr>
                <w:rFonts w:cs="Arial" w:ascii="Arial" w:hAnsi="Arial"/>
              </w:rPr>
              <w:t>to provide for the needs of the individual child</w:t>
            </w:r>
          </w:p>
        </w:tc>
      </w:tr>
    </w:tbl>
    <w:p>
      <w:pPr>
        <w:sectPr>
          <w:type w:val="continuous"/>
          <w:pgSz w:orient="landscape" w:w="16838" w:h="11906"/>
          <w:pgMar w:left="1275" w:right="708" w:header="0" w:top="1060" w:footer="0" w:bottom="280" w:gutter="0"/>
          <w:formProt w:val="false"/>
          <w:textDirection w:val="lrTb"/>
          <w:docGrid w:type="default" w:linePitch="360" w:charSpace="0"/>
        </w:sectPr>
      </w:pPr>
    </w:p>
    <w:p>
      <w:pPr>
        <w:pStyle w:val="Normal"/>
        <w:numPr>
          <w:ilvl w:val="0"/>
          <w:numId w:val="0"/>
        </w:numPr>
        <w:rPr/>
      </w:pPr>
      <w:r>
        <w:rPr/>
      </w:r>
    </w:p>
    <w:p>
      <w:pPr>
        <w:sectPr>
          <w:type w:val="continuous"/>
          <w:pgSz w:orient="landscape" w:w="16838" w:h="11906"/>
          <w:pgMar w:left="1275" w:right="708" w:header="0" w:top="1060" w:footer="0" w:bottom="280" w:gutter="0"/>
          <w:formProt w:val="false"/>
          <w:textDirection w:val="lrTb"/>
          <w:docGrid w:type="default" w:linePitch="360" w:charSpace="0"/>
        </w:sectPr>
      </w:pPr>
    </w:p>
    <w:tbl>
      <w:tblPr>
        <w:tblW w:w="14704" w:type="dxa"/>
        <w:jc w:val="left"/>
        <w:tblInd w:w="52" w:type="dxa"/>
        <w:tblCellMar>
          <w:top w:w="0" w:type="dxa"/>
          <w:left w:w="5" w:type="dxa"/>
          <w:bottom w:w="0" w:type="dxa"/>
          <w:right w:w="5" w:type="dxa"/>
        </w:tblCellMar>
      </w:tblPr>
      <w:tblGrid>
        <w:gridCol w:w="3348"/>
        <w:gridCol w:w="5734"/>
        <w:gridCol w:w="5622"/>
      </w:tblGrid>
      <w:tr>
        <w:trPr>
          <w:trHeight w:val="3158" w:hRule="atLeast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before="232" w:after="0"/>
              <w:rPr/>
            </w:pPr>
            <w:r>
              <w:rPr>
                <w:rFonts w:cs="Arial" w:ascii="Arial" w:hAnsi="Arial"/>
                <w:b/>
              </w:rPr>
              <w:t>Personal</w:t>
            </w:r>
            <w:r>
              <w:rPr>
                <w:rFonts w:cs="Arial" w:ascii="Arial" w:hAnsi="Arial"/>
                <w:b/>
                <w:spacing w:val="-7"/>
              </w:rPr>
              <w:t xml:space="preserve"> </w:t>
            </w:r>
            <w:r>
              <w:rPr>
                <w:rFonts w:cs="Arial" w:ascii="Arial" w:hAnsi="Arial"/>
                <w:b/>
                <w:spacing w:val="-2"/>
              </w:rPr>
              <w:t>characteristics</w:t>
            </w:r>
          </w:p>
        </w:tc>
        <w:tc>
          <w:tcPr>
            <w:tcW w:w="5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340" w:before="233" w:after="0"/>
              <w:ind w:left="107" w:right="4054" w:hanging="0"/>
              <w:rPr>
                <w:rFonts w:ascii="Arial" w:hAnsi="Arial" w:cs="Arial"/>
                <w:spacing w:val="-2"/>
              </w:rPr>
            </w:pPr>
            <w:r>
              <w:rPr>
                <w:rFonts w:cs="Arial" w:ascii="Arial" w:hAnsi="Arial"/>
                <w:spacing w:val="-2"/>
              </w:rPr>
              <w:t>Approachable Committed Empathetic Enthusiastic Organised Patient Resourceful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napToGrid w:val="false"/>
              <w:spacing w:before="0" w:after="0"/>
              <w:ind w:left="0" w:right="0" w:hanging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continuous"/>
      <w:pgSz w:orient="landscape" w:w="16838" w:h="11906"/>
      <w:pgMar w:left="1275" w:right="708" w:header="0" w:top="1060" w:footer="0" w:bottom="28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Comic Sans MS" w:hAnsi="Comic Sans MS" w:eastAsia="Comic Sans MS" w:cs="Comic Sans MS"/>
      <w:color w:val="auto"/>
      <w:kern w:val="0"/>
      <w:sz w:val="22"/>
      <w:szCs w:val="22"/>
      <w:lang w:val="en-US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73" w:after="0"/>
      <w:ind w:left="0" w:right="566" w:hanging="0"/>
      <w:jc w:val="center"/>
    </w:pPr>
    <w:rPr>
      <w:b/>
      <w:bCs/>
      <w:sz w:val="36"/>
      <w:szCs w:val="36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/>
    <w:rPr/>
  </w:style>
  <w:style w:type="paragraph" w:styleId="TableParagraph">
    <w:name w:val="Table Paragraph"/>
    <w:basedOn w:val="Normal"/>
    <w:qFormat/>
    <w:pPr>
      <w:spacing w:before="121" w:after="0"/>
      <w:ind w:left="107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LibreOffice/6.3.4.2$Windows_X86_64 LibreOffice_project/60da17e045e08f1793c57c00ba83cdfce946d0aa</Application>
  <Company>LCP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2026-04-21T12:46:00Z</dcterms:created>
  <dc:creator>joanne.probert</dc:creator>
  <dc:description/>
  <dc:language>en-US</dc:language>
  <cp:lastModifiedBy>Shelley Keogh</cp:lastModifiedBy>
  <cp:lastPrinted>1995-11-21T17:41:00Z</cp:lastPrinted>
  <dcterms:modified xsi:type="dcterms:W3CDTF">2026-04-21T13:25:00Z</dcterms:modified>
  <cp:revision>4</cp:revision>
  <dc:subject/>
  <dc:title>Person Specification for a Class Teacher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LCP</vt:lpwstr>
  </property>
  <property fmtid="{D5CDD505-2E9C-101B-9397-08002B2CF9AE}" pid="4" name="Created">
    <vt:filetime>2025-05-08T00:00:00Z</vt:filetime>
  </property>
  <property fmtid="{D5CDD505-2E9C-101B-9397-08002B2CF9AE}" pid="5" name="Creator">
    <vt:lpwstr>Acrobat PDFMaker 25 for Word</vt:lpwstr>
  </property>
  <property fmtid="{D5CDD505-2E9C-101B-9397-08002B2CF9AE}" pid="6" name="DocSecurity">
    <vt:i4>0</vt:i4>
  </property>
  <property fmtid="{D5CDD505-2E9C-101B-9397-08002B2CF9AE}" pid="7" name="HyperlinksChanged">
    <vt:bool>0</vt:bool>
  </property>
  <property fmtid="{D5CDD505-2E9C-101B-9397-08002B2CF9AE}" pid="8" name="LastSaved">
    <vt:filetime>2026-04-21T00:00:00Z</vt:filetime>
  </property>
  <property fmtid="{D5CDD505-2E9C-101B-9397-08002B2CF9AE}" pid="9" name="LinksUpToDate">
    <vt:bool>0</vt:bool>
  </property>
  <property fmtid="{D5CDD505-2E9C-101B-9397-08002B2CF9AE}" pid="10" name="Producer">
    <vt:lpwstr>Adobe PDF Library 25.1.250</vt:lpwstr>
  </property>
  <property fmtid="{D5CDD505-2E9C-101B-9397-08002B2CF9AE}" pid="11" name="ScaleCrop">
    <vt:bool>0</vt:bool>
  </property>
  <property fmtid="{D5CDD505-2E9C-101B-9397-08002B2CF9AE}" pid="12" name="ShareDoc">
    <vt:bool>0</vt:bool>
  </property>
</Properties>
</file>