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Candara" w:hAnsi="Candara"/>
          <w:b/>
          <w:bCs/>
          <w:sz w:val="24"/>
          <w:szCs w:val="24"/>
        </w:rPr>
      </w:pPr>
      <w:r>
        <w:rPr>
          <w:rFonts w:ascii="Candara" w:hAnsi="Candara"/>
          <w:b/>
          <w:bCs/>
          <w:noProof/>
          <w:sz w:val="24"/>
          <w:szCs w:val="24"/>
        </w:rPr>
        <w:drawing>
          <wp:anchor distT="0" distB="0" distL="114300" distR="114300" simplePos="0" relativeHeight="251657216" behindDoc="0" locked="0" layoutInCell="1" allowOverlap="1">
            <wp:simplePos x="0" y="0"/>
            <wp:positionH relativeFrom="column">
              <wp:posOffset>5283540</wp:posOffset>
            </wp:positionH>
            <wp:positionV relativeFrom="paragraph">
              <wp:posOffset>-4293</wp:posOffset>
            </wp:positionV>
            <wp:extent cx="774065" cy="77406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837473B0-CC2E-450A-ABE3-18F120FF3D39}">
                          <a1611:picAttrSrcUrl xmlns:a1611="http://schemas.microsoft.com/office/drawing/2016/11/main" r:id="rId7"/>
                        </a:ext>
                      </a:extLst>
                    </a:blip>
                    <a:stretch>
                      <a:fillRect/>
                    </a:stretch>
                  </pic:blipFill>
                  <pic:spPr>
                    <a:xfrm>
                      <a:off x="0" y="0"/>
                      <a:ext cx="774065" cy="774065"/>
                    </a:xfrm>
                    <a:prstGeom prst="rect">
                      <a:avLst/>
                    </a:prstGeom>
                  </pic:spPr>
                </pic:pic>
              </a:graphicData>
            </a:graphic>
            <wp14:sizeRelH relativeFrom="page">
              <wp14:pctWidth>0</wp14:pctWidth>
            </wp14:sizeRelH>
            <wp14:sizeRelV relativeFrom="page">
              <wp14:pctHeight>0</wp14:pctHeight>
            </wp14:sizeRelV>
          </wp:anchor>
        </w:drawing>
      </w:r>
      <w:r>
        <w:rPr>
          <w:rFonts w:ascii="Candara" w:hAnsi="Candara"/>
          <w:b/>
          <w:bCs/>
          <w:sz w:val="24"/>
          <w:szCs w:val="24"/>
        </w:rPr>
        <w:t xml:space="preserve">Lily Lane Primary School (CLIC Trust) </w:t>
      </w:r>
    </w:p>
    <w:p>
      <w:pPr>
        <w:rPr>
          <w:rFonts w:ascii="Candara" w:hAnsi="Candara"/>
          <w:b/>
          <w:bCs/>
          <w:sz w:val="24"/>
          <w:szCs w:val="24"/>
        </w:rPr>
      </w:pPr>
      <w:r>
        <w:rPr>
          <w:rFonts w:ascii="Candara" w:hAnsi="Candara"/>
          <w:b/>
          <w:bCs/>
          <w:sz w:val="24"/>
          <w:szCs w:val="24"/>
        </w:rPr>
        <w:t>Learning and Succeeding Together</w:t>
      </w:r>
    </w:p>
    <w:p>
      <w:pPr>
        <w:rPr>
          <w:rFonts w:ascii="Candara" w:hAnsi="Candara"/>
          <w:b/>
          <w:bCs/>
          <w:sz w:val="24"/>
          <w:szCs w:val="24"/>
        </w:rPr>
      </w:pPr>
      <w:r>
        <w:rPr>
          <w:rFonts w:ascii="Candara" w:hAnsi="Candara"/>
          <w:b/>
          <w:bCs/>
          <w:sz w:val="24"/>
          <w:szCs w:val="24"/>
        </w:rPr>
        <w:t>Changing Lives in Collaboration</w:t>
      </w:r>
    </w:p>
    <w:p>
      <w:pPr>
        <w:rPr>
          <w:rFonts w:ascii="Candara" w:hAnsi="Candara"/>
          <w:sz w:val="24"/>
          <w:szCs w:val="24"/>
        </w:rPr>
      </w:pPr>
      <w:r>
        <w:rPr>
          <w:rFonts w:ascii="Candara" w:hAnsi="Candara"/>
          <w:sz w:val="24"/>
          <w:szCs w:val="24"/>
        </w:rPr>
        <w:t xml:space="preserve">Class Teacher (M4–UPR) – Full-time, Permanent with SEND Allowance (£2,787) </w:t>
      </w:r>
    </w:p>
    <w:p>
      <w:pPr>
        <w:rPr>
          <w:rFonts w:ascii="Candara" w:hAnsi="Candara"/>
          <w:sz w:val="24"/>
          <w:szCs w:val="24"/>
        </w:rPr>
      </w:pPr>
      <w:r>
        <w:rPr>
          <w:rFonts w:ascii="Candara" w:hAnsi="Candara"/>
          <w:sz w:val="24"/>
          <w:szCs w:val="24"/>
        </w:rPr>
        <w:t>Start date: 1 September 2026</w:t>
      </w:r>
    </w:p>
    <w:p>
      <w:pPr>
        <w:rPr>
          <w:rFonts w:ascii="Candara" w:hAnsi="Candara"/>
          <w:sz w:val="24"/>
          <w:szCs w:val="24"/>
        </w:rPr>
      </w:pPr>
      <w:r>
        <w:rPr>
          <w:rFonts w:ascii="Candara" w:hAnsi="Candara"/>
          <w:sz w:val="24"/>
          <w:szCs w:val="24"/>
        </w:rPr>
        <w:t>Eligibility: Minimum 3 years’ teaching experience</w:t>
      </w:r>
    </w:p>
    <w:p>
      <w:pPr>
        <w:rPr>
          <w:rFonts w:ascii="Candara" w:hAnsi="Candara"/>
          <w:sz w:val="24"/>
          <w:szCs w:val="24"/>
        </w:rPr>
      </w:pPr>
      <w:r>
        <w:rPr>
          <w:rFonts w:ascii="Candara" w:hAnsi="Candara"/>
          <w:sz w:val="24"/>
          <w:szCs w:val="24"/>
        </w:rPr>
        <w:t>About Us</w:t>
      </w:r>
    </w:p>
    <w:p>
      <w:pPr>
        <w:rPr>
          <w:rFonts w:ascii="Candara" w:hAnsi="Candara"/>
          <w:sz w:val="24"/>
          <w:szCs w:val="24"/>
        </w:rPr>
      </w:pPr>
      <w:r>
        <w:rPr>
          <w:rFonts w:ascii="Candara" w:hAnsi="Candara"/>
          <w:sz w:val="24"/>
          <w:szCs w:val="24"/>
        </w:rPr>
        <w:t>Lily Lane Primary is a large, diverse and welcoming school in North Manchester, educating around 600 pupils and proudly representing over 50 spoken languages. As part of the CLIC Trust, we are driven by our shared values of Responsibility, Respect, Resilience, Fairness, Empathy and Kindness. Our vision—Learning and Succeeding Together—means high expectations, strong support and a relentless commitment to inclusion.</w:t>
      </w:r>
    </w:p>
    <w:p>
      <w:pPr>
        <w:rPr>
          <w:rFonts w:ascii="Candara" w:hAnsi="Candara"/>
          <w:sz w:val="24"/>
          <w:szCs w:val="24"/>
        </w:rPr>
      </w:pPr>
      <w:r>
        <w:rPr>
          <w:rFonts w:ascii="Candara" w:hAnsi="Candara"/>
          <w:sz w:val="24"/>
          <w:szCs w:val="24"/>
        </w:rPr>
        <w:t>The Role</w:t>
      </w:r>
    </w:p>
    <w:p>
      <w:pPr>
        <w:rPr>
          <w:rFonts w:ascii="Candara" w:hAnsi="Candara"/>
          <w:sz w:val="24"/>
          <w:szCs w:val="24"/>
        </w:rPr>
      </w:pPr>
      <w:r>
        <w:rPr>
          <w:rFonts w:ascii="Candara" w:hAnsi="Candara"/>
          <w:sz w:val="24"/>
          <w:szCs w:val="24"/>
        </w:rPr>
        <w:t>We are seeking an enthusiastic, skilled and values</w:t>
      </w:r>
      <w:r>
        <w:rPr>
          <w:rFonts w:ascii="Cambria Math" w:hAnsi="Cambria Math" w:cs="Cambria Math"/>
          <w:sz w:val="24"/>
          <w:szCs w:val="24"/>
        </w:rPr>
        <w:t>‑</w:t>
      </w:r>
      <w:r>
        <w:rPr>
          <w:rFonts w:ascii="Candara" w:hAnsi="Candara"/>
          <w:sz w:val="24"/>
          <w:szCs w:val="24"/>
        </w:rPr>
        <w:t>led teacher to join our team. Depending on experience and interest, the role includes working with pupils with complex SEND needs, including intimate care and supporting dysregulated behaviour, using trauma</w:t>
      </w:r>
      <w:r>
        <w:rPr>
          <w:rFonts w:ascii="Cambria Math" w:hAnsi="Cambria Math" w:cs="Cambria Math"/>
          <w:sz w:val="24"/>
          <w:szCs w:val="24"/>
        </w:rPr>
        <w:t>‑</w:t>
      </w:r>
      <w:r>
        <w:rPr>
          <w:rFonts w:ascii="Candara" w:hAnsi="Candara"/>
          <w:sz w:val="24"/>
          <w:szCs w:val="24"/>
        </w:rPr>
        <w:t>informed and relational approaches.</w:t>
      </w:r>
    </w:p>
    <w:p>
      <w:pPr>
        <w:rPr>
          <w:rFonts w:ascii="Candara" w:hAnsi="Candara"/>
          <w:sz w:val="24"/>
          <w:szCs w:val="24"/>
        </w:rPr>
      </w:pPr>
      <w:r>
        <w:rPr>
          <w:rFonts w:ascii="Candara" w:hAnsi="Candara"/>
          <w:sz w:val="24"/>
          <w:szCs w:val="24"/>
        </w:rPr>
        <w:t>We Are Looking For</w:t>
      </w:r>
    </w:p>
    <w:p>
      <w:pPr>
        <w:rPr>
          <w:rFonts w:ascii="Candara" w:hAnsi="Candara"/>
          <w:sz w:val="24"/>
          <w:szCs w:val="24"/>
        </w:rPr>
      </w:pPr>
      <w:r>
        <w:rPr>
          <w:rFonts w:ascii="Candara" w:hAnsi="Candara"/>
          <w:sz w:val="24"/>
          <w:szCs w:val="24"/>
        </w:rPr>
        <w:t>• Excellent classroom practitioners with strong adaptive teaching skills in meeting complex SEND.</w:t>
      </w:r>
    </w:p>
    <w:p>
      <w:pPr>
        <w:rPr>
          <w:rFonts w:ascii="Candara" w:hAnsi="Candara"/>
          <w:sz w:val="24"/>
          <w:szCs w:val="24"/>
        </w:rPr>
      </w:pPr>
      <w:r>
        <w:rPr>
          <w:rFonts w:ascii="Candara" w:hAnsi="Candara"/>
          <w:sz w:val="24"/>
          <w:szCs w:val="24"/>
        </w:rPr>
        <w:t>• Champions of inclusion who can support pupils with SEND and/or EAL.</w:t>
      </w:r>
    </w:p>
    <w:p>
      <w:pPr>
        <w:rPr>
          <w:rFonts w:ascii="Candara" w:hAnsi="Candara"/>
          <w:sz w:val="24"/>
          <w:szCs w:val="24"/>
        </w:rPr>
      </w:pPr>
      <w:r>
        <w:rPr>
          <w:rFonts w:ascii="Candara" w:hAnsi="Candara"/>
          <w:sz w:val="24"/>
          <w:szCs w:val="24"/>
        </w:rPr>
        <w:t>• High expectations and attention to detail.</w:t>
      </w:r>
    </w:p>
    <w:p>
      <w:pPr>
        <w:rPr>
          <w:rFonts w:ascii="Candara" w:hAnsi="Candara"/>
          <w:sz w:val="24"/>
          <w:szCs w:val="24"/>
        </w:rPr>
      </w:pPr>
      <w:r>
        <w:rPr>
          <w:rFonts w:ascii="Candara" w:hAnsi="Candara"/>
          <w:sz w:val="24"/>
          <w:szCs w:val="24"/>
        </w:rPr>
        <w:t>• Warm communicators committed to collaboration and continuous improvement.</w:t>
      </w:r>
    </w:p>
    <w:p>
      <w:pPr>
        <w:rPr>
          <w:rFonts w:ascii="Candara" w:hAnsi="Candara"/>
          <w:sz w:val="24"/>
          <w:szCs w:val="24"/>
        </w:rPr>
      </w:pPr>
      <w:r>
        <w:rPr>
          <w:rFonts w:ascii="Candara" w:hAnsi="Candara"/>
          <w:sz w:val="24"/>
          <w:szCs w:val="24"/>
        </w:rPr>
        <w:t>• Professionals who uphold the highest standards of safeguarding.</w:t>
      </w:r>
    </w:p>
    <w:p>
      <w:pPr>
        <w:rPr>
          <w:rFonts w:ascii="Candara" w:hAnsi="Candara"/>
          <w:sz w:val="24"/>
          <w:szCs w:val="24"/>
        </w:rPr>
      </w:pPr>
      <w:r>
        <w:rPr>
          <w:rFonts w:ascii="Candara" w:hAnsi="Candara"/>
          <w:sz w:val="24"/>
          <w:szCs w:val="24"/>
        </w:rPr>
        <w:t>What We Offer</w:t>
      </w:r>
    </w:p>
    <w:p>
      <w:pPr>
        <w:rPr>
          <w:rFonts w:ascii="Candara" w:hAnsi="Candara"/>
          <w:sz w:val="24"/>
          <w:szCs w:val="24"/>
        </w:rPr>
      </w:pPr>
      <w:r>
        <w:rPr>
          <w:rFonts w:ascii="Candara" w:hAnsi="Candara"/>
          <w:sz w:val="24"/>
          <w:szCs w:val="24"/>
        </w:rPr>
        <w:t>• A welcoming and inclusive school community.</w:t>
      </w:r>
    </w:p>
    <w:p>
      <w:pPr>
        <w:rPr>
          <w:rFonts w:ascii="Candara" w:hAnsi="Candara"/>
          <w:sz w:val="24"/>
          <w:szCs w:val="24"/>
        </w:rPr>
      </w:pPr>
      <w:r>
        <w:rPr>
          <w:rFonts w:ascii="Candara" w:hAnsi="Candara"/>
          <w:sz w:val="24"/>
          <w:szCs w:val="24"/>
        </w:rPr>
        <w:lastRenderedPageBreak/>
        <w:t>• Strong SENDCo and Trust-wide support.</w:t>
      </w:r>
    </w:p>
    <w:p>
      <w:pPr>
        <w:rPr>
          <w:rFonts w:ascii="Candara" w:hAnsi="Candara"/>
          <w:sz w:val="24"/>
          <w:szCs w:val="24"/>
        </w:rPr>
      </w:pPr>
      <w:r>
        <w:rPr>
          <w:rFonts w:ascii="Candara" w:hAnsi="Candara"/>
          <w:sz w:val="24"/>
          <w:szCs w:val="24"/>
        </w:rPr>
        <w:t>• Collaboration across the CLIC family of schools.</w:t>
      </w:r>
    </w:p>
    <w:p>
      <w:pPr>
        <w:rPr>
          <w:rFonts w:ascii="Candara" w:hAnsi="Candara"/>
          <w:sz w:val="24"/>
          <w:szCs w:val="24"/>
        </w:rPr>
      </w:pPr>
      <w:r>
        <w:rPr>
          <w:rFonts w:ascii="Candara" w:hAnsi="Candara"/>
          <w:sz w:val="24"/>
          <w:szCs w:val="24"/>
        </w:rPr>
        <w:t>• Extensive professional development.</w:t>
      </w:r>
    </w:p>
    <w:p>
      <w:pPr>
        <w:rPr>
          <w:rFonts w:ascii="Candara" w:hAnsi="Candara"/>
          <w:sz w:val="24"/>
          <w:szCs w:val="24"/>
        </w:rPr>
      </w:pPr>
      <w:r>
        <w:rPr>
          <w:rFonts w:ascii="Candara" w:hAnsi="Candara"/>
          <w:sz w:val="24"/>
          <w:szCs w:val="24"/>
        </w:rPr>
        <w:t>• A commitment to staff wellbeing.</w:t>
      </w:r>
    </w:p>
    <w:p>
      <w:pPr>
        <w:rPr>
          <w:rFonts w:ascii="Candara" w:hAnsi="Candara"/>
          <w:sz w:val="24"/>
          <w:szCs w:val="24"/>
        </w:rPr>
      </w:pPr>
    </w:p>
    <w:p>
      <w:pPr>
        <w:rPr>
          <w:rFonts w:ascii="Candara" w:hAnsi="Candara"/>
          <w:sz w:val="24"/>
          <w:szCs w:val="24"/>
        </w:rPr>
      </w:pPr>
      <w:r>
        <w:rPr>
          <w:rFonts w:ascii="Candara" w:hAnsi="Candara"/>
          <w:sz w:val="24"/>
          <w:szCs w:val="24"/>
        </w:rPr>
        <w:t>How to Apply</w:t>
      </w:r>
    </w:p>
    <w:p>
      <w:pPr>
        <w:rPr>
          <w:rFonts w:ascii="Candara" w:hAnsi="Candara"/>
          <w:sz w:val="24"/>
          <w:szCs w:val="24"/>
        </w:rPr>
      </w:pPr>
      <w:r>
        <w:rPr>
          <w:rFonts w:ascii="Candara" w:hAnsi="Candara"/>
          <w:sz w:val="24"/>
          <w:szCs w:val="24"/>
        </w:rPr>
        <w:t>Email completed CLIC Trust application forms to: vacancies@lilylane.manchester.sch.uk</w:t>
      </w:r>
    </w:p>
    <w:p>
      <w:pPr>
        <w:rPr>
          <w:rFonts w:ascii="Candara" w:hAnsi="Candara"/>
          <w:sz w:val="24"/>
          <w:szCs w:val="24"/>
        </w:rPr>
      </w:pPr>
    </w:p>
    <w:p>
      <w:pPr>
        <w:rPr>
          <w:rFonts w:ascii="Candara" w:hAnsi="Candara"/>
          <w:sz w:val="24"/>
          <w:szCs w:val="24"/>
        </w:rPr>
      </w:pPr>
      <w:r>
        <w:rPr>
          <w:rFonts w:ascii="Candara" w:hAnsi="Candara"/>
          <w:sz w:val="24"/>
          <w:szCs w:val="24"/>
        </w:rPr>
        <w:t>Key Dates</w:t>
      </w:r>
    </w:p>
    <w:p>
      <w:pPr>
        <w:rPr>
          <w:rFonts w:ascii="Candara" w:hAnsi="Candara"/>
          <w:sz w:val="24"/>
          <w:szCs w:val="24"/>
        </w:rPr>
      </w:pPr>
      <w:r>
        <w:rPr>
          <w:rFonts w:ascii="Candara" w:hAnsi="Candara"/>
          <w:sz w:val="24"/>
          <w:szCs w:val="24"/>
        </w:rPr>
        <w:t>SEND teacher deadline: noon Monday 20</w:t>
      </w:r>
      <w:r>
        <w:rPr>
          <w:rFonts w:ascii="Candara" w:hAnsi="Candara"/>
          <w:sz w:val="24"/>
          <w:szCs w:val="24"/>
          <w:vertAlign w:val="superscript"/>
        </w:rPr>
        <w:t>th</w:t>
      </w:r>
      <w:r>
        <w:rPr>
          <w:rFonts w:ascii="Candara" w:hAnsi="Candara"/>
          <w:sz w:val="24"/>
          <w:szCs w:val="24"/>
        </w:rPr>
        <w:t xml:space="preserve"> April 2026</w:t>
      </w:r>
    </w:p>
    <w:p>
      <w:pPr>
        <w:rPr>
          <w:rFonts w:ascii="Candara" w:hAnsi="Candara"/>
          <w:sz w:val="24"/>
          <w:szCs w:val="24"/>
        </w:rPr>
      </w:pPr>
      <w:r>
        <w:rPr>
          <w:rFonts w:ascii="Candara" w:hAnsi="Candara"/>
          <w:sz w:val="24"/>
          <w:szCs w:val="24"/>
        </w:rPr>
        <w:t>SEND teacher shortlisting: Wednesday 22</w:t>
      </w:r>
      <w:r>
        <w:rPr>
          <w:rFonts w:ascii="Candara" w:hAnsi="Candara"/>
          <w:sz w:val="24"/>
          <w:szCs w:val="24"/>
          <w:vertAlign w:val="superscript"/>
        </w:rPr>
        <w:t>nd</w:t>
      </w:r>
      <w:r>
        <w:rPr>
          <w:rFonts w:ascii="Candara" w:hAnsi="Candara"/>
          <w:sz w:val="24"/>
          <w:szCs w:val="24"/>
        </w:rPr>
        <w:t xml:space="preserve"> April 2026</w:t>
      </w:r>
    </w:p>
    <w:p>
      <w:pPr>
        <w:rPr>
          <w:rFonts w:ascii="Candara" w:hAnsi="Candara"/>
          <w:sz w:val="24"/>
          <w:szCs w:val="24"/>
        </w:rPr>
      </w:pPr>
      <w:r>
        <w:rPr>
          <w:rFonts w:ascii="Candara" w:hAnsi="Candara"/>
          <w:sz w:val="24"/>
          <w:szCs w:val="24"/>
        </w:rPr>
        <w:t>SEND teacher interview: Wednesday 27</w:t>
      </w:r>
      <w:r>
        <w:rPr>
          <w:rFonts w:ascii="Candara" w:hAnsi="Candara"/>
          <w:sz w:val="24"/>
          <w:szCs w:val="24"/>
          <w:vertAlign w:val="superscript"/>
        </w:rPr>
        <w:t>th</w:t>
      </w:r>
      <w:r>
        <w:rPr>
          <w:rFonts w:ascii="Candara" w:hAnsi="Candara"/>
          <w:sz w:val="24"/>
          <w:szCs w:val="24"/>
        </w:rPr>
        <w:t xml:space="preserve"> April 2026, 8am – 4pm</w:t>
      </w:r>
    </w:p>
    <w:p>
      <w:pPr>
        <w:rPr>
          <w:rFonts w:ascii="Candara" w:hAnsi="Candara"/>
          <w:sz w:val="24"/>
          <w:szCs w:val="24"/>
        </w:rPr>
      </w:pPr>
      <w:r>
        <w:rPr>
          <w:rFonts w:ascii="Candara" w:hAnsi="Candara"/>
          <w:sz w:val="24"/>
          <w:szCs w:val="24"/>
        </w:rPr>
        <w:t>Safeguarding &amp; Equality</w:t>
      </w:r>
    </w:p>
    <w:p>
      <w:pPr>
        <w:rPr>
          <w:rFonts w:ascii="Candara" w:hAnsi="Candara"/>
          <w:sz w:val="24"/>
          <w:szCs w:val="24"/>
        </w:rPr>
      </w:pPr>
      <w:r>
        <w:rPr>
          <w:rFonts w:ascii="Candara" w:hAnsi="Candara"/>
          <w:sz w:val="24"/>
          <w:szCs w:val="24"/>
        </w:rPr>
        <w:t>Lily Lane Primary and the CLIC Trust are committed to safeguarding and promoting the welfare of children. An enhanced DBS check is required.</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6DB825F-4BE9-40A9-9FF5-437E5DCB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 TargetMode="External" /><Relationship Id="rId2" Type="http://schemas.openxmlformats.org/officeDocument/2006/relationships/numbering" Target="numbering.xml" /><Relationship Id="rId6" Type="http://schemas.openxmlformats.org/officeDocument/2006/relationships/image" Target="media/image1.jp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Louisa Sedgwick</cp:lastModifiedBy>
  <cp:revision>3</cp:revision>
  <dcterms:created xsi:type="dcterms:W3CDTF">2026-03-25T14:35:00Z</dcterms:created>
  <dcterms:modified xsi:type="dcterms:W3CDTF">2026-03-25T14:36:00Z</dcterms:modified>
  <cp:category/>
</cp:coreProperties>
</file>