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center"/>
        <w:rPr/>
      </w:pPr>
      <w:r>
        <w:rPr/>
        <w:drawing>
          <wp:inline distT="0" distB="0" distL="0" distR="0">
            <wp:extent cx="2647950" cy="1143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31" r="-14" b="-31"/>
                    <a:stretch>
                      <a:fillRect/>
                    </a:stretch>
                  </pic:blipFill>
                  <pic:spPr bwMode="auto">
                    <a:xfrm>
                      <a:off x="0" y="0"/>
                      <a:ext cx="2647950" cy="1143000"/>
                    </a:xfrm>
                    <a:prstGeom prst="rect">
                      <a:avLst/>
                    </a:prstGeom>
                  </pic:spPr>
                </pic:pic>
              </a:graphicData>
            </a:graphic>
          </wp:inline>
        </w:drawing>
      </w:r>
      <w:r>
        <w:rPr>
          <w:rFonts w:eastAsia="Calibri" w:cs="Calibri"/>
        </w:rPr>
        <w:t xml:space="preserve"> </w:t>
      </w:r>
    </w:p>
    <w:p>
      <w:pPr>
        <w:pStyle w:val="Normal"/>
        <w:widowControl w:val="false"/>
        <w:spacing w:lineRule="exact" w:line="377" w:before="0" w:after="0"/>
        <w:rPr>
          <w:rFonts w:ascii="Arial" w:hAnsi="Arial" w:cs="Arial"/>
          <w:b/>
          <w:b/>
          <w:sz w:val="24"/>
          <w:szCs w:val="24"/>
        </w:rPr>
      </w:pPr>
      <w:r>
        <w:rPr>
          <w:rFonts w:cs="Arial" w:ascii="Arial" w:hAnsi="Arial"/>
          <w:b/>
          <w:sz w:val="24"/>
          <w:szCs w:val="24"/>
        </w:rPr>
      </w:r>
    </w:p>
    <w:tbl>
      <w:tblPr>
        <w:tblW w:w="9709" w:type="dxa"/>
        <w:jc w:val="left"/>
        <w:tblInd w:w="0" w:type="dxa"/>
        <w:tblCellMar>
          <w:top w:w="0" w:type="dxa"/>
          <w:left w:w="5" w:type="dxa"/>
          <w:bottom w:w="0" w:type="dxa"/>
          <w:right w:w="5" w:type="dxa"/>
        </w:tblCellMar>
      </w:tblPr>
      <w:tblGrid>
        <w:gridCol w:w="2719"/>
        <w:gridCol w:w="6990"/>
      </w:tblGrid>
      <w:tr>
        <w:trPr>
          <w:trHeight w:val="330" w:hRule="atLeast"/>
        </w:trPr>
        <w:tc>
          <w:tcPr>
            <w:tcW w:w="2719" w:type="dxa"/>
            <w:tcBorders>
              <w:top w:val="single" w:sz="4" w:space="0" w:color="000000"/>
              <w:left w:val="single" w:sz="4" w:space="0" w:color="000000"/>
              <w:bottom w:val="single" w:sz="4" w:space="0" w:color="000000"/>
            </w:tcBorders>
            <w:shd w:fill="auto" w:val="clear"/>
            <w:vAlign w:val="bottom"/>
          </w:tcPr>
          <w:p>
            <w:pPr>
              <w:pStyle w:val="Normal"/>
              <w:widowControl w:val="false"/>
              <w:spacing w:lineRule="auto" w:line="240" w:before="0" w:after="0"/>
              <w:ind w:left="20" w:right="0" w:hanging="0"/>
              <w:rPr>
                <w:rFonts w:ascii="Arial" w:hAnsi="Arial" w:cs="Arial"/>
                <w:sz w:val="24"/>
                <w:szCs w:val="24"/>
              </w:rPr>
            </w:pPr>
            <w:r>
              <w:rPr>
                <w:rFonts w:cs="Arial" w:ascii="Arial" w:hAnsi="Arial"/>
                <w:sz w:val="24"/>
                <w:szCs w:val="24"/>
              </w:rPr>
              <w:t>JOB TITLE:</w:t>
            </w:r>
          </w:p>
        </w:tc>
        <w:tc>
          <w:tcPr>
            <w:tcW w:w="699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napToGrid w:val="false"/>
              <w:spacing w:lineRule="auto" w:line="240" w:before="0" w:after="0"/>
              <w:rPr>
                <w:rFonts w:ascii="Arial" w:hAnsi="Arial" w:cs="Arial"/>
                <w:sz w:val="24"/>
                <w:szCs w:val="24"/>
              </w:rPr>
            </w:pPr>
            <w:r>
              <w:rPr>
                <w:rFonts w:cs="Arial" w:ascii="Arial" w:hAnsi="Arial"/>
                <w:sz w:val="24"/>
                <w:szCs w:val="24"/>
              </w:rPr>
            </w:r>
          </w:p>
          <w:p>
            <w:pPr>
              <w:pStyle w:val="Normal"/>
              <w:widowControl w:val="false"/>
              <w:spacing w:lineRule="auto" w:line="240" w:before="0" w:after="0"/>
              <w:rPr>
                <w:rFonts w:ascii="Arial" w:hAnsi="Arial" w:cs="Arial"/>
                <w:sz w:val="24"/>
                <w:szCs w:val="24"/>
              </w:rPr>
            </w:pPr>
            <w:r>
              <w:rPr>
                <w:rFonts w:cs="Arial" w:ascii="Arial" w:hAnsi="Arial"/>
                <w:sz w:val="24"/>
                <w:szCs w:val="24"/>
              </w:rPr>
            </w:r>
          </w:p>
          <w:p>
            <w:pPr>
              <w:pStyle w:val="Normal"/>
              <w:widowControl w:val="false"/>
              <w:spacing w:lineRule="auto" w:line="240" w:before="0" w:after="0"/>
              <w:rPr>
                <w:rFonts w:ascii="Arial" w:hAnsi="Arial" w:cs="Arial"/>
                <w:sz w:val="24"/>
                <w:szCs w:val="24"/>
              </w:rPr>
            </w:pPr>
            <w:r>
              <w:rPr>
                <w:rFonts w:cs="Arial" w:ascii="Arial" w:hAnsi="Arial"/>
                <w:sz w:val="24"/>
                <w:szCs w:val="24"/>
              </w:rPr>
              <w:t>Administrator</w:t>
            </w:r>
          </w:p>
        </w:tc>
      </w:tr>
      <w:tr>
        <w:trPr>
          <w:trHeight w:val="525" w:hRule="atLeast"/>
        </w:trPr>
        <w:tc>
          <w:tcPr>
            <w:tcW w:w="2719" w:type="dxa"/>
            <w:tcBorders>
              <w:top w:val="single" w:sz="4" w:space="0" w:color="000000"/>
              <w:left w:val="single" w:sz="4" w:space="0" w:color="000000"/>
              <w:bottom w:val="single" w:sz="4" w:space="0" w:color="000000"/>
            </w:tcBorders>
            <w:shd w:fill="auto" w:val="clear"/>
            <w:vAlign w:val="bottom"/>
          </w:tcPr>
          <w:p>
            <w:pPr>
              <w:pStyle w:val="Normal"/>
              <w:widowControl w:val="false"/>
              <w:spacing w:lineRule="auto" w:line="240" w:before="0" w:after="0"/>
              <w:rPr>
                <w:rFonts w:ascii="Arial" w:hAnsi="Arial" w:cs="Arial"/>
                <w:sz w:val="24"/>
                <w:szCs w:val="24"/>
              </w:rPr>
            </w:pPr>
            <w:r>
              <w:rPr>
                <w:rFonts w:cs="Arial" w:ascii="Arial" w:hAnsi="Arial"/>
                <w:sz w:val="24"/>
                <w:szCs w:val="24"/>
              </w:rPr>
              <w:t>GRADE:</w:t>
            </w:r>
          </w:p>
        </w:tc>
        <w:tc>
          <w:tcPr>
            <w:tcW w:w="699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pacing w:lineRule="auto" w:line="240" w:before="0" w:after="0"/>
              <w:rPr>
                <w:rFonts w:ascii="Arial" w:hAnsi="Arial" w:cs="Arial"/>
                <w:sz w:val="24"/>
                <w:szCs w:val="24"/>
              </w:rPr>
            </w:pPr>
            <w:r>
              <w:rPr>
                <w:rFonts w:cs="Arial" w:ascii="Arial" w:hAnsi="Arial"/>
                <w:sz w:val="24"/>
                <w:szCs w:val="24"/>
              </w:rPr>
              <w:t>NJC Pay Scale 5 – 8 (£25,583 FTE)</w:t>
            </w:r>
          </w:p>
        </w:tc>
      </w:tr>
      <w:tr>
        <w:trPr>
          <w:trHeight w:val="354" w:hRule="atLeast"/>
        </w:trPr>
        <w:tc>
          <w:tcPr>
            <w:tcW w:w="2719" w:type="dxa"/>
            <w:tcBorders>
              <w:top w:val="single" w:sz="4" w:space="0" w:color="000000"/>
              <w:left w:val="single" w:sz="4" w:space="0" w:color="000000"/>
              <w:bottom w:val="single" w:sz="4" w:space="0" w:color="000000"/>
            </w:tcBorders>
            <w:shd w:fill="auto" w:val="clear"/>
            <w:vAlign w:val="bottom"/>
          </w:tcPr>
          <w:p>
            <w:pPr>
              <w:pStyle w:val="Normal"/>
              <w:widowControl w:val="false"/>
              <w:spacing w:lineRule="auto" w:line="240" w:before="0" w:after="0"/>
              <w:ind w:left="20" w:right="0" w:hanging="0"/>
              <w:rPr>
                <w:rFonts w:ascii="Arial" w:hAnsi="Arial" w:cs="Arial"/>
                <w:sz w:val="24"/>
                <w:szCs w:val="24"/>
              </w:rPr>
            </w:pPr>
            <w:r>
              <w:rPr>
                <w:rFonts w:cs="Arial" w:ascii="Arial" w:hAnsi="Arial"/>
                <w:sz w:val="24"/>
                <w:szCs w:val="24"/>
              </w:rPr>
              <w:t>RESPONSIBLE TO:</w:t>
            </w:r>
          </w:p>
        </w:tc>
        <w:tc>
          <w:tcPr>
            <w:tcW w:w="699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pacing w:lineRule="auto" w:line="240" w:before="0" w:after="0"/>
              <w:rPr>
                <w:rFonts w:ascii="Arial" w:hAnsi="Arial" w:cs="Arial"/>
                <w:sz w:val="24"/>
                <w:szCs w:val="24"/>
              </w:rPr>
            </w:pPr>
            <w:r>
              <w:rPr>
                <w:rFonts w:cs="Arial" w:ascii="Arial" w:hAnsi="Arial"/>
                <w:sz w:val="24"/>
                <w:szCs w:val="24"/>
              </w:rPr>
              <w:t xml:space="preserve">Head of College/Deputy Head/Exec SBM </w:t>
            </w:r>
          </w:p>
        </w:tc>
      </w:tr>
      <w:tr>
        <w:trPr>
          <w:trHeight w:val="362" w:hRule="atLeast"/>
        </w:trPr>
        <w:tc>
          <w:tcPr>
            <w:tcW w:w="2719" w:type="dxa"/>
            <w:tcBorders>
              <w:top w:val="single" w:sz="4" w:space="0" w:color="000000"/>
              <w:left w:val="single" w:sz="4" w:space="0" w:color="000000"/>
              <w:bottom w:val="single" w:sz="4" w:space="0" w:color="000000"/>
            </w:tcBorders>
            <w:shd w:fill="auto" w:val="clear"/>
            <w:vAlign w:val="bottom"/>
          </w:tcPr>
          <w:p>
            <w:pPr>
              <w:pStyle w:val="Normal"/>
              <w:widowControl w:val="false"/>
              <w:spacing w:lineRule="auto" w:line="240" w:before="0" w:after="0"/>
              <w:ind w:left="20" w:right="0" w:hanging="0"/>
              <w:rPr>
                <w:rFonts w:ascii="Arial" w:hAnsi="Arial" w:cs="Arial"/>
                <w:sz w:val="24"/>
                <w:szCs w:val="24"/>
              </w:rPr>
            </w:pPr>
            <w:r>
              <w:rPr>
                <w:rFonts w:cs="Arial" w:ascii="Arial" w:hAnsi="Arial"/>
                <w:sz w:val="24"/>
                <w:szCs w:val="24"/>
              </w:rPr>
              <w:t>HOURS OF DUTY:</w:t>
            </w:r>
          </w:p>
        </w:tc>
        <w:tc>
          <w:tcPr>
            <w:tcW w:w="699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pacing w:lineRule="auto" w:line="240" w:before="0" w:after="0"/>
              <w:rPr>
                <w:rFonts w:ascii="Arial" w:hAnsi="Arial" w:cs="Arial"/>
                <w:sz w:val="24"/>
                <w:szCs w:val="24"/>
              </w:rPr>
            </w:pPr>
            <w:r>
              <w:rPr>
                <w:rFonts w:cs="Arial" w:ascii="Arial" w:hAnsi="Arial"/>
                <w:sz w:val="24"/>
                <w:szCs w:val="24"/>
              </w:rPr>
              <w:t xml:space="preserve">36 hours per week, term time only (including 5 inset days) </w:t>
            </w:r>
          </w:p>
        </w:tc>
      </w:tr>
    </w:tbl>
    <w:p>
      <w:pPr>
        <w:pStyle w:val="Normal"/>
        <w:widowControl w:val="false"/>
        <w:spacing w:lineRule="exact" w:line="235"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overflowPunct w:val="true"/>
        <w:spacing w:lineRule="auto" w:line="259" w:before="0" w:after="0"/>
        <w:ind w:left="0" w:right="40" w:hanging="0"/>
        <w:jc w:val="both"/>
        <w:rPr>
          <w:rFonts w:ascii="Arial" w:hAnsi="Arial" w:cs="Arial"/>
          <w:b/>
          <w:b/>
          <w:color w:val="5B5A60"/>
          <w:sz w:val="24"/>
          <w:szCs w:val="24"/>
        </w:rPr>
      </w:pPr>
      <w:r>
        <w:rPr>
          <w:rFonts w:cs="Arial" w:ascii="Arial" w:hAnsi="Arial"/>
          <w:b/>
          <w:color w:val="5B5A60"/>
          <w:sz w:val="24"/>
          <w:szCs w:val="24"/>
        </w:rPr>
      </w:r>
    </w:p>
    <w:p>
      <w:pPr>
        <w:pStyle w:val="Default"/>
        <w:numPr>
          <w:ilvl w:val="0"/>
          <w:numId w:val="4"/>
        </w:numPr>
        <w:rPr>
          <w:rFonts w:ascii="Arial" w:hAnsi="Arial" w:cs="Arial"/>
          <w:b/>
          <w:b/>
          <w:color w:val="auto"/>
          <w:sz w:val="22"/>
          <w:szCs w:val="22"/>
        </w:rPr>
      </w:pPr>
      <w:r>
        <w:rPr>
          <w:rFonts w:cs="Arial" w:ascii="Arial" w:hAnsi="Arial"/>
          <w:b/>
          <w:color w:val="auto"/>
          <w:sz w:val="22"/>
          <w:szCs w:val="22"/>
        </w:rPr>
        <w:t>Main Responsibilities:  Administration:</w:t>
      </w:r>
    </w:p>
    <w:p>
      <w:pPr>
        <w:pStyle w:val="Default"/>
        <w:ind w:left="1080" w:right="0" w:hanging="0"/>
        <w:rPr>
          <w:rFonts w:ascii="Arial" w:hAnsi="Arial" w:cs="Arial"/>
          <w:b/>
          <w:b/>
          <w:color w:val="auto"/>
          <w:sz w:val="22"/>
          <w:szCs w:val="22"/>
        </w:rPr>
      </w:pPr>
      <w:r>
        <w:rPr>
          <w:rFonts w:cs="Arial" w:ascii="Arial" w:hAnsi="Arial"/>
          <w:b/>
          <w:color w:val="auto"/>
          <w:sz w:val="22"/>
          <w:szCs w:val="22"/>
        </w:rPr>
      </w:r>
    </w:p>
    <w:p>
      <w:pPr>
        <w:pStyle w:val="Default"/>
        <w:numPr>
          <w:ilvl w:val="0"/>
          <w:numId w:val="3"/>
        </w:numPr>
        <w:rPr>
          <w:rFonts w:ascii="Arial" w:hAnsi="Arial" w:cs="Arial"/>
          <w:color w:val="auto"/>
          <w:sz w:val="22"/>
          <w:szCs w:val="22"/>
        </w:rPr>
      </w:pPr>
      <w:r>
        <w:rPr>
          <w:rFonts w:cs="Arial" w:ascii="Arial" w:hAnsi="Arial"/>
          <w:color w:val="auto"/>
          <w:sz w:val="22"/>
          <w:szCs w:val="22"/>
        </w:rPr>
        <w:t>Perform Reception duties throughout the school day: acting as first point of reference for, receiving callers, pupils, parents, visitors and telephone enquiries.</w:t>
      </w:r>
    </w:p>
    <w:p>
      <w:pPr>
        <w:pStyle w:val="Default"/>
        <w:numPr>
          <w:ilvl w:val="0"/>
          <w:numId w:val="3"/>
        </w:numPr>
        <w:rPr>
          <w:rFonts w:ascii="Arial" w:hAnsi="Arial" w:cs="Arial"/>
          <w:color w:val="auto"/>
          <w:sz w:val="22"/>
          <w:szCs w:val="22"/>
        </w:rPr>
      </w:pPr>
      <w:r>
        <w:rPr>
          <w:rFonts w:cs="Arial" w:ascii="Arial" w:hAnsi="Arial"/>
          <w:color w:val="auto"/>
          <w:sz w:val="22"/>
          <w:szCs w:val="22"/>
        </w:rPr>
        <w:t>Monitor enquires and absence email boxes/voicemails.</w:t>
      </w:r>
    </w:p>
    <w:p>
      <w:pPr>
        <w:pStyle w:val="ListParagraph"/>
        <w:widowControl w:val="false"/>
        <w:numPr>
          <w:ilvl w:val="0"/>
          <w:numId w:val="3"/>
        </w:numPr>
        <w:overflowPunct w:val="true"/>
        <w:spacing w:lineRule="auto" w:line="256" w:before="0" w:after="0"/>
        <w:ind w:left="644" w:right="40" w:hanging="360"/>
        <w:contextualSpacing/>
        <w:jc w:val="both"/>
        <w:rPr>
          <w:rFonts w:ascii="Arial" w:hAnsi="Arial" w:cs="Arial"/>
          <w:bCs/>
        </w:rPr>
      </w:pPr>
      <w:r>
        <w:rPr>
          <w:rFonts w:cs="Arial" w:ascii="Arial" w:hAnsi="Arial"/>
          <w:bCs/>
        </w:rPr>
        <w:t>Inform caretaker/cleaner of any minor issues.</w:t>
      </w:r>
    </w:p>
    <w:p>
      <w:pPr>
        <w:pStyle w:val="Default"/>
        <w:numPr>
          <w:ilvl w:val="0"/>
          <w:numId w:val="3"/>
        </w:numPr>
        <w:rPr>
          <w:rFonts w:ascii="Arial" w:hAnsi="Arial" w:cs="Arial"/>
          <w:color w:val="auto"/>
          <w:sz w:val="22"/>
          <w:szCs w:val="22"/>
        </w:rPr>
      </w:pPr>
      <w:r>
        <w:rPr>
          <w:rFonts w:cs="Arial" w:ascii="Arial" w:hAnsi="Arial"/>
          <w:color w:val="auto"/>
          <w:sz w:val="22"/>
          <w:szCs w:val="22"/>
        </w:rPr>
        <w:t xml:space="preserve">Offer helpful, friendly, approachable and professional service at all times and take appropriate action on own initiative, resolving minor matters, referring more serious matters to appropriate member of staff </w:t>
      </w:r>
    </w:p>
    <w:p>
      <w:pPr>
        <w:pStyle w:val="Default"/>
        <w:numPr>
          <w:ilvl w:val="0"/>
          <w:numId w:val="3"/>
        </w:numPr>
        <w:rPr>
          <w:rFonts w:ascii="Arial" w:hAnsi="Arial" w:cs="Arial"/>
          <w:color w:val="auto"/>
          <w:sz w:val="22"/>
          <w:szCs w:val="22"/>
        </w:rPr>
      </w:pPr>
      <w:r>
        <w:rPr>
          <w:rFonts w:cs="Arial" w:ascii="Arial" w:hAnsi="Arial"/>
          <w:color w:val="auto"/>
          <w:sz w:val="22"/>
          <w:szCs w:val="22"/>
        </w:rPr>
        <w:t xml:space="preserve">Provide general confidential secretarial service to all relevant staff members, to include preparation, production, distribution and monitoring where necessary of correspondence, maintain general and confidential filing systems. </w:t>
      </w:r>
    </w:p>
    <w:p>
      <w:pPr>
        <w:pStyle w:val="Default"/>
        <w:numPr>
          <w:ilvl w:val="0"/>
          <w:numId w:val="3"/>
        </w:numPr>
        <w:rPr>
          <w:rFonts w:ascii="Arial" w:hAnsi="Arial" w:cs="Arial"/>
          <w:color w:val="auto"/>
          <w:sz w:val="22"/>
          <w:szCs w:val="22"/>
        </w:rPr>
      </w:pPr>
      <w:r>
        <w:rPr>
          <w:rFonts w:cs="Arial" w:ascii="Arial" w:hAnsi="Arial"/>
          <w:color w:val="auto"/>
          <w:sz w:val="22"/>
          <w:szCs w:val="22"/>
        </w:rPr>
        <w:t xml:space="preserve">To distribute all correspondence to parents and other external stakeholders by email, text and post. </w:t>
      </w:r>
    </w:p>
    <w:p>
      <w:pPr>
        <w:pStyle w:val="Default"/>
        <w:numPr>
          <w:ilvl w:val="0"/>
          <w:numId w:val="3"/>
        </w:numPr>
        <w:rPr>
          <w:rFonts w:ascii="Arial" w:hAnsi="Arial" w:cs="Arial"/>
          <w:color w:val="auto"/>
          <w:sz w:val="22"/>
          <w:szCs w:val="22"/>
        </w:rPr>
      </w:pPr>
      <w:r>
        <w:rPr>
          <w:rFonts w:cs="Arial" w:ascii="Arial" w:hAnsi="Arial"/>
          <w:color w:val="auto"/>
          <w:sz w:val="22"/>
          <w:szCs w:val="22"/>
        </w:rPr>
        <w:t>To ensure all visitors sign in, Identification is checked and that the correct lanyards are given.</w:t>
      </w:r>
    </w:p>
    <w:p>
      <w:pPr>
        <w:pStyle w:val="Default"/>
        <w:numPr>
          <w:ilvl w:val="0"/>
          <w:numId w:val="3"/>
        </w:numPr>
        <w:rPr>
          <w:rFonts w:ascii="Arial" w:hAnsi="Arial" w:cs="Arial"/>
          <w:color w:val="auto"/>
          <w:sz w:val="22"/>
          <w:szCs w:val="22"/>
        </w:rPr>
      </w:pPr>
      <w:r>
        <w:rPr>
          <w:rFonts w:cs="Arial" w:ascii="Arial" w:hAnsi="Arial"/>
          <w:color w:val="auto"/>
          <w:sz w:val="22"/>
          <w:szCs w:val="22"/>
        </w:rPr>
        <w:t>Record all deliveries and inform staff that they have arrived. Compare orders with deliveries and update on the PSF system.</w:t>
      </w:r>
    </w:p>
    <w:p>
      <w:pPr>
        <w:pStyle w:val="Default"/>
        <w:numPr>
          <w:ilvl w:val="0"/>
          <w:numId w:val="3"/>
        </w:numPr>
        <w:rPr>
          <w:rFonts w:ascii="Arial" w:hAnsi="Arial" w:cs="Arial"/>
          <w:color w:val="auto"/>
          <w:sz w:val="22"/>
          <w:szCs w:val="22"/>
        </w:rPr>
      </w:pPr>
      <w:r>
        <w:rPr>
          <w:rFonts w:cs="Arial" w:ascii="Arial" w:hAnsi="Arial"/>
          <w:color w:val="auto"/>
          <w:sz w:val="22"/>
          <w:szCs w:val="22"/>
        </w:rPr>
        <w:t>Complete school newsletter to be shared with all stakeholders</w:t>
      </w:r>
    </w:p>
    <w:p>
      <w:pPr>
        <w:pStyle w:val="Default"/>
        <w:numPr>
          <w:ilvl w:val="0"/>
          <w:numId w:val="3"/>
        </w:numPr>
        <w:rPr>
          <w:rFonts w:ascii="Arial" w:hAnsi="Arial" w:cs="Arial"/>
          <w:color w:val="auto"/>
          <w:sz w:val="22"/>
          <w:szCs w:val="22"/>
        </w:rPr>
      </w:pPr>
      <w:r>
        <w:rPr>
          <w:rFonts w:cs="Arial" w:ascii="Arial" w:hAnsi="Arial"/>
          <w:color w:val="auto"/>
          <w:sz w:val="22"/>
          <w:szCs w:val="22"/>
        </w:rPr>
        <w:t>Marking in late pupils &amp; submitting dinner orders.</w:t>
      </w:r>
    </w:p>
    <w:p>
      <w:pPr>
        <w:pStyle w:val="ListParagraph"/>
        <w:widowControl w:val="false"/>
        <w:numPr>
          <w:ilvl w:val="0"/>
          <w:numId w:val="3"/>
        </w:numPr>
        <w:overflowPunct w:val="true"/>
        <w:spacing w:lineRule="auto" w:line="259" w:before="0" w:after="0"/>
        <w:ind w:left="644" w:right="40" w:hanging="360"/>
        <w:contextualSpacing/>
        <w:jc w:val="both"/>
        <w:rPr>
          <w:rFonts w:ascii="Arial" w:hAnsi="Arial" w:cs="Arial"/>
          <w:bCs/>
        </w:rPr>
      </w:pPr>
      <w:r>
        <w:rPr>
          <w:rFonts w:cs="Arial" w:ascii="Arial" w:hAnsi="Arial"/>
          <w:bCs/>
        </w:rPr>
        <w:t>Responsible for requesitions and purchasing processes for the college.</w:t>
      </w:r>
    </w:p>
    <w:p>
      <w:pPr>
        <w:pStyle w:val="NoSpacing"/>
        <w:numPr>
          <w:ilvl w:val="0"/>
          <w:numId w:val="3"/>
        </w:numPr>
        <w:spacing w:lineRule="auto" w:line="276"/>
        <w:rPr>
          <w:rFonts w:ascii="Arial" w:hAnsi="Arial" w:cs="Arial"/>
        </w:rPr>
      </w:pPr>
      <w:r>
        <w:rPr>
          <w:rFonts w:cs="Arial" w:ascii="Arial" w:hAnsi="Arial"/>
        </w:rPr>
        <w:t>Checking ‘AM’ class registers on Arbor</w:t>
      </w:r>
    </w:p>
    <w:p>
      <w:pPr>
        <w:pStyle w:val="NoSpacing"/>
        <w:numPr>
          <w:ilvl w:val="0"/>
          <w:numId w:val="5"/>
        </w:numPr>
        <w:spacing w:lineRule="auto" w:line="276"/>
        <w:rPr>
          <w:rFonts w:ascii="Arial" w:hAnsi="Arial" w:cs="Arial"/>
        </w:rPr>
      </w:pPr>
      <w:r>
        <w:rPr>
          <w:rFonts w:cs="Arial" w:ascii="Arial" w:hAnsi="Arial"/>
        </w:rPr>
        <w:t>Entering late/medical and illness marks.</w:t>
      </w:r>
    </w:p>
    <w:p>
      <w:pPr>
        <w:pStyle w:val="NoSpacing"/>
        <w:numPr>
          <w:ilvl w:val="0"/>
          <w:numId w:val="5"/>
        </w:numPr>
        <w:spacing w:lineRule="auto" w:line="276"/>
        <w:rPr>
          <w:rFonts w:ascii="Arial" w:hAnsi="Arial" w:cs="Arial"/>
        </w:rPr>
      </w:pPr>
      <w:r>
        <w:rPr>
          <w:rFonts w:cs="Arial" w:ascii="Arial" w:hAnsi="Arial"/>
        </w:rPr>
        <w:t>Checking classes for absent pupils before ringing parents.</w:t>
      </w:r>
    </w:p>
    <w:p>
      <w:pPr>
        <w:pStyle w:val="NoSpacing"/>
        <w:numPr>
          <w:ilvl w:val="0"/>
          <w:numId w:val="5"/>
        </w:numPr>
        <w:spacing w:lineRule="auto" w:line="276"/>
        <w:rPr>
          <w:rFonts w:ascii="Arial" w:hAnsi="Arial" w:cs="Arial"/>
        </w:rPr>
      </w:pPr>
      <w:r>
        <w:rPr>
          <w:rFonts w:cs="Arial" w:ascii="Arial" w:hAnsi="Arial"/>
        </w:rPr>
        <w:t>To telephone parents to establish a reason for non attendance and enter on Arbor.</w:t>
      </w:r>
    </w:p>
    <w:p>
      <w:pPr>
        <w:pStyle w:val="NoSpacing"/>
        <w:numPr>
          <w:ilvl w:val="0"/>
          <w:numId w:val="5"/>
        </w:numPr>
        <w:spacing w:lineRule="auto" w:line="276"/>
        <w:rPr>
          <w:rFonts w:ascii="Arial" w:hAnsi="Arial" w:cs="Arial"/>
        </w:rPr>
      </w:pPr>
      <w:r>
        <w:rPr>
          <w:rFonts w:cs="Arial" w:ascii="Arial" w:hAnsi="Arial"/>
        </w:rPr>
        <w:t>To follow up with a text if no reply is received from parents.</w:t>
      </w:r>
    </w:p>
    <w:p>
      <w:pPr>
        <w:pStyle w:val="NoSpacing"/>
        <w:numPr>
          <w:ilvl w:val="0"/>
          <w:numId w:val="5"/>
        </w:numPr>
        <w:spacing w:lineRule="auto" w:line="276"/>
        <w:rPr/>
      </w:pPr>
      <w:r>
        <w:rPr>
          <w:rFonts w:cs="Arial" w:ascii="Arial" w:hAnsi="Arial"/>
        </w:rPr>
        <w:t>Email notification to Inclusion Team, HOY of any concerns arising from first day response</w:t>
      </w:r>
      <w:r>
        <w:rPr/>
        <w:t>.</w:t>
      </w:r>
    </w:p>
    <w:p>
      <w:pPr>
        <w:pStyle w:val="ListParagraph"/>
        <w:widowControl w:val="false"/>
        <w:overflowPunct w:val="true"/>
        <w:spacing w:lineRule="auto" w:line="259" w:before="0" w:after="0"/>
        <w:ind w:left="644" w:right="40" w:hanging="0"/>
        <w:contextualSpacing/>
        <w:jc w:val="both"/>
        <w:rPr>
          <w:rFonts w:ascii="Arial" w:hAnsi="Arial" w:cs="Arial"/>
          <w:bCs/>
        </w:rPr>
      </w:pPr>
      <w:r>
        <w:rPr>
          <w:rFonts w:cs="Arial" w:ascii="Arial" w:hAnsi="Arial"/>
          <w:bCs/>
        </w:rPr>
      </w:r>
    </w:p>
    <w:p>
      <w:pPr>
        <w:pStyle w:val="ListParagraph"/>
        <w:widowControl w:val="false"/>
        <w:overflowPunct w:val="true"/>
        <w:spacing w:lineRule="auto" w:line="259" w:before="0" w:after="0"/>
        <w:ind w:left="644" w:right="40" w:hanging="0"/>
        <w:contextualSpacing/>
        <w:jc w:val="both"/>
        <w:rPr>
          <w:rFonts w:ascii="Arial" w:hAnsi="Arial" w:cs="Arial"/>
          <w:bCs/>
        </w:rPr>
      </w:pPr>
      <w:r>
        <w:rPr>
          <w:rFonts w:cs="Arial" w:ascii="Arial" w:hAnsi="Arial"/>
          <w:bCs/>
        </w:rPr>
      </w:r>
    </w:p>
    <w:p>
      <w:pPr>
        <w:pStyle w:val="Normal"/>
        <w:widowControl w:val="false"/>
        <w:overflowPunct w:val="true"/>
        <w:spacing w:lineRule="auto" w:line="259" w:before="0" w:after="0"/>
        <w:ind w:left="0" w:right="40" w:hanging="0"/>
        <w:jc w:val="both"/>
        <w:rPr>
          <w:rFonts w:ascii="Arial" w:hAnsi="Arial" w:cs="Arial"/>
          <w:bCs/>
        </w:rPr>
      </w:pPr>
      <w:r>
        <w:rPr>
          <w:rFonts w:cs="Arial" w:ascii="Arial" w:hAnsi="Arial"/>
          <w:bCs/>
        </w:rPr>
      </w:r>
    </w:p>
    <w:p>
      <w:pPr>
        <w:pStyle w:val="Normal"/>
        <w:widowControl w:val="false"/>
        <w:overflowPunct w:val="true"/>
        <w:spacing w:lineRule="auto" w:line="259" w:before="0" w:after="0"/>
        <w:ind w:left="0" w:right="40" w:hanging="0"/>
        <w:jc w:val="both"/>
        <w:rPr>
          <w:rFonts w:ascii="Arial" w:hAnsi="Arial" w:eastAsia="Arial" w:cs="Arial"/>
        </w:rPr>
      </w:pPr>
      <w:r>
        <w:rPr>
          <w:rFonts w:eastAsia="Arial" w:cs="Arial" w:ascii="Arial" w:hAnsi="Arial"/>
        </w:rPr>
        <w:t xml:space="preserve"> </w:t>
      </w:r>
    </w:p>
    <w:p>
      <w:pPr>
        <w:pStyle w:val="Normal"/>
        <w:widowControl w:val="false"/>
        <w:overflowPunct w:val="true"/>
        <w:spacing w:lineRule="auto" w:line="259" w:before="0" w:after="0"/>
        <w:ind w:left="0" w:right="40" w:hanging="0"/>
        <w:jc w:val="both"/>
        <w:rPr/>
      </w:pPr>
      <w:r>
        <w:rPr>
          <w:rFonts w:eastAsia="Symbol" w:cs="Symbol" w:ascii="Symbol" w:hAnsi="Symbol"/>
        </w:rPr>
        <w:t></w:t>
      </w:r>
      <w:r>
        <w:rPr>
          <w:rFonts w:eastAsia="Arial" w:cs="Arial" w:ascii="Arial" w:hAnsi="Arial"/>
        </w:rPr>
        <w:t xml:space="preserve"> </w:t>
      </w:r>
      <w:r>
        <w:rPr>
          <w:rFonts w:cs="Arial" w:ascii="Arial" w:hAnsi="Arial"/>
        </w:rPr>
        <w:tab/>
        <w:t>Purchase order requests.</w:t>
      </w:r>
    </w:p>
    <w:p>
      <w:pPr>
        <w:pStyle w:val="Normal"/>
        <w:widowControl w:val="false"/>
        <w:overflowPunct w:val="true"/>
        <w:spacing w:lineRule="auto" w:line="259" w:before="0" w:after="0"/>
        <w:ind w:left="0" w:right="40" w:hanging="0"/>
        <w:jc w:val="both"/>
        <w:rPr/>
      </w:pPr>
      <w:r>
        <w:rPr>
          <w:rFonts w:eastAsia="Symbol" w:cs="Symbol" w:ascii="Symbol" w:hAnsi="Symbol"/>
        </w:rPr>
        <w:t></w:t>
      </w:r>
      <w:r>
        <w:rPr>
          <w:rFonts w:eastAsia="Arial" w:cs="Arial" w:ascii="Arial" w:hAnsi="Arial"/>
        </w:rPr>
        <w:t xml:space="preserve"> </w:t>
      </w:r>
      <w:r>
        <w:rPr>
          <w:rFonts w:cs="Arial" w:ascii="Arial" w:hAnsi="Arial"/>
        </w:rPr>
        <w:tab/>
        <w:t xml:space="preserve">Raise requisitions for staff as and when needed, following the Trust processes </w:t>
      </w:r>
    </w:p>
    <w:p>
      <w:pPr>
        <w:pStyle w:val="Normal"/>
        <w:widowControl w:val="false"/>
        <w:overflowPunct w:val="true"/>
        <w:spacing w:lineRule="auto" w:line="259" w:before="0" w:after="0"/>
        <w:ind w:left="720" w:right="40" w:hanging="720"/>
        <w:jc w:val="both"/>
        <w:rPr/>
      </w:pPr>
      <w:r>
        <w:rPr>
          <w:rFonts w:eastAsia="Symbol" w:cs="Symbol" w:ascii="Symbol" w:hAnsi="Symbol"/>
        </w:rPr>
        <w:t></w:t>
      </w:r>
      <w:r>
        <w:rPr>
          <w:rFonts w:eastAsia="Arial" w:cs="Arial" w:ascii="Arial" w:hAnsi="Arial"/>
        </w:rPr>
        <w:t xml:space="preserve"> </w:t>
      </w:r>
      <w:r>
        <w:rPr>
          <w:rFonts w:cs="Arial" w:ascii="Arial" w:hAnsi="Arial"/>
        </w:rPr>
        <w:tab/>
        <w:t xml:space="preserve">Process purchase order requests in accordance with the Academy Trust Financial Handbook ensuring best practice and value for money. </w:t>
      </w:r>
    </w:p>
    <w:p>
      <w:pPr>
        <w:pStyle w:val="Normal"/>
        <w:widowControl w:val="false"/>
        <w:overflowPunct w:val="true"/>
        <w:spacing w:lineRule="auto" w:line="259" w:before="0" w:after="0"/>
        <w:ind w:left="0" w:right="40" w:hanging="0"/>
        <w:jc w:val="both"/>
        <w:rPr>
          <w:rFonts w:ascii="Arial" w:hAnsi="Arial" w:cs="Arial"/>
        </w:rPr>
      </w:pPr>
      <w:r>
        <w:rPr>
          <w:rFonts w:cs="Arial" w:ascii="Arial" w:hAnsi="Arial"/>
        </w:rPr>
      </w:r>
    </w:p>
    <w:p>
      <w:pPr>
        <w:pStyle w:val="Normal"/>
        <w:widowControl w:val="false"/>
        <w:overflowPunct w:val="true"/>
        <w:spacing w:lineRule="auto" w:line="259" w:before="0" w:after="0"/>
        <w:ind w:left="720" w:right="40" w:hanging="720"/>
        <w:jc w:val="both"/>
        <w:rPr>
          <w:rFonts w:ascii="Arial" w:hAnsi="Arial" w:cs="Arial"/>
        </w:rPr>
      </w:pPr>
      <w:r>
        <w:rPr>
          <w:rFonts w:cs="Arial" w:ascii="Arial" w:hAnsi="Arial"/>
        </w:rPr>
      </w:r>
    </w:p>
    <w:p>
      <w:pPr>
        <w:pStyle w:val="Normal"/>
        <w:widowControl w:val="false"/>
        <w:overflowPunct w:val="true"/>
        <w:spacing w:lineRule="auto" w:line="259" w:before="0" w:after="0"/>
        <w:ind w:left="0" w:right="40" w:hanging="0"/>
        <w:jc w:val="both"/>
        <w:rPr>
          <w:rFonts w:ascii="Arial" w:hAnsi="Arial" w:cs="Arial"/>
          <w:bCs/>
        </w:rPr>
      </w:pPr>
      <w:r>
        <w:rPr>
          <w:rFonts w:cs="Arial" w:ascii="Arial" w:hAnsi="Arial"/>
          <w:bCs/>
        </w:rPr>
        <w:t>GENERAL RESPONSIBILITIES</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To undertake any other duties that may fall within the remit of this post.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To work consistently to uphold school’s aims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To work in a co-operative and appropriate manner with all stakeholders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To work with pupils and parents in a courteous, positive, caring and responsible manner at all times.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To work with visitors to school in such a way that it enhances the reputation of the school</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To seek to improve the quality of the school’s service</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To present oneself in a professional way that is consistent with the values and expectations of the school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Comply with policies and procedures relating to: child protection; health, safety and welfare; confidentiality and data protection; safeguarding, reporting all concerns to an appropriate person.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Be aware of and support difference and ensure equal opportunities for all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Contribute to the overall ethos/work/aims of the school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Establish constructive relationships and communicate with other agencies/ professionals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 xml:space="preserve">Attend and participate in regular meetings as required </w:t>
      </w:r>
    </w:p>
    <w:p>
      <w:pPr>
        <w:pStyle w:val="ListParagraph"/>
        <w:widowControl w:val="false"/>
        <w:numPr>
          <w:ilvl w:val="0"/>
          <w:numId w:val="2"/>
        </w:numPr>
        <w:overflowPunct w:val="true"/>
        <w:spacing w:lineRule="auto" w:line="259" w:before="0" w:after="0"/>
        <w:ind w:left="720" w:right="40" w:hanging="360"/>
        <w:contextualSpacing/>
        <w:jc w:val="both"/>
        <w:rPr>
          <w:rFonts w:ascii="Arial" w:hAnsi="Arial" w:cs="Arial"/>
        </w:rPr>
      </w:pPr>
      <w:r>
        <w:rPr>
          <w:rFonts w:cs="Arial" w:ascii="Arial" w:hAnsi="Arial"/>
        </w:rPr>
        <w:t>Participate in training and other learning activities and performance development as required</w:t>
      </w:r>
    </w:p>
    <w:p>
      <w:pPr>
        <w:pStyle w:val="ListParagraph"/>
        <w:widowControl w:val="false"/>
        <w:overflowPunct w:val="true"/>
        <w:spacing w:lineRule="auto" w:line="259" w:before="0" w:after="0"/>
        <w:ind w:left="720" w:right="40" w:hanging="0"/>
        <w:contextualSpacing/>
        <w:jc w:val="both"/>
        <w:rPr>
          <w:rFonts w:ascii="Arial" w:hAnsi="Arial" w:cs="Arial"/>
          <w:bCs/>
        </w:rPr>
      </w:pPr>
      <w:r>
        <w:rPr>
          <w:rFonts w:cs="Arial" w:ascii="Arial" w:hAnsi="Arial"/>
          <w:bCs/>
        </w:rPr>
      </w:r>
    </w:p>
    <w:p>
      <w:pPr>
        <w:pStyle w:val="Normal"/>
        <w:widowControl w:val="false"/>
        <w:overflowPunct w:val="true"/>
        <w:spacing w:lineRule="auto" w:line="259" w:before="0" w:after="0"/>
        <w:ind w:left="0" w:right="40" w:hanging="0"/>
        <w:jc w:val="both"/>
        <w:rPr>
          <w:rFonts w:ascii="Arial" w:hAnsi="Arial" w:cs="Arial"/>
          <w:bCs/>
        </w:rPr>
      </w:pPr>
      <w:r>
        <w:rPr>
          <w:rFonts w:cs="Arial" w:ascii="Arial" w:hAnsi="Arial"/>
          <w:bCs/>
        </w:rPr>
      </w:r>
    </w:p>
    <w:p>
      <w:pPr>
        <w:pStyle w:val="Normal"/>
        <w:widowControl w:val="false"/>
        <w:overflowPunct w:val="true"/>
        <w:spacing w:lineRule="auto" w:line="259" w:before="0" w:after="0"/>
        <w:ind w:left="0" w:right="40" w:hanging="0"/>
        <w:jc w:val="both"/>
        <w:rPr>
          <w:rFonts w:ascii="Arial" w:hAnsi="Arial" w:cs="Arial"/>
          <w:bCs/>
        </w:rPr>
      </w:pPr>
      <w:r>
        <w:rPr>
          <w:rFonts w:cs="Arial" w:ascii="Arial" w:hAnsi="Arial"/>
          <w:bCs/>
        </w:rPr>
        <w:t>UNIFORM</w:t>
      </w:r>
    </w:p>
    <w:p>
      <w:pPr>
        <w:pStyle w:val="ListParagraph"/>
        <w:widowControl w:val="false"/>
        <w:numPr>
          <w:ilvl w:val="0"/>
          <w:numId w:val="1"/>
        </w:numPr>
        <w:overflowPunct w:val="true"/>
        <w:spacing w:lineRule="auto" w:line="259" w:before="0" w:after="0"/>
        <w:ind w:left="720" w:right="40" w:hanging="360"/>
        <w:contextualSpacing/>
        <w:jc w:val="both"/>
        <w:rPr>
          <w:rFonts w:ascii="Arial" w:hAnsi="Arial" w:cs="Arial"/>
          <w:bCs/>
        </w:rPr>
      </w:pPr>
      <w:r>
        <w:rPr>
          <w:rFonts w:cs="Arial" w:ascii="Arial" w:hAnsi="Arial"/>
          <w:bCs/>
        </w:rPr>
        <w:t>To wear a branded uniform as part of the role as Administration .</w:t>
      </w:r>
    </w:p>
    <w:p>
      <w:pPr>
        <w:pStyle w:val="ListParagraph"/>
        <w:widowControl w:val="false"/>
        <w:numPr>
          <w:ilvl w:val="0"/>
          <w:numId w:val="1"/>
        </w:numPr>
        <w:overflowPunct w:val="true"/>
        <w:spacing w:lineRule="auto" w:line="259" w:before="0" w:after="0"/>
        <w:ind w:left="720" w:right="40" w:hanging="360"/>
        <w:contextualSpacing/>
        <w:jc w:val="both"/>
        <w:rPr>
          <w:rFonts w:ascii="Arial" w:hAnsi="Arial" w:cs="Arial"/>
          <w:bCs/>
        </w:rPr>
      </w:pPr>
      <w:r>
        <w:rPr>
          <w:rFonts w:cs="Arial" w:ascii="Arial" w:hAnsi="Arial"/>
          <w:bCs/>
        </w:rPr>
        <w:t xml:space="preserve">To act as an ambassador of Kings Academy Trust </w:t>
      </w:r>
    </w:p>
    <w:p>
      <w:pPr>
        <w:pStyle w:val="Normal"/>
        <w:widowControl w:val="false"/>
        <w:overflowPunct w:val="true"/>
        <w:spacing w:lineRule="auto" w:line="259" w:before="0" w:after="0"/>
        <w:ind w:left="0" w:right="40" w:hanging="0"/>
        <w:jc w:val="both"/>
        <w:rPr>
          <w:rFonts w:ascii="Arial" w:hAnsi="Arial" w:cs="Arial"/>
          <w:bCs/>
          <w:color w:val="5B5A60"/>
        </w:rPr>
      </w:pPr>
      <w:r>
        <w:rPr>
          <w:rFonts w:cs="Arial" w:ascii="Arial" w:hAnsi="Arial"/>
          <w:bCs/>
          <w:color w:val="5B5A60"/>
        </w:rPr>
        <mc:AlternateContent>
          <mc:Choice Requires="wps">
            <w:drawing>
              <wp:anchor behindDoc="0" distT="0" distB="0" distL="114935" distR="114935" simplePos="0" locked="0" layoutInCell="1" allowOverlap="1" relativeHeight="3">
                <wp:simplePos x="0" y="0"/>
                <wp:positionH relativeFrom="column">
                  <wp:posOffset>25400</wp:posOffset>
                </wp:positionH>
                <wp:positionV relativeFrom="paragraph">
                  <wp:posOffset>71120</wp:posOffset>
                </wp:positionV>
                <wp:extent cx="6096635" cy="1359535"/>
                <wp:effectExtent l="0" t="0" r="0" b="0"/>
                <wp:wrapNone/>
                <wp:docPr id="2" name=""/>
                <a:graphic xmlns:a="http://schemas.openxmlformats.org/drawingml/2006/main">
                  <a:graphicData uri="http://schemas.microsoft.com/office/word/2010/wordprocessingShape">
                    <wps:wsp>
                      <wps:cNvSpPr txBox="1"/>
                      <wps:spPr>
                        <a:xfrm>
                          <a:off x="0" y="0"/>
                          <a:ext cx="6095880" cy="1359000"/>
                        </a:xfrm>
                        <a:prstGeom prst="rect">
                          <a:avLst/>
                        </a:prstGeom>
                        <a:solidFill>
                          <a:srgbClr val="ffffff"/>
                        </a:solidFill>
                        <a:ln w="6480">
                          <a:solidFill>
                            <a:srgbClr val="000000"/>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2pt;margin-top:5.6pt;width:479.95pt;height:106.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2700" simplePos="0" locked="0" layoutInCell="1" allowOverlap="1" relativeHeight="4">
                <wp:simplePos x="0" y="0"/>
                <wp:positionH relativeFrom="column">
                  <wp:posOffset>25400</wp:posOffset>
                </wp:positionH>
                <wp:positionV relativeFrom="paragraph">
                  <wp:posOffset>71120</wp:posOffset>
                </wp:positionV>
                <wp:extent cx="6096000" cy="1358900"/>
                <wp:effectExtent l="0" t="0" r="0" b="0"/>
                <wp:wrapNone/>
                <wp:docPr id="3" name="Frame1"/>
                <a:graphic xmlns:a="http://schemas.openxmlformats.org/drawingml/2006/main">
                  <a:graphicData uri="http://schemas.microsoft.com/office/word/2010/wordprocessingShape">
                    <wps:wsp>
                      <wps:cNvSpPr txBox="1"/>
                      <wps:spPr>
                        <a:xfrm>
                          <a:off x="0" y="0"/>
                          <a:ext cx="6096000" cy="1358900"/>
                        </a:xfrm>
                        <a:prstGeom prst="rect"/>
                        <a:solidFill>
                          <a:srgbClr val="FFFFFF"/>
                        </a:solidFill>
                      </wps:spPr>
                      <wps:txbx>
                        <w:txbxContent>
                          <w:p>
                            <w:pPr>
                              <w:pStyle w:val="FrameContents"/>
                              <w:rPr>
                                <w:sz w:val="24"/>
                                <w:szCs w:val="24"/>
                              </w:rPr>
                            </w:pPr>
                            <w:r>
                              <w:rPr>
                                <w:sz w:val="24"/>
                                <w:szCs w:val="24"/>
                              </w:rPr>
                              <w:t xml:space="preserve">The job description is current but recognises that while effort has been made to explain the main duties and responsibilities, each individual task may not be identified. It is recognised that technological changes and advancements make it impossible. Therefore, in consultation with the post holder, it may be amended to reflect or anticipate any changes to the role. </w:t>
                            </w:r>
                          </w:p>
                          <w:p>
                            <w:pPr>
                              <w:pStyle w:val="FrameContents"/>
                              <w:spacing w:before="0" w:after="200"/>
                              <w:rPr>
                                <w:sz w:val="24"/>
                                <w:szCs w:val="24"/>
                              </w:rPr>
                            </w:pPr>
                            <w:r>
                              <w:rPr>
                                <w:sz w:val="24"/>
                                <w:szCs w:val="24"/>
                              </w:rPr>
                              <w:t>June 2026</w:t>
                            </w:r>
                          </w:p>
                        </w:txbxContent>
                      </wps:txbx>
                      <wps:bodyPr anchor="t" lIns="92075" tIns="46355" rIns="92075" bIns="46355">
                        <a:noAutofit/>
                      </wps:bodyPr>
                    </wps:wsp>
                  </a:graphicData>
                </a:graphic>
              </wp:anchor>
            </w:drawing>
          </mc:Choice>
          <mc:Fallback>
            <w:pict>
              <v:rect fillcolor="#FFFFFF" style="position:absolute;rotation:0;width:480pt;height:107pt;mso-wrap-distance-left:0pt;mso-wrap-distance-right:1pt;mso-wrap-distance-top:5.7pt;mso-wrap-distance-bottom:5.7pt;margin-top:5.6pt;mso-position-vertical-relative:text;margin-left:2pt;mso-position-horizontal-relative:text">
                <v:textbox inset="0.100694444444444in,0.0506944444444444in,0.100694444444444in,0.0506944444444444in">
                  <w:txbxContent>
                    <w:p>
                      <w:pPr>
                        <w:pStyle w:val="FrameContents"/>
                        <w:rPr>
                          <w:sz w:val="24"/>
                          <w:szCs w:val="24"/>
                        </w:rPr>
                      </w:pPr>
                      <w:r>
                        <w:rPr>
                          <w:sz w:val="24"/>
                          <w:szCs w:val="24"/>
                        </w:rPr>
                        <w:t xml:space="preserve">The job description is current but recognises that while effort has been made to explain the main duties and responsibilities, each individual task may not be identified. It is recognised that technological changes and advancements make it impossible. Therefore, in consultation with the post holder, it may be amended to reflect or anticipate any changes to the role. </w:t>
                      </w:r>
                    </w:p>
                    <w:p>
                      <w:pPr>
                        <w:pStyle w:val="FrameContents"/>
                        <w:spacing w:before="0" w:after="200"/>
                        <w:rPr>
                          <w:sz w:val="24"/>
                          <w:szCs w:val="24"/>
                        </w:rPr>
                      </w:pPr>
                      <w:r>
                        <w:rPr>
                          <w:sz w:val="24"/>
                          <w:szCs w:val="24"/>
                        </w:rPr>
                        <w:t>June 2026</w:t>
                      </w:r>
                    </w:p>
                  </w:txbxContent>
                </v:textbox>
              </v:rect>
            </w:pict>
          </mc:Fallback>
        </mc:AlternateContent>
      </w:r>
    </w:p>
    <w:p>
      <w:pPr>
        <w:pStyle w:val="Normal"/>
        <w:rPr>
          <w:rFonts w:ascii="Arial" w:hAnsi="Arial" w:cs="Arial"/>
          <w:bCs/>
          <w:color w:val="5B5A60"/>
        </w:rPr>
      </w:pPr>
      <w:r>
        <w:rPr>
          <w:rFonts w:cs="Arial" w:ascii="Arial" w:hAnsi="Arial"/>
          <w:bCs/>
          <w:color w:val="5B5A60"/>
        </w:rPr>
      </w:r>
    </w:p>
    <w:p>
      <w:pPr>
        <w:pStyle w:val="Normal"/>
        <w:rPr>
          <w:rFonts w:ascii="Arial" w:hAnsi="Arial" w:cs="Arial"/>
          <w:bCs/>
          <w:color w:val="5B5A60"/>
        </w:rPr>
      </w:pPr>
      <w:r>
        <w:rPr>
          <w:rFonts w:cs="Arial" w:ascii="Arial" w:hAnsi="Arial"/>
          <w:bCs/>
          <w:color w:val="5B5A60"/>
        </w:rPr>
      </w:r>
    </w:p>
    <w:p>
      <w:pPr>
        <w:pStyle w:val="Normal"/>
        <w:rPr>
          <w:rFonts w:ascii="Arial" w:hAnsi="Arial" w:cs="Arial"/>
          <w:bCs/>
          <w:color w:val="5B5A60"/>
        </w:rPr>
      </w:pPr>
      <w:r>
        <w:rPr>
          <w:rFonts w:cs="Arial" w:ascii="Arial" w:hAnsi="Arial"/>
          <w:bCs/>
          <w:color w:val="5B5A60"/>
        </w:rPr>
      </w:r>
    </w:p>
    <w:p>
      <w:pPr>
        <w:pStyle w:val="Normal"/>
        <w:spacing w:lineRule="auto" w:line="240" w:before="0" w:after="0"/>
        <w:jc w:val="right"/>
        <w:rPr>
          <w:rFonts w:ascii="Arial" w:hAnsi="Arial" w:cs="Arial"/>
          <w:bCs/>
        </w:rPr>
      </w:pPr>
      <w:r>
        <w:rPr>
          <w:rFonts w:cs="Arial" w:ascii="Arial" w:hAnsi="Arial"/>
          <w:bCs/>
        </w:rPr>
      </w:r>
    </w:p>
    <w:p>
      <w:pPr>
        <w:pStyle w:val="Normal"/>
        <w:spacing w:lineRule="auto" w:line="240" w:before="0" w:after="0"/>
        <w:jc w:val="right"/>
        <w:rPr>
          <w:rFonts w:ascii="Arial" w:hAnsi="Arial" w:cs="Arial"/>
        </w:rPr>
      </w:pPr>
      <w:r>
        <w:rPr>
          <w:rFonts w:cs="Arial" w:ascii="Arial" w:hAnsi="Arial"/>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Liberation Sans">
    <w:altName w:val="Arial"/>
    <w:charset w:val="00"/>
    <w:family w:val="swiss"/>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14" w:type="dxa"/>
      <w:jc w:val="left"/>
      <w:tblInd w:w="0" w:type="dxa"/>
      <w:tblCellMar>
        <w:top w:w="0" w:type="dxa"/>
        <w:left w:w="108" w:type="dxa"/>
        <w:bottom w:w="0" w:type="dxa"/>
        <w:right w:w="108" w:type="dxa"/>
      </w:tblCellMar>
    </w:tblPr>
    <w:tblGrid>
      <w:gridCol w:w="3004"/>
      <w:gridCol w:w="3005"/>
      <w:gridCol w:w="3005"/>
    </w:tblGrid>
    <w:tr>
      <w:trPr/>
      <w:tc>
        <w:tcPr>
          <w:tcW w:w="3004" w:type="dxa"/>
          <w:tcBorders/>
          <w:shd w:fill="auto" w:val="clear"/>
        </w:tcPr>
        <w:p>
          <w:pPr>
            <w:pStyle w:val="Header"/>
            <w:snapToGrid w:val="false"/>
            <w:ind w:left="-115" w:right="0" w:hanging="0"/>
            <w:rPr/>
          </w:pPr>
          <w:r>
            <w:rPr/>
          </w:r>
        </w:p>
      </w:tc>
      <w:tc>
        <w:tcPr>
          <w:tcW w:w="3005" w:type="dxa"/>
          <w:tcBorders/>
          <w:shd w:fill="auto" w:val="clear"/>
        </w:tcPr>
        <w:p>
          <w:pPr>
            <w:pStyle w:val="Header"/>
            <w:snapToGrid w:val="false"/>
            <w:jc w:val="center"/>
            <w:rPr/>
          </w:pPr>
          <w:r>
            <w:rPr/>
          </w:r>
        </w:p>
      </w:tc>
      <w:tc>
        <w:tcPr>
          <w:tcW w:w="3005"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644" w:hanging="360"/>
      </w:pPr>
      <w:rPr>
        <w:rFonts w:ascii="Symbol" w:hAnsi="Symbol" w:cs="Symbol" w:hint="default"/>
        <w:rFonts w:cs="Symbol"/>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4">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36"/>
      <w:numFmt w:val="bullet"/>
      <w:lvlText w:val="-"/>
      <w:lvlJc w:val="left"/>
      <w:pPr>
        <w:ind w:left="1080" w:hanging="360"/>
      </w:pPr>
      <w:rPr>
        <w:rFonts w:ascii="Arial" w:hAnsi="Arial" w:cs="Arial" w:hint="default"/>
        <w:rFonts w:cs="Aria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en-GB" w:eastAsia="en-US" w:bidi="ar-SA"/>
    </w:rPr>
  </w:style>
  <w:style w:type="paragraph" w:styleId="NoSpacing">
    <w:name w:val="No Spacing"/>
    <w:qFormat/>
    <w:pPr>
      <w:widowControl/>
      <w:suppressAutoHyphens w:val="true"/>
      <w:bidi w:val="0"/>
      <w:spacing w:lineRule="auto" w:line="240" w:before="0" w:after="0"/>
      <w:jc w:val="left"/>
    </w:pPr>
    <w:rPr>
      <w:rFonts w:ascii="Comic Sans MS" w:hAnsi="Comic Sans MS" w:eastAsia="Calibri" w:cs="Times New Roman"/>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TBAP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2026-06-11T10:56:00Z</dcterms:created>
  <dc:creator>Karen Thomson</dc:creator>
  <dc:description/>
  <dc:language>en-US</dc:language>
  <cp:lastModifiedBy>Sarah Egan</cp:lastModifiedBy>
  <cp:lastPrinted>1995-11-21T17:41:00Z</cp:lastPrinted>
  <dcterms:modified xsi:type="dcterms:W3CDTF">2026-06-11T10:56:00Z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TBAP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