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7A4C1D">
      <w:pPr>
        <w:pStyle w:val="NoSpacing"/>
        <w:jc w:val="center"/>
        <w:rPr>
          <w:rFonts w:ascii="Arial" w:hAnsi="Arial" w:cs="Arial"/>
          <w:b/>
        </w:rPr>
      </w:pPr>
      <w:bookmarkStart w:id="0" w:name="_GoBack"/>
      <w:bookmarkEnd w:id="0"/>
      <w:r w:rsidRPr="007A4C1D">
        <w:rPr>
          <w:rFonts w:ascii="Arial" w:hAnsi="Arial" w:cs="Arial"/>
          <w:b/>
        </w:rPr>
        <w:t>Northern Education Trust</w:t>
      </w:r>
    </w:p>
    <w:p w14:paraId="73E11365" w14:textId="14047B62" w:rsidR="007A4C1D" w:rsidRPr="00D6799E" w:rsidRDefault="007A4C1D" w:rsidP="007A4C1D">
      <w:pPr>
        <w:pStyle w:val="NoSpacing"/>
        <w:jc w:val="center"/>
        <w:rPr>
          <w:rFonts w:ascii="Arial" w:hAnsi="Arial" w:cs="Arial"/>
        </w:rPr>
      </w:pPr>
      <w:r w:rsidRPr="00D6799E">
        <w:rPr>
          <w:rFonts w:ascii="Arial" w:hAnsi="Arial" w:cs="Arial"/>
        </w:rPr>
        <w:t>Post:</w:t>
      </w:r>
      <w:r w:rsidR="004B3B66" w:rsidRPr="00D6799E">
        <w:rPr>
          <w:rFonts w:ascii="Arial" w:hAnsi="Arial" w:cs="Arial"/>
        </w:rPr>
        <w:t xml:space="preserve"> </w:t>
      </w:r>
      <w:r w:rsidR="007F5222">
        <w:rPr>
          <w:rFonts w:ascii="Arial" w:hAnsi="Arial" w:cs="Arial"/>
        </w:rPr>
        <w:t>Business Services Assistant</w:t>
      </w:r>
    </w:p>
    <w:p w14:paraId="1CB20CE5" w14:textId="77777777" w:rsidR="00BC15BC" w:rsidRDefault="007A4C1D" w:rsidP="007A4C1D">
      <w:pPr>
        <w:pStyle w:val="NoSpacing"/>
        <w:jc w:val="center"/>
        <w:rPr>
          <w:rFonts w:ascii="Arial" w:hAnsi="Arial" w:cs="Arial"/>
          <w:b/>
        </w:rPr>
      </w:pPr>
      <w:r w:rsidRPr="007A4C1D">
        <w:rPr>
          <w:rFonts w:ascii="Arial" w:hAnsi="Arial" w:cs="Arial"/>
          <w:b/>
        </w:rPr>
        <w:t>PERSON SPECIFICATION</w:t>
      </w:r>
    </w:p>
    <w:p w14:paraId="75A562C3" w14:textId="77777777" w:rsidR="007A4C1D" w:rsidRDefault="007A4C1D" w:rsidP="007A4C1D">
      <w:pPr>
        <w:pStyle w:val="NoSpacing"/>
        <w:jc w:val="center"/>
        <w:rPr>
          <w:rFonts w:ascii="Arial" w:hAnsi="Arial" w:cs="Arial"/>
          <w:b/>
        </w:rPr>
      </w:pPr>
    </w:p>
    <w:tbl>
      <w:tblPr>
        <w:tblStyle w:val="TableGrid"/>
        <w:tblW w:w="0" w:type="auto"/>
        <w:tblInd w:w="25" w:type="dxa"/>
        <w:tblCellMar>
          <w:top w:w="85" w:type="dxa"/>
          <w:left w:w="85" w:type="dxa"/>
          <w:bottom w:w="85" w:type="dxa"/>
          <w:right w:w="85" w:type="dxa"/>
        </w:tblCellMar>
        <w:tblLook w:val="04A0" w:firstRow="1" w:lastRow="0" w:firstColumn="1" w:lastColumn="0" w:noHBand="0" w:noVBand="1"/>
      </w:tblPr>
      <w:tblGrid>
        <w:gridCol w:w="567"/>
        <w:gridCol w:w="4515"/>
        <w:gridCol w:w="1306"/>
        <w:gridCol w:w="1302"/>
        <w:gridCol w:w="1306"/>
      </w:tblGrid>
      <w:tr w:rsidR="007A4C1D" w14:paraId="4B75F919" w14:textId="77777777" w:rsidTr="00455234">
        <w:trPr>
          <w:tblHeader/>
        </w:trPr>
        <w:tc>
          <w:tcPr>
            <w:tcW w:w="567"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15"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6"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60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455234">
        <w:trPr>
          <w:tblHeader/>
        </w:trPr>
        <w:tc>
          <w:tcPr>
            <w:tcW w:w="567"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15"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302"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455234">
        <w:tc>
          <w:tcPr>
            <w:tcW w:w="899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112A09" w14:paraId="3BFDB42D" w14:textId="77777777" w:rsidTr="00D069A3">
        <w:trPr>
          <w:trHeight w:val="465"/>
        </w:trPr>
        <w:tc>
          <w:tcPr>
            <w:tcW w:w="567" w:type="dxa"/>
          </w:tcPr>
          <w:p w14:paraId="01D3A7BD" w14:textId="0EF5F4EC" w:rsidR="00112A09" w:rsidRDefault="00112A09" w:rsidP="00112A09">
            <w:pPr>
              <w:pStyle w:val="NoSpacing"/>
              <w:rPr>
                <w:rFonts w:ascii="Arial" w:hAnsi="Arial" w:cs="Arial"/>
              </w:rPr>
            </w:pPr>
            <w:r>
              <w:rPr>
                <w:rFonts w:ascii="Arial" w:hAnsi="Arial" w:cs="Arial"/>
              </w:rPr>
              <w:t>1.</w:t>
            </w:r>
          </w:p>
        </w:tc>
        <w:tc>
          <w:tcPr>
            <w:tcW w:w="4515" w:type="dxa"/>
          </w:tcPr>
          <w:p w14:paraId="2FD6A9B8" w14:textId="0CC1BBA8" w:rsidR="00112A09" w:rsidRPr="003F7138" w:rsidRDefault="00112A09" w:rsidP="00112A09">
            <w:pPr>
              <w:pStyle w:val="NoSpacing"/>
              <w:rPr>
                <w:rFonts w:ascii="Arial" w:hAnsi="Arial" w:cs="Arial"/>
              </w:rPr>
            </w:pPr>
            <w:r w:rsidRPr="003F7138">
              <w:rPr>
                <w:rFonts w:ascii="Arial" w:hAnsi="Arial" w:cs="Arial"/>
              </w:rPr>
              <w:t>5 GCSE’s or equivalent, including English and Maths</w:t>
            </w:r>
          </w:p>
        </w:tc>
        <w:tc>
          <w:tcPr>
            <w:tcW w:w="1306" w:type="dxa"/>
            <w:vAlign w:val="center"/>
          </w:tcPr>
          <w:p w14:paraId="5939CA31" w14:textId="75DED7A3"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190E9C2F" w14:textId="7BE0AD4B"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c>
          <w:tcPr>
            <w:tcW w:w="1306" w:type="dxa"/>
            <w:vAlign w:val="center"/>
          </w:tcPr>
          <w:p w14:paraId="608A7D81" w14:textId="3FEA9035"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r>
      <w:tr w:rsidR="00112A09" w14:paraId="228D938A" w14:textId="77777777" w:rsidTr="00D069A3">
        <w:tc>
          <w:tcPr>
            <w:tcW w:w="567" w:type="dxa"/>
          </w:tcPr>
          <w:p w14:paraId="6E3967D6" w14:textId="432144EB" w:rsidR="00112A09" w:rsidRDefault="00112A09" w:rsidP="00112A09">
            <w:pPr>
              <w:pStyle w:val="NoSpacing"/>
              <w:rPr>
                <w:rFonts w:ascii="Arial" w:hAnsi="Arial" w:cs="Arial"/>
              </w:rPr>
            </w:pPr>
            <w:r>
              <w:rPr>
                <w:rFonts w:ascii="Arial" w:hAnsi="Arial" w:cs="Arial"/>
              </w:rPr>
              <w:t>2.</w:t>
            </w:r>
          </w:p>
        </w:tc>
        <w:tc>
          <w:tcPr>
            <w:tcW w:w="4515" w:type="dxa"/>
          </w:tcPr>
          <w:p w14:paraId="2B516A4A" w14:textId="08F1E9A6" w:rsidR="00112A09" w:rsidRPr="003F7138" w:rsidRDefault="00112A09" w:rsidP="00112A09">
            <w:pPr>
              <w:pStyle w:val="NoSpacing"/>
              <w:rPr>
                <w:rFonts w:ascii="Arial" w:hAnsi="Arial" w:cs="Arial"/>
              </w:rPr>
            </w:pPr>
            <w:r w:rsidRPr="003F7138">
              <w:rPr>
                <w:rFonts w:ascii="Arial" w:hAnsi="Arial" w:cs="Arial"/>
              </w:rPr>
              <w:t>Willingness to obtain and / or enhance qualifications and training for development in the post</w:t>
            </w:r>
          </w:p>
        </w:tc>
        <w:tc>
          <w:tcPr>
            <w:tcW w:w="1306" w:type="dxa"/>
            <w:vAlign w:val="center"/>
          </w:tcPr>
          <w:p w14:paraId="6D6761EF" w14:textId="52B6FF57"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322511D9" w14:textId="17C119BF"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c>
          <w:tcPr>
            <w:tcW w:w="1306" w:type="dxa"/>
            <w:vAlign w:val="center"/>
          </w:tcPr>
          <w:p w14:paraId="532A8DC5" w14:textId="7799A486" w:rsidR="00112A09" w:rsidRPr="00112A09" w:rsidRDefault="00112A09" w:rsidP="00112A09">
            <w:pPr>
              <w:pStyle w:val="NoSpacing"/>
              <w:jc w:val="center"/>
              <w:rPr>
                <w:rFonts w:ascii="Arial" w:hAnsi="Arial" w:cs="Arial"/>
              </w:rPr>
            </w:pPr>
            <w:r w:rsidRPr="00112A09">
              <w:rPr>
                <w:rFonts w:ascii="Arial" w:hAnsi="Arial" w:cs="Arial"/>
              </w:rPr>
              <w:sym w:font="Wingdings" w:char="F0FC"/>
            </w:r>
          </w:p>
        </w:tc>
      </w:tr>
      <w:tr w:rsidR="0007614D" w14:paraId="10FB16A5" w14:textId="77777777" w:rsidTr="00455234">
        <w:tc>
          <w:tcPr>
            <w:tcW w:w="8996" w:type="dxa"/>
            <w:gridSpan w:val="5"/>
          </w:tcPr>
          <w:p w14:paraId="21493821" w14:textId="77777777" w:rsidR="0007614D" w:rsidRPr="003F7138" w:rsidRDefault="0007614D" w:rsidP="00DE2697">
            <w:pPr>
              <w:pStyle w:val="NoSpacing"/>
              <w:rPr>
                <w:rFonts w:ascii="Arial" w:hAnsi="Arial" w:cs="Arial"/>
                <w:b/>
              </w:rPr>
            </w:pPr>
            <w:r w:rsidRPr="003F7138">
              <w:rPr>
                <w:rFonts w:ascii="Arial" w:hAnsi="Arial" w:cs="Arial"/>
                <w:b/>
              </w:rPr>
              <w:t>EXPERIENCE</w:t>
            </w:r>
          </w:p>
        </w:tc>
      </w:tr>
      <w:tr w:rsidR="0007614D" w14:paraId="5055ACC3" w14:textId="77777777" w:rsidTr="00112A09">
        <w:trPr>
          <w:trHeight w:val="381"/>
        </w:trPr>
        <w:tc>
          <w:tcPr>
            <w:tcW w:w="567" w:type="dxa"/>
          </w:tcPr>
          <w:p w14:paraId="0BA06474" w14:textId="203DC4F4" w:rsidR="0007614D" w:rsidRDefault="003F7138" w:rsidP="00DE2697">
            <w:pPr>
              <w:pStyle w:val="NoSpacing"/>
              <w:rPr>
                <w:rFonts w:ascii="Arial" w:hAnsi="Arial" w:cs="Arial"/>
              </w:rPr>
            </w:pPr>
            <w:r>
              <w:rPr>
                <w:rFonts w:ascii="Arial" w:hAnsi="Arial" w:cs="Arial"/>
              </w:rPr>
              <w:t>3</w:t>
            </w:r>
            <w:r w:rsidR="00DE2697">
              <w:rPr>
                <w:rFonts w:ascii="Arial" w:hAnsi="Arial" w:cs="Arial"/>
              </w:rPr>
              <w:t>.</w:t>
            </w:r>
          </w:p>
        </w:tc>
        <w:tc>
          <w:tcPr>
            <w:tcW w:w="4515" w:type="dxa"/>
          </w:tcPr>
          <w:p w14:paraId="233A6593" w14:textId="574C7801" w:rsidR="0007614D" w:rsidRPr="003F7138" w:rsidRDefault="003F7138" w:rsidP="003F7138">
            <w:pPr>
              <w:autoSpaceDE w:val="0"/>
              <w:autoSpaceDN w:val="0"/>
              <w:adjustRightInd w:val="0"/>
              <w:rPr>
                <w:rFonts w:ascii="Arial" w:eastAsia="Times New Roman" w:hAnsi="Arial" w:cs="Arial"/>
                <w:lang w:val="en-US"/>
              </w:rPr>
            </w:pPr>
            <w:r w:rsidRPr="003F7138">
              <w:rPr>
                <w:rFonts w:ascii="Arial" w:eastAsia="Times New Roman" w:hAnsi="Arial" w:cs="Arial"/>
                <w:lang w:val="en-US"/>
              </w:rPr>
              <w:t>Experience of working in a school environment</w:t>
            </w:r>
          </w:p>
        </w:tc>
        <w:tc>
          <w:tcPr>
            <w:tcW w:w="1306" w:type="dxa"/>
            <w:vAlign w:val="center"/>
          </w:tcPr>
          <w:p w14:paraId="12576B0F" w14:textId="20FA3584" w:rsidR="0007614D" w:rsidRDefault="003F7138" w:rsidP="0096346A">
            <w:pPr>
              <w:pStyle w:val="NoSpacing"/>
              <w:jc w:val="center"/>
              <w:rPr>
                <w:rFonts w:ascii="Arial" w:hAnsi="Arial" w:cs="Arial"/>
              </w:rPr>
            </w:pPr>
            <w:r>
              <w:rPr>
                <w:rFonts w:ascii="Arial" w:hAnsi="Arial" w:cs="Arial"/>
              </w:rPr>
              <w:t>D</w:t>
            </w:r>
          </w:p>
        </w:tc>
        <w:tc>
          <w:tcPr>
            <w:tcW w:w="1302" w:type="dxa"/>
            <w:vAlign w:val="center"/>
          </w:tcPr>
          <w:p w14:paraId="3EB2C9D5" w14:textId="145BAE7E" w:rsidR="0007614D" w:rsidRDefault="00D6799E" w:rsidP="0096346A">
            <w:pPr>
              <w:jc w:val="center"/>
            </w:pPr>
            <w:r w:rsidRPr="00C33D0D">
              <w:rPr>
                <w:rFonts w:ascii="Arial" w:hAnsi="Arial" w:cs="Arial"/>
              </w:rPr>
              <w:sym w:font="Wingdings" w:char="F0FC"/>
            </w:r>
          </w:p>
        </w:tc>
        <w:tc>
          <w:tcPr>
            <w:tcW w:w="1306" w:type="dxa"/>
            <w:vAlign w:val="center"/>
          </w:tcPr>
          <w:p w14:paraId="6BF5D0BC" w14:textId="1BD9BF36" w:rsidR="0007614D" w:rsidRDefault="0007614D" w:rsidP="0096346A">
            <w:pPr>
              <w:jc w:val="center"/>
            </w:pPr>
          </w:p>
        </w:tc>
      </w:tr>
      <w:tr w:rsidR="00112A09" w14:paraId="2BAEEF86" w14:textId="77777777" w:rsidTr="00947435">
        <w:trPr>
          <w:trHeight w:val="562"/>
        </w:trPr>
        <w:tc>
          <w:tcPr>
            <w:tcW w:w="567" w:type="dxa"/>
          </w:tcPr>
          <w:p w14:paraId="01D1A769" w14:textId="73C8D6FB" w:rsidR="00112A09" w:rsidRDefault="00112A09" w:rsidP="00112A09">
            <w:pPr>
              <w:pStyle w:val="NoSpacing"/>
              <w:rPr>
                <w:rFonts w:ascii="Arial" w:hAnsi="Arial" w:cs="Arial"/>
              </w:rPr>
            </w:pPr>
            <w:r>
              <w:rPr>
                <w:rFonts w:ascii="Arial" w:hAnsi="Arial" w:cs="Arial"/>
              </w:rPr>
              <w:t>4.</w:t>
            </w:r>
          </w:p>
        </w:tc>
        <w:tc>
          <w:tcPr>
            <w:tcW w:w="4515" w:type="dxa"/>
          </w:tcPr>
          <w:p w14:paraId="63101034" w14:textId="1F787370"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Previous experience within a financial environment</w:t>
            </w:r>
          </w:p>
        </w:tc>
        <w:tc>
          <w:tcPr>
            <w:tcW w:w="1306" w:type="dxa"/>
            <w:vAlign w:val="center"/>
          </w:tcPr>
          <w:p w14:paraId="7A4A8969" w14:textId="61E8AABB"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18866EEB" w14:textId="0A887E57" w:rsidR="00112A09" w:rsidRPr="00112A09" w:rsidRDefault="00112A09" w:rsidP="00112A09">
            <w:pPr>
              <w:jc w:val="center"/>
            </w:pPr>
            <w:r w:rsidRPr="00112A09">
              <w:rPr>
                <w:rFonts w:ascii="Arial" w:hAnsi="Arial" w:cs="Arial"/>
              </w:rPr>
              <w:sym w:font="Wingdings" w:char="F0FC"/>
            </w:r>
          </w:p>
        </w:tc>
        <w:tc>
          <w:tcPr>
            <w:tcW w:w="1306" w:type="dxa"/>
            <w:vAlign w:val="center"/>
          </w:tcPr>
          <w:p w14:paraId="7859E4E4" w14:textId="514112F5" w:rsidR="00112A09" w:rsidRPr="00112A09" w:rsidRDefault="00112A09" w:rsidP="00112A09">
            <w:pPr>
              <w:jc w:val="center"/>
            </w:pPr>
            <w:r w:rsidRPr="00112A09">
              <w:rPr>
                <w:rFonts w:ascii="Arial" w:hAnsi="Arial" w:cs="Arial"/>
              </w:rPr>
              <w:sym w:font="Wingdings" w:char="F0FC"/>
            </w:r>
          </w:p>
        </w:tc>
      </w:tr>
      <w:tr w:rsidR="0007614D" w14:paraId="4BB5DF21" w14:textId="77777777" w:rsidTr="00455234">
        <w:tc>
          <w:tcPr>
            <w:tcW w:w="8996" w:type="dxa"/>
            <w:gridSpan w:val="5"/>
          </w:tcPr>
          <w:p w14:paraId="02F9FEF0" w14:textId="77777777" w:rsidR="0007614D" w:rsidRPr="003F7138" w:rsidRDefault="0007614D" w:rsidP="00DE2697">
            <w:pPr>
              <w:pStyle w:val="NoSpacing"/>
              <w:rPr>
                <w:rFonts w:ascii="Arial" w:hAnsi="Arial" w:cs="Arial"/>
                <w:b/>
              </w:rPr>
            </w:pPr>
            <w:r w:rsidRPr="003F7138">
              <w:rPr>
                <w:rFonts w:ascii="Arial" w:hAnsi="Arial" w:cs="Arial"/>
                <w:b/>
              </w:rPr>
              <w:t>ABILITIES, SKILLS AND KNOWLEDGE</w:t>
            </w:r>
          </w:p>
        </w:tc>
      </w:tr>
      <w:tr w:rsidR="00112A09" w14:paraId="565E4AFC" w14:textId="77777777" w:rsidTr="00684862">
        <w:tc>
          <w:tcPr>
            <w:tcW w:w="567" w:type="dxa"/>
          </w:tcPr>
          <w:p w14:paraId="1B3DD9B2" w14:textId="54EE5F94" w:rsidR="00112A09" w:rsidRDefault="00112A09" w:rsidP="00112A09">
            <w:pPr>
              <w:pStyle w:val="NoSpacing"/>
              <w:rPr>
                <w:rFonts w:ascii="Arial" w:hAnsi="Arial" w:cs="Arial"/>
              </w:rPr>
            </w:pPr>
            <w:r>
              <w:rPr>
                <w:rFonts w:ascii="Arial" w:hAnsi="Arial" w:cs="Arial"/>
              </w:rPr>
              <w:t>5.</w:t>
            </w:r>
          </w:p>
        </w:tc>
        <w:tc>
          <w:tcPr>
            <w:tcW w:w="4515" w:type="dxa"/>
          </w:tcPr>
          <w:p w14:paraId="2ED550F1" w14:textId="41E63CF4" w:rsidR="00112A09" w:rsidRPr="003F7138" w:rsidRDefault="00112A09" w:rsidP="00112A09">
            <w:pPr>
              <w:pStyle w:val="NoSpacing"/>
              <w:rPr>
                <w:rFonts w:ascii="Arial" w:hAnsi="Arial" w:cs="Arial"/>
              </w:rPr>
            </w:pPr>
            <w:r w:rsidRPr="003F7138">
              <w:rPr>
                <w:rFonts w:ascii="Arial" w:hAnsi="Arial" w:cs="Arial"/>
              </w:rPr>
              <w:t>Good communication and listening skills</w:t>
            </w:r>
          </w:p>
        </w:tc>
        <w:tc>
          <w:tcPr>
            <w:tcW w:w="1306" w:type="dxa"/>
            <w:vAlign w:val="center"/>
          </w:tcPr>
          <w:p w14:paraId="488EE7C5" w14:textId="3E2AC574"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2D5E4F94" w14:textId="4DC50413" w:rsidR="00112A09" w:rsidRPr="00112A09" w:rsidRDefault="00112A09" w:rsidP="00112A09">
            <w:pPr>
              <w:jc w:val="center"/>
            </w:pPr>
            <w:r w:rsidRPr="00112A09">
              <w:rPr>
                <w:rFonts w:ascii="Arial" w:hAnsi="Arial" w:cs="Arial"/>
              </w:rPr>
              <w:sym w:font="Wingdings" w:char="F0FC"/>
            </w:r>
          </w:p>
        </w:tc>
        <w:tc>
          <w:tcPr>
            <w:tcW w:w="1306" w:type="dxa"/>
            <w:vAlign w:val="center"/>
          </w:tcPr>
          <w:p w14:paraId="161FA088" w14:textId="438E3CF7" w:rsidR="00112A09" w:rsidRPr="00112A09" w:rsidRDefault="00112A09" w:rsidP="00112A09">
            <w:pPr>
              <w:jc w:val="center"/>
            </w:pPr>
            <w:r w:rsidRPr="00112A09">
              <w:rPr>
                <w:rFonts w:ascii="Arial" w:hAnsi="Arial" w:cs="Arial"/>
              </w:rPr>
              <w:sym w:font="Wingdings" w:char="F0FC"/>
            </w:r>
          </w:p>
        </w:tc>
      </w:tr>
      <w:tr w:rsidR="00112A09" w14:paraId="0C513FF6" w14:textId="77777777" w:rsidTr="0058051D">
        <w:trPr>
          <w:trHeight w:val="230"/>
        </w:trPr>
        <w:tc>
          <w:tcPr>
            <w:tcW w:w="567" w:type="dxa"/>
          </w:tcPr>
          <w:p w14:paraId="7A6F8D9E" w14:textId="36DFA639" w:rsidR="00112A09" w:rsidRDefault="00112A09" w:rsidP="00112A09">
            <w:pPr>
              <w:pStyle w:val="NoSpacing"/>
              <w:rPr>
                <w:rFonts w:ascii="Arial" w:hAnsi="Arial" w:cs="Arial"/>
              </w:rPr>
            </w:pPr>
            <w:r>
              <w:rPr>
                <w:rFonts w:ascii="Arial" w:hAnsi="Arial" w:cs="Arial"/>
              </w:rPr>
              <w:t>6.</w:t>
            </w:r>
          </w:p>
        </w:tc>
        <w:tc>
          <w:tcPr>
            <w:tcW w:w="4515" w:type="dxa"/>
          </w:tcPr>
          <w:p w14:paraId="2498F211" w14:textId="4E318EBC"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Ability to respect and maintain confidentiality</w:t>
            </w:r>
          </w:p>
        </w:tc>
        <w:tc>
          <w:tcPr>
            <w:tcW w:w="1306" w:type="dxa"/>
            <w:vAlign w:val="center"/>
          </w:tcPr>
          <w:p w14:paraId="1A8B3FD5" w14:textId="3158169F"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6B1C970F" w14:textId="179ABAFE" w:rsidR="00112A09" w:rsidRPr="00112A09" w:rsidRDefault="00112A09" w:rsidP="00112A09">
            <w:pPr>
              <w:jc w:val="center"/>
            </w:pPr>
            <w:r w:rsidRPr="00112A09">
              <w:rPr>
                <w:rFonts w:ascii="Arial" w:hAnsi="Arial" w:cs="Arial"/>
              </w:rPr>
              <w:sym w:font="Wingdings" w:char="F0FC"/>
            </w:r>
          </w:p>
        </w:tc>
        <w:tc>
          <w:tcPr>
            <w:tcW w:w="1306" w:type="dxa"/>
            <w:vAlign w:val="center"/>
          </w:tcPr>
          <w:p w14:paraId="42DBFBA2" w14:textId="12A4B288" w:rsidR="00112A09" w:rsidRPr="00112A09" w:rsidRDefault="00112A09" w:rsidP="00112A09">
            <w:pPr>
              <w:jc w:val="center"/>
            </w:pPr>
            <w:r w:rsidRPr="00112A09">
              <w:rPr>
                <w:rFonts w:ascii="Arial" w:hAnsi="Arial" w:cs="Arial"/>
              </w:rPr>
              <w:sym w:font="Wingdings" w:char="F0FC"/>
            </w:r>
          </w:p>
        </w:tc>
      </w:tr>
      <w:tr w:rsidR="00112A09" w14:paraId="48FFD3E0" w14:textId="77777777" w:rsidTr="00684862">
        <w:trPr>
          <w:trHeight w:val="632"/>
        </w:trPr>
        <w:tc>
          <w:tcPr>
            <w:tcW w:w="567" w:type="dxa"/>
          </w:tcPr>
          <w:p w14:paraId="240F6622" w14:textId="2945D4CC" w:rsidR="00112A09" w:rsidRDefault="00112A09" w:rsidP="00112A09">
            <w:pPr>
              <w:pStyle w:val="NoSpacing"/>
              <w:rPr>
                <w:rFonts w:ascii="Arial" w:hAnsi="Arial" w:cs="Arial"/>
              </w:rPr>
            </w:pPr>
            <w:r>
              <w:rPr>
                <w:rFonts w:ascii="Arial" w:hAnsi="Arial" w:cs="Arial"/>
              </w:rPr>
              <w:t>7.</w:t>
            </w:r>
          </w:p>
        </w:tc>
        <w:tc>
          <w:tcPr>
            <w:tcW w:w="4515" w:type="dxa"/>
          </w:tcPr>
          <w:p w14:paraId="7DCDEECE" w14:textId="25E7EE9D"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Working knowledge of standard computer packages (word processing, email and spreadsheets)</w:t>
            </w:r>
          </w:p>
        </w:tc>
        <w:tc>
          <w:tcPr>
            <w:tcW w:w="1306" w:type="dxa"/>
            <w:vAlign w:val="center"/>
          </w:tcPr>
          <w:p w14:paraId="604F4779" w14:textId="6AD8B3C2"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5C75E9DC" w14:textId="23E2EB58" w:rsidR="00112A09" w:rsidRPr="00112A09" w:rsidRDefault="00112A09" w:rsidP="00112A09">
            <w:pPr>
              <w:jc w:val="center"/>
            </w:pPr>
            <w:r w:rsidRPr="00112A09">
              <w:rPr>
                <w:rFonts w:ascii="Arial" w:hAnsi="Arial" w:cs="Arial"/>
              </w:rPr>
              <w:sym w:font="Wingdings" w:char="F0FC"/>
            </w:r>
          </w:p>
        </w:tc>
        <w:tc>
          <w:tcPr>
            <w:tcW w:w="1306" w:type="dxa"/>
            <w:vAlign w:val="center"/>
          </w:tcPr>
          <w:p w14:paraId="32999542" w14:textId="57B260A0" w:rsidR="00112A09" w:rsidRPr="00112A09" w:rsidRDefault="00112A09" w:rsidP="00112A09">
            <w:pPr>
              <w:jc w:val="center"/>
            </w:pPr>
            <w:r w:rsidRPr="00112A09">
              <w:rPr>
                <w:rFonts w:ascii="Arial" w:hAnsi="Arial" w:cs="Arial"/>
              </w:rPr>
              <w:sym w:font="Wingdings" w:char="F0FC"/>
            </w:r>
          </w:p>
        </w:tc>
      </w:tr>
      <w:tr w:rsidR="00112A09" w14:paraId="2B25D7E3" w14:textId="77777777" w:rsidTr="002C7E8F">
        <w:tc>
          <w:tcPr>
            <w:tcW w:w="567" w:type="dxa"/>
          </w:tcPr>
          <w:p w14:paraId="19701C7B" w14:textId="0828C8E4" w:rsidR="00112A09" w:rsidRDefault="00112A09" w:rsidP="00112A09">
            <w:pPr>
              <w:pStyle w:val="NoSpacing"/>
              <w:rPr>
                <w:rFonts w:ascii="Arial" w:hAnsi="Arial" w:cs="Arial"/>
              </w:rPr>
            </w:pPr>
            <w:r>
              <w:rPr>
                <w:rFonts w:ascii="Arial" w:hAnsi="Arial" w:cs="Arial"/>
              </w:rPr>
              <w:t>8.</w:t>
            </w:r>
          </w:p>
        </w:tc>
        <w:tc>
          <w:tcPr>
            <w:tcW w:w="4515" w:type="dxa"/>
          </w:tcPr>
          <w:p w14:paraId="7D0167EE" w14:textId="242AC9D8" w:rsidR="00112A09" w:rsidRPr="003F7138" w:rsidRDefault="00112A09" w:rsidP="00112A09">
            <w:pPr>
              <w:pStyle w:val="NoSpacing"/>
              <w:rPr>
                <w:rFonts w:ascii="Arial" w:hAnsi="Arial" w:cs="Arial"/>
              </w:rPr>
            </w:pPr>
            <w:r w:rsidRPr="003F7138">
              <w:rPr>
                <w:rFonts w:ascii="Arial" w:eastAsia="Times New Roman" w:hAnsi="Arial" w:cs="Arial"/>
                <w:lang w:val="en-US"/>
              </w:rPr>
              <w:t>Knowledge of computerised financial management systems</w:t>
            </w:r>
            <w:r w:rsidRPr="003F7138">
              <w:rPr>
                <w:rFonts w:ascii="Arial" w:hAnsi="Arial" w:cs="Arial"/>
              </w:rPr>
              <w:t xml:space="preserve"> </w:t>
            </w:r>
          </w:p>
        </w:tc>
        <w:tc>
          <w:tcPr>
            <w:tcW w:w="1306" w:type="dxa"/>
            <w:vAlign w:val="center"/>
          </w:tcPr>
          <w:p w14:paraId="39FD2014" w14:textId="4C9A633E" w:rsidR="00112A09" w:rsidRPr="00112A09" w:rsidRDefault="00112A09" w:rsidP="00112A09">
            <w:pPr>
              <w:pStyle w:val="NoSpacing"/>
              <w:jc w:val="center"/>
              <w:rPr>
                <w:rFonts w:ascii="Arial" w:hAnsi="Arial" w:cs="Arial"/>
              </w:rPr>
            </w:pPr>
            <w:r>
              <w:rPr>
                <w:rFonts w:ascii="Arial" w:hAnsi="Arial" w:cs="Arial"/>
              </w:rPr>
              <w:t>D</w:t>
            </w:r>
          </w:p>
        </w:tc>
        <w:tc>
          <w:tcPr>
            <w:tcW w:w="1302" w:type="dxa"/>
            <w:vAlign w:val="center"/>
          </w:tcPr>
          <w:p w14:paraId="3EC47A9B" w14:textId="6337E88F" w:rsidR="00112A09" w:rsidRPr="00112A09" w:rsidRDefault="00112A09" w:rsidP="00112A09">
            <w:pPr>
              <w:jc w:val="center"/>
            </w:pPr>
            <w:r w:rsidRPr="00112A09">
              <w:rPr>
                <w:rFonts w:ascii="Arial" w:hAnsi="Arial" w:cs="Arial"/>
              </w:rPr>
              <w:sym w:font="Wingdings" w:char="F0FC"/>
            </w:r>
          </w:p>
        </w:tc>
        <w:tc>
          <w:tcPr>
            <w:tcW w:w="1306" w:type="dxa"/>
            <w:vAlign w:val="center"/>
          </w:tcPr>
          <w:p w14:paraId="12A04FE6" w14:textId="5475519C" w:rsidR="00112A09" w:rsidRPr="00112A09" w:rsidRDefault="00112A09" w:rsidP="00112A09">
            <w:pPr>
              <w:jc w:val="center"/>
            </w:pPr>
            <w:r w:rsidRPr="00112A09">
              <w:rPr>
                <w:rFonts w:ascii="Arial" w:hAnsi="Arial" w:cs="Arial"/>
              </w:rPr>
              <w:sym w:font="Wingdings" w:char="F0FC"/>
            </w:r>
          </w:p>
        </w:tc>
      </w:tr>
      <w:tr w:rsidR="00112A09" w14:paraId="1DA9AA01" w14:textId="77777777" w:rsidTr="00107056">
        <w:tc>
          <w:tcPr>
            <w:tcW w:w="567" w:type="dxa"/>
          </w:tcPr>
          <w:p w14:paraId="6BFD7DF0" w14:textId="2C6CA840" w:rsidR="00112A09" w:rsidRDefault="00112A09" w:rsidP="00112A09">
            <w:pPr>
              <w:pStyle w:val="NoSpacing"/>
              <w:rPr>
                <w:rFonts w:ascii="Arial" w:hAnsi="Arial" w:cs="Arial"/>
              </w:rPr>
            </w:pPr>
            <w:r>
              <w:rPr>
                <w:rFonts w:ascii="Arial" w:hAnsi="Arial" w:cs="Arial"/>
              </w:rPr>
              <w:t>9.</w:t>
            </w:r>
          </w:p>
        </w:tc>
        <w:tc>
          <w:tcPr>
            <w:tcW w:w="4515" w:type="dxa"/>
          </w:tcPr>
          <w:p w14:paraId="76D55393" w14:textId="6A39464A"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 xml:space="preserve">Efficient and effective </w:t>
            </w:r>
            <w:proofErr w:type="spellStart"/>
            <w:r w:rsidRPr="003F7138">
              <w:rPr>
                <w:rFonts w:ascii="Arial" w:eastAsia="Times New Roman" w:hAnsi="Arial" w:cs="Arial"/>
                <w:lang w:val="en-US"/>
              </w:rPr>
              <w:t>organisational</w:t>
            </w:r>
            <w:proofErr w:type="spellEnd"/>
            <w:r w:rsidRPr="003F7138">
              <w:rPr>
                <w:rFonts w:ascii="Arial" w:eastAsia="Times New Roman" w:hAnsi="Arial" w:cs="Arial"/>
                <w:lang w:val="en-US"/>
              </w:rPr>
              <w:t xml:space="preserve"> skills</w:t>
            </w:r>
          </w:p>
        </w:tc>
        <w:tc>
          <w:tcPr>
            <w:tcW w:w="1306" w:type="dxa"/>
            <w:vAlign w:val="center"/>
          </w:tcPr>
          <w:p w14:paraId="70F4241D" w14:textId="11F22CEA"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611A5429" w14:textId="46D9363D" w:rsidR="00112A09" w:rsidRPr="00112A09" w:rsidRDefault="00112A09" w:rsidP="00112A09">
            <w:pPr>
              <w:jc w:val="center"/>
            </w:pPr>
            <w:r w:rsidRPr="00112A09">
              <w:rPr>
                <w:rFonts w:ascii="Arial" w:hAnsi="Arial" w:cs="Arial"/>
              </w:rPr>
              <w:sym w:font="Wingdings" w:char="F0FC"/>
            </w:r>
          </w:p>
        </w:tc>
        <w:tc>
          <w:tcPr>
            <w:tcW w:w="1306" w:type="dxa"/>
            <w:vAlign w:val="center"/>
          </w:tcPr>
          <w:p w14:paraId="4A1B8AD3" w14:textId="7C7545B0" w:rsidR="00112A09" w:rsidRPr="00112A09" w:rsidRDefault="00112A09" w:rsidP="00112A09">
            <w:pPr>
              <w:jc w:val="center"/>
            </w:pPr>
            <w:r w:rsidRPr="00112A09">
              <w:rPr>
                <w:rFonts w:ascii="Arial" w:hAnsi="Arial" w:cs="Arial"/>
              </w:rPr>
              <w:sym w:font="Wingdings" w:char="F0FC"/>
            </w:r>
          </w:p>
        </w:tc>
      </w:tr>
      <w:tr w:rsidR="00112A09" w14:paraId="7000FF36" w14:textId="77777777" w:rsidTr="00107056">
        <w:tc>
          <w:tcPr>
            <w:tcW w:w="567" w:type="dxa"/>
          </w:tcPr>
          <w:p w14:paraId="042E3ACB" w14:textId="35B4974A" w:rsidR="00112A09" w:rsidRDefault="00112A09" w:rsidP="00112A09">
            <w:pPr>
              <w:pStyle w:val="NoSpacing"/>
              <w:rPr>
                <w:rFonts w:ascii="Arial" w:hAnsi="Arial" w:cs="Arial"/>
              </w:rPr>
            </w:pPr>
            <w:r>
              <w:rPr>
                <w:rFonts w:ascii="Arial" w:hAnsi="Arial" w:cs="Arial"/>
              </w:rPr>
              <w:t>10.</w:t>
            </w:r>
          </w:p>
        </w:tc>
        <w:tc>
          <w:tcPr>
            <w:tcW w:w="4515" w:type="dxa"/>
          </w:tcPr>
          <w:p w14:paraId="7C92223C" w14:textId="6F733393" w:rsidR="00112A09" w:rsidRPr="003F7138" w:rsidRDefault="00112A09" w:rsidP="00112A09">
            <w:pPr>
              <w:autoSpaceDE w:val="0"/>
              <w:autoSpaceDN w:val="0"/>
              <w:adjustRightInd w:val="0"/>
              <w:rPr>
                <w:rFonts w:ascii="Arial" w:eastAsia="Times New Roman" w:hAnsi="Arial" w:cs="Arial"/>
                <w:lang w:val="en-US"/>
              </w:rPr>
            </w:pPr>
            <w:r w:rsidRPr="003F7138">
              <w:rPr>
                <w:rFonts w:ascii="Arial" w:eastAsia="Times New Roman" w:hAnsi="Arial" w:cs="Arial"/>
                <w:lang w:val="en-US"/>
              </w:rPr>
              <w:t>Ability to relate to students in a pleasant the sympathetic manner and to recognise potential child safeguarding issues</w:t>
            </w:r>
          </w:p>
        </w:tc>
        <w:tc>
          <w:tcPr>
            <w:tcW w:w="1306" w:type="dxa"/>
            <w:vAlign w:val="center"/>
          </w:tcPr>
          <w:p w14:paraId="0D38433F" w14:textId="159EDB1B"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42788DA5" w14:textId="15D896B3" w:rsidR="00112A09" w:rsidRPr="00112A09" w:rsidRDefault="00112A09" w:rsidP="00112A09">
            <w:pPr>
              <w:jc w:val="center"/>
            </w:pPr>
            <w:r w:rsidRPr="00112A09">
              <w:rPr>
                <w:rFonts w:ascii="Arial" w:hAnsi="Arial" w:cs="Arial"/>
              </w:rPr>
              <w:sym w:font="Wingdings" w:char="F0FC"/>
            </w:r>
          </w:p>
        </w:tc>
        <w:tc>
          <w:tcPr>
            <w:tcW w:w="1306" w:type="dxa"/>
            <w:vAlign w:val="center"/>
          </w:tcPr>
          <w:p w14:paraId="25DED0E7" w14:textId="4F1FEF8B" w:rsidR="00112A09" w:rsidRPr="00112A09" w:rsidRDefault="00112A09" w:rsidP="00112A09">
            <w:pPr>
              <w:jc w:val="center"/>
            </w:pPr>
            <w:r w:rsidRPr="00112A09">
              <w:rPr>
                <w:rFonts w:ascii="Arial" w:hAnsi="Arial" w:cs="Arial"/>
              </w:rPr>
              <w:sym w:font="Wingdings" w:char="F0FC"/>
            </w:r>
          </w:p>
        </w:tc>
      </w:tr>
      <w:tr w:rsidR="00112A09" w14:paraId="463DC568" w14:textId="77777777" w:rsidTr="00C86A1C">
        <w:tc>
          <w:tcPr>
            <w:tcW w:w="567" w:type="dxa"/>
          </w:tcPr>
          <w:p w14:paraId="26453679" w14:textId="6C1CD084" w:rsidR="00112A09" w:rsidRDefault="00112A09" w:rsidP="00112A09">
            <w:pPr>
              <w:pStyle w:val="NoSpacing"/>
              <w:rPr>
                <w:rFonts w:ascii="Arial" w:hAnsi="Arial" w:cs="Arial"/>
              </w:rPr>
            </w:pPr>
            <w:r>
              <w:rPr>
                <w:rFonts w:ascii="Arial" w:hAnsi="Arial" w:cs="Arial"/>
              </w:rPr>
              <w:t>11.</w:t>
            </w:r>
          </w:p>
        </w:tc>
        <w:tc>
          <w:tcPr>
            <w:tcW w:w="4515" w:type="dxa"/>
          </w:tcPr>
          <w:p w14:paraId="48478FE8" w14:textId="35470E84" w:rsidR="00112A09" w:rsidRPr="003F7138" w:rsidRDefault="00112A09" w:rsidP="00112A09">
            <w:pPr>
              <w:tabs>
                <w:tab w:val="left" w:pos="1155"/>
              </w:tabs>
              <w:autoSpaceDE w:val="0"/>
              <w:autoSpaceDN w:val="0"/>
              <w:adjustRightInd w:val="0"/>
              <w:rPr>
                <w:rFonts w:ascii="Arial" w:eastAsia="Times New Roman" w:hAnsi="Arial" w:cs="Arial"/>
                <w:lang w:val="en-US"/>
              </w:rPr>
            </w:pPr>
            <w:r w:rsidRPr="003F7138">
              <w:rPr>
                <w:rFonts w:ascii="Arial" w:eastAsia="Times New Roman" w:hAnsi="Arial" w:cs="Arial"/>
                <w:lang w:val="en-US"/>
              </w:rPr>
              <w:t xml:space="preserve">Understanding of </w:t>
            </w:r>
            <w:r>
              <w:rPr>
                <w:rFonts w:ascii="Arial" w:eastAsia="Times New Roman" w:hAnsi="Arial" w:cs="Arial"/>
                <w:lang w:val="en-US"/>
              </w:rPr>
              <w:t>Academy</w:t>
            </w:r>
            <w:r w:rsidRPr="003F7138">
              <w:rPr>
                <w:rFonts w:ascii="Arial" w:eastAsia="Times New Roman" w:hAnsi="Arial" w:cs="Arial"/>
                <w:lang w:val="en-US"/>
              </w:rPr>
              <w:t xml:space="preserve"> child safeguarding procedures</w:t>
            </w:r>
          </w:p>
        </w:tc>
        <w:tc>
          <w:tcPr>
            <w:tcW w:w="1306" w:type="dxa"/>
            <w:vAlign w:val="center"/>
          </w:tcPr>
          <w:p w14:paraId="7C6889D9" w14:textId="0F1A18A5" w:rsidR="00112A09" w:rsidRPr="00112A09" w:rsidRDefault="00112A09" w:rsidP="00112A09">
            <w:pPr>
              <w:pStyle w:val="NoSpacing"/>
              <w:jc w:val="center"/>
              <w:rPr>
                <w:rFonts w:ascii="Arial" w:hAnsi="Arial" w:cs="Arial"/>
              </w:rPr>
            </w:pPr>
            <w:r>
              <w:rPr>
                <w:rFonts w:ascii="Arial" w:hAnsi="Arial" w:cs="Arial"/>
              </w:rPr>
              <w:t>D</w:t>
            </w:r>
          </w:p>
        </w:tc>
        <w:tc>
          <w:tcPr>
            <w:tcW w:w="1302" w:type="dxa"/>
            <w:vAlign w:val="center"/>
          </w:tcPr>
          <w:p w14:paraId="517D507A" w14:textId="12569A9A" w:rsidR="00112A09" w:rsidRPr="00112A09" w:rsidRDefault="00112A09" w:rsidP="00112A09">
            <w:pPr>
              <w:jc w:val="center"/>
            </w:pPr>
            <w:r w:rsidRPr="00112A09">
              <w:rPr>
                <w:rFonts w:ascii="Arial" w:hAnsi="Arial" w:cs="Arial"/>
              </w:rPr>
              <w:sym w:font="Wingdings" w:char="F0FC"/>
            </w:r>
          </w:p>
        </w:tc>
        <w:tc>
          <w:tcPr>
            <w:tcW w:w="1306" w:type="dxa"/>
            <w:vAlign w:val="center"/>
          </w:tcPr>
          <w:p w14:paraId="4F8541E5" w14:textId="051A5619" w:rsidR="00112A09" w:rsidRPr="00112A09" w:rsidRDefault="00112A09" w:rsidP="00112A09">
            <w:pPr>
              <w:jc w:val="center"/>
            </w:pPr>
            <w:r w:rsidRPr="00112A09">
              <w:rPr>
                <w:rFonts w:ascii="Arial" w:hAnsi="Arial" w:cs="Arial"/>
              </w:rPr>
              <w:sym w:font="Wingdings" w:char="F0FC"/>
            </w:r>
          </w:p>
        </w:tc>
      </w:tr>
      <w:tr w:rsidR="0007614D" w14:paraId="561E8782" w14:textId="77777777" w:rsidTr="00455234">
        <w:tc>
          <w:tcPr>
            <w:tcW w:w="8996" w:type="dxa"/>
            <w:gridSpan w:val="5"/>
          </w:tcPr>
          <w:p w14:paraId="18A03BB0" w14:textId="77777777" w:rsidR="0007614D" w:rsidRPr="003F7138" w:rsidRDefault="0007614D" w:rsidP="00DE2697">
            <w:pPr>
              <w:pStyle w:val="NoSpacing"/>
              <w:rPr>
                <w:rFonts w:ascii="Arial" w:hAnsi="Arial" w:cs="Arial"/>
                <w:b/>
              </w:rPr>
            </w:pPr>
            <w:r w:rsidRPr="003F7138">
              <w:rPr>
                <w:rFonts w:ascii="Arial" w:hAnsi="Arial" w:cs="Arial"/>
                <w:b/>
              </w:rPr>
              <w:t>PERSONAL QUALITIES</w:t>
            </w:r>
          </w:p>
        </w:tc>
      </w:tr>
      <w:tr w:rsidR="00112A09" w14:paraId="4CA53F4D" w14:textId="77777777" w:rsidTr="00647886">
        <w:tc>
          <w:tcPr>
            <w:tcW w:w="567" w:type="dxa"/>
          </w:tcPr>
          <w:p w14:paraId="6C416562" w14:textId="28798F48" w:rsidR="00112A09" w:rsidRDefault="00112A09" w:rsidP="00112A09">
            <w:pPr>
              <w:pStyle w:val="NoSpacing"/>
              <w:rPr>
                <w:rFonts w:ascii="Arial" w:hAnsi="Arial" w:cs="Arial"/>
              </w:rPr>
            </w:pPr>
            <w:r>
              <w:rPr>
                <w:rFonts w:ascii="Arial" w:hAnsi="Arial" w:cs="Arial"/>
              </w:rPr>
              <w:t>12.</w:t>
            </w:r>
          </w:p>
        </w:tc>
        <w:tc>
          <w:tcPr>
            <w:tcW w:w="4515" w:type="dxa"/>
          </w:tcPr>
          <w:p w14:paraId="23DB54AB" w14:textId="45691D66" w:rsidR="00112A09" w:rsidRPr="003F7138" w:rsidRDefault="00112A09" w:rsidP="00112A09">
            <w:pPr>
              <w:pStyle w:val="NoSpacing"/>
              <w:rPr>
                <w:rFonts w:ascii="Arial" w:hAnsi="Arial" w:cs="Arial"/>
              </w:rPr>
            </w:pPr>
            <w:r w:rsidRPr="003F7138">
              <w:rPr>
                <w:rFonts w:ascii="Arial" w:hAnsi="Arial" w:cs="Arial"/>
              </w:rPr>
              <w:t>A strong commitmen</w:t>
            </w:r>
            <w:r>
              <w:rPr>
                <w:rFonts w:ascii="Arial" w:hAnsi="Arial" w:cs="Arial"/>
              </w:rPr>
              <w:t>t to the Trust values and ethos</w:t>
            </w:r>
          </w:p>
        </w:tc>
        <w:tc>
          <w:tcPr>
            <w:tcW w:w="1306" w:type="dxa"/>
            <w:vAlign w:val="center"/>
          </w:tcPr>
          <w:p w14:paraId="304BE589" w14:textId="5CC277E1"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6AB18232" w14:textId="1477376E" w:rsidR="00112A09" w:rsidRPr="00112A09" w:rsidRDefault="00112A09" w:rsidP="00112A09">
            <w:pPr>
              <w:jc w:val="center"/>
            </w:pPr>
            <w:r w:rsidRPr="00112A09">
              <w:rPr>
                <w:rFonts w:ascii="Arial" w:hAnsi="Arial" w:cs="Arial"/>
              </w:rPr>
              <w:sym w:font="Wingdings" w:char="F0FC"/>
            </w:r>
          </w:p>
        </w:tc>
        <w:tc>
          <w:tcPr>
            <w:tcW w:w="1306" w:type="dxa"/>
            <w:vAlign w:val="center"/>
          </w:tcPr>
          <w:p w14:paraId="36DCB8AB" w14:textId="6BAF90C6" w:rsidR="00112A09" w:rsidRPr="00112A09" w:rsidRDefault="00112A09" w:rsidP="00112A09">
            <w:pPr>
              <w:jc w:val="center"/>
            </w:pPr>
            <w:r w:rsidRPr="00112A09">
              <w:rPr>
                <w:rFonts w:ascii="Arial" w:hAnsi="Arial" w:cs="Arial"/>
              </w:rPr>
              <w:sym w:font="Wingdings" w:char="F0FC"/>
            </w:r>
          </w:p>
        </w:tc>
      </w:tr>
      <w:tr w:rsidR="00112A09" w14:paraId="602F02CF" w14:textId="77777777" w:rsidTr="00647886">
        <w:tc>
          <w:tcPr>
            <w:tcW w:w="567" w:type="dxa"/>
          </w:tcPr>
          <w:p w14:paraId="7A7A5C3D" w14:textId="2A30BB22" w:rsidR="00112A09" w:rsidRDefault="00112A09" w:rsidP="00112A09">
            <w:pPr>
              <w:pStyle w:val="NoSpacing"/>
              <w:rPr>
                <w:rFonts w:ascii="Arial" w:hAnsi="Arial" w:cs="Arial"/>
              </w:rPr>
            </w:pPr>
            <w:r>
              <w:rPr>
                <w:rFonts w:ascii="Arial" w:hAnsi="Arial" w:cs="Arial"/>
              </w:rPr>
              <w:t>13.</w:t>
            </w:r>
          </w:p>
        </w:tc>
        <w:tc>
          <w:tcPr>
            <w:tcW w:w="4515" w:type="dxa"/>
          </w:tcPr>
          <w:p w14:paraId="4331863F" w14:textId="6021CDD1" w:rsidR="00112A09" w:rsidRPr="003F7138" w:rsidRDefault="00112A09" w:rsidP="00112A09">
            <w:pPr>
              <w:pStyle w:val="NoSpacing"/>
              <w:rPr>
                <w:rFonts w:ascii="Arial" w:hAnsi="Arial" w:cs="Arial"/>
              </w:rPr>
            </w:pPr>
            <w:r w:rsidRPr="003F7138">
              <w:rPr>
                <w:rFonts w:ascii="Arial" w:hAnsi="Arial" w:cs="Arial"/>
              </w:rPr>
              <w:t>Commitment to support the Trust’s agenda for safeguar</w:t>
            </w:r>
            <w:r>
              <w:rPr>
                <w:rFonts w:ascii="Arial" w:hAnsi="Arial" w:cs="Arial"/>
              </w:rPr>
              <w:t>ding and equality and diversity</w:t>
            </w:r>
            <w:r w:rsidRPr="003F7138">
              <w:rPr>
                <w:rFonts w:ascii="Arial" w:hAnsi="Arial" w:cs="Arial"/>
              </w:rPr>
              <w:t xml:space="preserve"> </w:t>
            </w:r>
          </w:p>
        </w:tc>
        <w:tc>
          <w:tcPr>
            <w:tcW w:w="1306" w:type="dxa"/>
            <w:vAlign w:val="center"/>
          </w:tcPr>
          <w:p w14:paraId="5DF802EA" w14:textId="68092445"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0E94B7A8" w14:textId="2ED665F2" w:rsidR="00112A09" w:rsidRPr="00112A09" w:rsidRDefault="00112A09" w:rsidP="00112A09">
            <w:pPr>
              <w:jc w:val="center"/>
            </w:pPr>
            <w:r w:rsidRPr="00112A09">
              <w:rPr>
                <w:rFonts w:ascii="Arial" w:hAnsi="Arial" w:cs="Arial"/>
              </w:rPr>
              <w:sym w:font="Wingdings" w:char="F0FC"/>
            </w:r>
          </w:p>
        </w:tc>
        <w:tc>
          <w:tcPr>
            <w:tcW w:w="1306" w:type="dxa"/>
            <w:vAlign w:val="center"/>
          </w:tcPr>
          <w:p w14:paraId="7A566A0A" w14:textId="2E3E8A6B" w:rsidR="00112A09" w:rsidRPr="00112A09" w:rsidRDefault="00112A09" w:rsidP="00112A09">
            <w:pPr>
              <w:jc w:val="center"/>
            </w:pPr>
            <w:r w:rsidRPr="00112A09">
              <w:rPr>
                <w:rFonts w:ascii="Arial" w:hAnsi="Arial" w:cs="Arial"/>
              </w:rPr>
              <w:sym w:font="Wingdings" w:char="F0FC"/>
            </w:r>
          </w:p>
        </w:tc>
      </w:tr>
      <w:tr w:rsidR="00112A09" w14:paraId="744E1FD5" w14:textId="77777777" w:rsidTr="00647886">
        <w:trPr>
          <w:trHeight w:val="325"/>
        </w:trPr>
        <w:tc>
          <w:tcPr>
            <w:tcW w:w="567" w:type="dxa"/>
          </w:tcPr>
          <w:p w14:paraId="38C5E9C5" w14:textId="35B7F5F0" w:rsidR="00112A09" w:rsidRDefault="00112A09" w:rsidP="00112A09">
            <w:pPr>
              <w:pStyle w:val="NoSpacing"/>
              <w:rPr>
                <w:rFonts w:ascii="Arial" w:hAnsi="Arial" w:cs="Arial"/>
              </w:rPr>
            </w:pPr>
            <w:r>
              <w:rPr>
                <w:rFonts w:ascii="Arial" w:hAnsi="Arial" w:cs="Arial"/>
              </w:rPr>
              <w:t>14.</w:t>
            </w:r>
          </w:p>
        </w:tc>
        <w:tc>
          <w:tcPr>
            <w:tcW w:w="4515" w:type="dxa"/>
          </w:tcPr>
          <w:p w14:paraId="1BA5EBAE" w14:textId="6C6EEE5F" w:rsidR="00112A09" w:rsidRPr="003F7138" w:rsidRDefault="00112A09" w:rsidP="00112A09">
            <w:pPr>
              <w:pStyle w:val="NoSpacing"/>
              <w:rPr>
                <w:rFonts w:ascii="Arial" w:hAnsi="Arial" w:cs="Arial"/>
              </w:rPr>
            </w:pPr>
            <w:r w:rsidRPr="003F7138">
              <w:rPr>
                <w:rFonts w:ascii="Arial" w:hAnsi="Arial" w:cs="Arial"/>
              </w:rPr>
              <w:t xml:space="preserve">A flexible approach and a strong </w:t>
            </w:r>
            <w:r>
              <w:rPr>
                <w:rFonts w:ascii="Arial" w:hAnsi="Arial" w:cs="Arial"/>
              </w:rPr>
              <w:t>work ethic</w:t>
            </w:r>
          </w:p>
        </w:tc>
        <w:tc>
          <w:tcPr>
            <w:tcW w:w="1306" w:type="dxa"/>
            <w:vAlign w:val="center"/>
          </w:tcPr>
          <w:p w14:paraId="474F4621" w14:textId="2DF819C2"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47424A9C" w14:textId="1940AD42" w:rsidR="00112A09" w:rsidRPr="00112A09" w:rsidRDefault="00112A09" w:rsidP="00112A09">
            <w:pPr>
              <w:jc w:val="center"/>
            </w:pPr>
            <w:r w:rsidRPr="00112A09">
              <w:rPr>
                <w:rFonts w:ascii="Arial" w:hAnsi="Arial" w:cs="Arial"/>
              </w:rPr>
              <w:sym w:font="Wingdings" w:char="F0FC"/>
            </w:r>
          </w:p>
        </w:tc>
        <w:tc>
          <w:tcPr>
            <w:tcW w:w="1306" w:type="dxa"/>
            <w:vAlign w:val="center"/>
          </w:tcPr>
          <w:p w14:paraId="55352EB8" w14:textId="7662BF99" w:rsidR="00112A09" w:rsidRPr="00112A09" w:rsidRDefault="00112A09" w:rsidP="00112A09">
            <w:pPr>
              <w:jc w:val="center"/>
            </w:pPr>
            <w:r w:rsidRPr="00112A09">
              <w:rPr>
                <w:rFonts w:ascii="Arial" w:hAnsi="Arial" w:cs="Arial"/>
              </w:rPr>
              <w:sym w:font="Wingdings" w:char="F0FC"/>
            </w:r>
          </w:p>
        </w:tc>
      </w:tr>
      <w:tr w:rsidR="00112A09" w14:paraId="19D05D02" w14:textId="77777777" w:rsidTr="008E1DC0">
        <w:trPr>
          <w:trHeight w:val="325"/>
        </w:trPr>
        <w:tc>
          <w:tcPr>
            <w:tcW w:w="567" w:type="dxa"/>
          </w:tcPr>
          <w:p w14:paraId="1116DA7C" w14:textId="698CE4EC" w:rsidR="00112A09" w:rsidRDefault="00112A09" w:rsidP="00112A09">
            <w:pPr>
              <w:pStyle w:val="NoSpacing"/>
              <w:rPr>
                <w:rFonts w:ascii="Arial" w:hAnsi="Arial" w:cs="Arial"/>
              </w:rPr>
            </w:pPr>
            <w:r>
              <w:rPr>
                <w:rFonts w:ascii="Arial" w:hAnsi="Arial" w:cs="Arial"/>
              </w:rPr>
              <w:lastRenderedPageBreak/>
              <w:t>15.</w:t>
            </w:r>
          </w:p>
        </w:tc>
        <w:tc>
          <w:tcPr>
            <w:tcW w:w="4515" w:type="dxa"/>
          </w:tcPr>
          <w:p w14:paraId="34C88371" w14:textId="5D3731B6" w:rsidR="00112A09" w:rsidRPr="003F7138" w:rsidRDefault="00112A09" w:rsidP="00112A09">
            <w:pPr>
              <w:pStyle w:val="NoSpacing"/>
              <w:rPr>
                <w:rFonts w:ascii="Arial" w:hAnsi="Arial" w:cs="Arial"/>
              </w:rPr>
            </w:pPr>
            <w:r>
              <w:rPr>
                <w:rFonts w:ascii="Arial" w:hAnsi="Arial" w:cs="Arial"/>
              </w:rPr>
              <w:t>A commitment to working as part of the whole Academy team and supporting the vision and aims of the Academy</w:t>
            </w:r>
          </w:p>
        </w:tc>
        <w:tc>
          <w:tcPr>
            <w:tcW w:w="1306" w:type="dxa"/>
            <w:vAlign w:val="center"/>
          </w:tcPr>
          <w:p w14:paraId="0B6748F7" w14:textId="4DA0B211" w:rsidR="00112A09" w:rsidRPr="00112A09" w:rsidRDefault="00112A09" w:rsidP="00112A09">
            <w:pPr>
              <w:pStyle w:val="NoSpacing"/>
              <w:jc w:val="center"/>
              <w:rPr>
                <w:rFonts w:ascii="Arial" w:hAnsi="Arial" w:cs="Arial"/>
              </w:rPr>
            </w:pPr>
            <w:r w:rsidRPr="00112A09">
              <w:rPr>
                <w:rFonts w:ascii="Arial" w:hAnsi="Arial" w:cs="Arial"/>
              </w:rPr>
              <w:t>E</w:t>
            </w:r>
          </w:p>
        </w:tc>
        <w:tc>
          <w:tcPr>
            <w:tcW w:w="1302" w:type="dxa"/>
            <w:vAlign w:val="center"/>
          </w:tcPr>
          <w:p w14:paraId="1466E714" w14:textId="1C094185" w:rsidR="00112A09" w:rsidRPr="00112A09" w:rsidRDefault="00112A09" w:rsidP="00112A09">
            <w:pPr>
              <w:jc w:val="center"/>
            </w:pPr>
            <w:r w:rsidRPr="00112A09">
              <w:rPr>
                <w:rFonts w:ascii="Arial" w:hAnsi="Arial" w:cs="Arial"/>
              </w:rPr>
              <w:sym w:font="Wingdings" w:char="F0FC"/>
            </w:r>
          </w:p>
        </w:tc>
        <w:tc>
          <w:tcPr>
            <w:tcW w:w="1306" w:type="dxa"/>
            <w:vAlign w:val="center"/>
          </w:tcPr>
          <w:p w14:paraId="4ABB9859" w14:textId="28405FFC" w:rsidR="00112A09" w:rsidRPr="00112A09" w:rsidRDefault="00112A09" w:rsidP="00112A09">
            <w:pPr>
              <w:jc w:val="center"/>
            </w:pPr>
            <w:r w:rsidRPr="00112A09">
              <w:rPr>
                <w:rFonts w:ascii="Arial" w:hAnsi="Arial" w:cs="Arial"/>
              </w:rPr>
              <w:sym w:font="Wingdings" w:char="F0FC"/>
            </w:r>
          </w:p>
        </w:tc>
      </w:tr>
    </w:tbl>
    <w:p w14:paraId="4829F20A" w14:textId="76BB97BD" w:rsidR="00E94428" w:rsidRDefault="00E94428" w:rsidP="00112A09">
      <w:pPr>
        <w:pStyle w:val="NoSpacing"/>
        <w:rPr>
          <w:rFonts w:ascii="Arial" w:hAnsi="Arial" w:cs="Arial"/>
        </w:rPr>
      </w:pPr>
    </w:p>
    <w:p w14:paraId="6C430BA1" w14:textId="77777777" w:rsidR="0098516D" w:rsidRDefault="0098516D" w:rsidP="0098516D">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5BB28FC9" w:rsidR="00E94428" w:rsidRPr="007A4C1D" w:rsidRDefault="00E94428" w:rsidP="0098516D">
      <w:pPr>
        <w:pStyle w:val="NoSpacing"/>
        <w:rPr>
          <w:rFonts w:ascii="Arial" w:hAnsi="Arial" w:cs="Arial"/>
        </w:rPr>
      </w:pPr>
    </w:p>
    <w:sectPr w:rsidR="00E94428" w:rsidRPr="007A4C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8541B2"/>
    <w:multiLevelType w:val="hybridMultilevel"/>
    <w:tmpl w:val="10C6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5565"/>
    <w:rsid w:val="0007614D"/>
    <w:rsid w:val="0008066D"/>
    <w:rsid w:val="00112A09"/>
    <w:rsid w:val="0012440E"/>
    <w:rsid w:val="00194669"/>
    <w:rsid w:val="001B3B72"/>
    <w:rsid w:val="001D2020"/>
    <w:rsid w:val="001D7EF2"/>
    <w:rsid w:val="00250DAA"/>
    <w:rsid w:val="00383D1C"/>
    <w:rsid w:val="003F668C"/>
    <w:rsid w:val="003F7138"/>
    <w:rsid w:val="00455234"/>
    <w:rsid w:val="00493576"/>
    <w:rsid w:val="004B3B66"/>
    <w:rsid w:val="00546991"/>
    <w:rsid w:val="0058051D"/>
    <w:rsid w:val="00634518"/>
    <w:rsid w:val="007A4C1D"/>
    <w:rsid w:val="007B32FF"/>
    <w:rsid w:val="007B4ADF"/>
    <w:rsid w:val="007C1A9C"/>
    <w:rsid w:val="007F5222"/>
    <w:rsid w:val="00804D7C"/>
    <w:rsid w:val="008C56C5"/>
    <w:rsid w:val="008D0754"/>
    <w:rsid w:val="0096346A"/>
    <w:rsid w:val="0098516D"/>
    <w:rsid w:val="009D75D9"/>
    <w:rsid w:val="00A10259"/>
    <w:rsid w:val="00A11593"/>
    <w:rsid w:val="00A41075"/>
    <w:rsid w:val="00AA2B59"/>
    <w:rsid w:val="00AD0BC3"/>
    <w:rsid w:val="00B002FA"/>
    <w:rsid w:val="00B64208"/>
    <w:rsid w:val="00BC15BC"/>
    <w:rsid w:val="00BE0BED"/>
    <w:rsid w:val="00BF167C"/>
    <w:rsid w:val="00C92ABA"/>
    <w:rsid w:val="00CA2CCC"/>
    <w:rsid w:val="00CE38BA"/>
    <w:rsid w:val="00D62749"/>
    <w:rsid w:val="00D6799E"/>
    <w:rsid w:val="00DA5090"/>
    <w:rsid w:val="00DE2697"/>
    <w:rsid w:val="00E94428"/>
    <w:rsid w:val="00FB1876"/>
    <w:rsid w:val="00FD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Alison Dale</cp:lastModifiedBy>
  <cp:revision>2</cp:revision>
  <dcterms:created xsi:type="dcterms:W3CDTF">2025-05-28T13:59:00Z</dcterms:created>
  <dcterms:modified xsi:type="dcterms:W3CDTF">2025-05-28T13:59:00Z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