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sz w:val="22"/>
          <w:szCs w:val="22"/>
        </w:rPr>
      </w:pPr>
      <w:r>
        <w:rPr>
          <w:rFonts w:cs="Calibri" w:ascii="Calibri" w:hAnsi="Calibri"/>
          <w:sz w:val="22"/>
          <w:szCs w:val="22"/>
        </w:rPr>
      </w:r>
    </w:p>
    <w:p>
      <w:pPr>
        <w:pStyle w:val="Normal"/>
        <w:jc w:val="center"/>
        <w:rPr>
          <w:rFonts w:ascii="Arial" w:hAnsi="Arial" w:cs="Arial"/>
          <w:b/>
          <w:b/>
          <w:bCs/>
          <w:sz w:val="28"/>
          <w:szCs w:val="28"/>
          <w:u w:val="single"/>
        </w:rPr>
      </w:pPr>
      <w:r>
        <w:rPr>
          <w:rFonts w:cs="Arial" w:ascii="Arial" w:hAnsi="Arial"/>
          <w:b/>
          <w:bCs/>
          <w:sz w:val="28"/>
          <w:szCs w:val="28"/>
          <w:u w:val="single"/>
        </w:rPr>
        <w:t>JOB DESCRIPTION</w:t>
      </w:r>
    </w:p>
    <w:p>
      <w:pPr>
        <w:pStyle w:val="Normal"/>
        <w:rPr>
          <w:rFonts w:ascii="Arial" w:hAnsi="Arial" w:cs="Arial"/>
          <w:b/>
          <w:b/>
          <w:bCs/>
          <w:u w:val="single"/>
        </w:rPr>
      </w:pPr>
      <w:r>
        <w:rPr>
          <w:rFonts w:cs="Arial" w:ascii="Arial" w:hAnsi="Arial"/>
          <w:b/>
          <w:bCs/>
          <w:u w:val="single"/>
        </w:rPr>
      </w:r>
    </w:p>
    <w:tbl>
      <w:tblPr>
        <w:tblW w:w="10089" w:type="dxa"/>
        <w:jc w:val="left"/>
        <w:tblInd w:w="-77" w:type="dxa"/>
        <w:tblCellMar>
          <w:top w:w="0" w:type="dxa"/>
          <w:left w:w="108" w:type="dxa"/>
          <w:bottom w:w="0" w:type="dxa"/>
          <w:right w:w="108" w:type="dxa"/>
        </w:tblCellMar>
      </w:tblPr>
      <w:tblGrid>
        <w:gridCol w:w="2209"/>
        <w:gridCol w:w="7880"/>
      </w:tblGrid>
      <w:tr>
        <w:trPr>
          <w:cantSplit w:val="true"/>
        </w:trPr>
        <w:tc>
          <w:tcPr>
            <w:tcW w:w="2209" w:type="dxa"/>
            <w:tcBorders>
              <w:top w:val="single" w:sz="4" w:space="0" w:color="000000"/>
              <w:left w:val="single" w:sz="4" w:space="0" w:color="000000"/>
              <w:bottom w:val="single" w:sz="4" w:space="0" w:color="000000"/>
            </w:tcBorders>
            <w:shd w:fill="auto" w:val="clear"/>
          </w:tcPr>
          <w:p>
            <w:pPr>
              <w:pStyle w:val="Normal"/>
              <w:rPr>
                <w:rFonts w:ascii="Arial" w:hAnsi="Arial" w:cs="Arial"/>
                <w:b/>
                <w:b/>
              </w:rPr>
            </w:pPr>
            <w:r>
              <w:rPr>
                <w:rFonts w:cs="Arial" w:ascii="Arial" w:hAnsi="Arial"/>
                <w:b/>
              </w:rPr>
              <w:t xml:space="preserve">JOB TITLE: </w:t>
            </w:r>
          </w:p>
          <w:p>
            <w:pPr>
              <w:pStyle w:val="Normal"/>
              <w:rPr>
                <w:rFonts w:ascii="Arial" w:hAnsi="Arial" w:cs="Arial"/>
              </w:rPr>
            </w:pPr>
            <w:r>
              <w:rPr>
                <w:rFonts w:cs="Arial" w:ascii="Arial" w:hAnsi="Arial"/>
              </w:rPr>
            </w:r>
          </w:p>
        </w:tc>
        <w:tc>
          <w:tcPr>
            <w:tcW w:w="7880" w:type="dxa"/>
            <w:tcBorders>
              <w:top w:val="single" w:sz="4" w:space="0" w:color="000000"/>
              <w:bottom w:val="single" w:sz="4" w:space="0" w:color="000000"/>
              <w:right w:val="single" w:sz="4" w:space="0" w:color="000000"/>
            </w:tcBorders>
            <w:shd w:fill="auto" w:val="clear"/>
          </w:tcPr>
          <w:p>
            <w:pPr>
              <w:pStyle w:val="Normal"/>
              <w:overflowPunct w:val="true"/>
              <w:textAlignment w:val="baseline"/>
              <w:rPr>
                <w:rFonts w:ascii="Arial" w:hAnsi="Arial" w:cs="Arial"/>
                <w:b/>
                <w:b/>
                <w:bCs/>
              </w:rPr>
            </w:pPr>
            <w:r>
              <w:rPr>
                <w:rFonts w:cs="Arial" w:ascii="Arial" w:hAnsi="Arial"/>
                <w:b/>
                <w:bCs/>
              </w:rPr>
              <w:t>SEND Personal Care Assistant</w:t>
            </w:r>
          </w:p>
          <w:p>
            <w:pPr>
              <w:pStyle w:val="Normal"/>
              <w:overflowPunct w:val="true"/>
              <w:textAlignment w:val="baseline"/>
              <w:rPr>
                <w:rFonts w:ascii="Arial" w:hAnsi="Arial" w:cs="Arial"/>
              </w:rPr>
            </w:pPr>
            <w:r>
              <w:rPr>
                <w:rFonts w:cs="Arial" w:ascii="Arial" w:hAnsi="Arial"/>
              </w:rPr>
              <w:t>Teaching Assistant (Level 1)</w:t>
            </w:r>
          </w:p>
        </w:tc>
      </w:tr>
      <w:tr>
        <w:trPr>
          <w:trHeight w:val="405" w:hRule="atLeast"/>
          <w:cantSplit w:val="true"/>
        </w:trPr>
        <w:tc>
          <w:tcPr>
            <w:tcW w:w="2209" w:type="dxa"/>
            <w:tcBorders>
              <w:top w:val="single" w:sz="4" w:space="0" w:color="000000"/>
              <w:left w:val="single" w:sz="4" w:space="0" w:color="000000"/>
              <w:bottom w:val="single" w:sz="4" w:space="0" w:color="000000"/>
            </w:tcBorders>
            <w:shd w:fill="auto" w:val="clear"/>
          </w:tcPr>
          <w:p>
            <w:pPr>
              <w:pStyle w:val="Normal"/>
              <w:rPr>
                <w:rFonts w:ascii="Arial" w:hAnsi="Arial" w:cs="Arial"/>
                <w:b/>
                <w:b/>
              </w:rPr>
            </w:pPr>
            <w:r>
              <w:rPr>
                <w:rFonts w:cs="Arial" w:ascii="Arial" w:hAnsi="Arial"/>
                <w:b/>
              </w:rPr>
              <w:t>SCHOOL:</w:t>
            </w:r>
          </w:p>
        </w:tc>
        <w:tc>
          <w:tcPr>
            <w:tcW w:w="7880" w:type="dxa"/>
            <w:tcBorders>
              <w:top w:val="single" w:sz="4" w:space="0" w:color="000000"/>
              <w:bottom w:val="single" w:sz="4" w:space="0" w:color="000000"/>
              <w:right w:val="single" w:sz="4" w:space="0" w:color="000000"/>
            </w:tcBorders>
            <w:shd w:fill="auto" w:val="clear"/>
          </w:tcPr>
          <w:p>
            <w:pPr>
              <w:pStyle w:val="Normal"/>
              <w:bidi w:val="0"/>
              <w:spacing w:lineRule="auto" w:line="240" w:before="0" w:after="0"/>
              <w:ind w:left="0" w:right="0" w:hanging="0"/>
              <w:jc w:val="left"/>
              <w:rPr>
                <w:rFonts w:ascii="Arial" w:hAnsi="Arial" w:cs="Arial"/>
              </w:rPr>
            </w:pPr>
            <w:r>
              <w:rPr>
                <w:rFonts w:cs="Arial" w:ascii="Arial" w:hAnsi="Arial"/>
              </w:rPr>
              <w:t>The Harmony Trust Inclusion Team (Initially deployed to Greenfield Inclusion hub)</w:t>
            </w:r>
          </w:p>
        </w:tc>
      </w:tr>
      <w:tr>
        <w:trPr>
          <w:trHeight w:val="345" w:hRule="atLeast"/>
          <w:cantSplit w:val="true"/>
        </w:trPr>
        <w:tc>
          <w:tcPr>
            <w:tcW w:w="2209" w:type="dxa"/>
            <w:tcBorders>
              <w:top w:val="single" w:sz="4" w:space="0" w:color="000000"/>
              <w:left w:val="single" w:sz="4" w:space="0" w:color="000000"/>
              <w:bottom w:val="single" w:sz="4" w:space="0" w:color="000000"/>
            </w:tcBorders>
            <w:shd w:fill="auto" w:val="clear"/>
          </w:tcPr>
          <w:p>
            <w:pPr>
              <w:pStyle w:val="Normal"/>
              <w:rPr>
                <w:rFonts w:ascii="Arial" w:hAnsi="Arial" w:cs="Arial"/>
                <w:b/>
                <w:b/>
                <w:bCs/>
              </w:rPr>
            </w:pPr>
            <w:r>
              <w:rPr>
                <w:rFonts w:cs="Arial" w:ascii="Arial" w:hAnsi="Arial"/>
                <w:b/>
                <w:bCs/>
              </w:rPr>
              <w:t xml:space="preserve">GRADE:  </w:t>
            </w:r>
          </w:p>
        </w:tc>
        <w:tc>
          <w:tcPr>
            <w:tcW w:w="7880" w:type="dxa"/>
            <w:tcBorders>
              <w:top w:val="single" w:sz="4" w:space="0" w:color="000000"/>
              <w:bottom w:val="single" w:sz="4" w:space="0" w:color="000000"/>
              <w:right w:val="single" w:sz="4" w:space="0" w:color="000000"/>
            </w:tcBorders>
            <w:shd w:fill="auto" w:val="clear"/>
          </w:tcPr>
          <w:p>
            <w:pPr>
              <w:pStyle w:val="Normal"/>
              <w:rPr>
                <w:rFonts w:ascii="Arial" w:hAnsi="Arial" w:cs="Arial"/>
              </w:rPr>
            </w:pPr>
            <w:r>
              <w:rPr>
                <w:rFonts w:cs="Arial" w:ascii="Arial" w:hAnsi="Arial"/>
              </w:rPr>
              <w:t>Grade 2 scp 4 - 6</w:t>
            </w:r>
          </w:p>
        </w:tc>
      </w:tr>
    </w:tbl>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bCs/>
              </w:rPr>
            </w:pPr>
            <w:r>
              <w:rPr>
                <w:rFonts w:cs="Arial" w:ascii="Arial" w:hAnsi="Arial"/>
                <w:b/>
                <w:bCs/>
              </w:rPr>
              <w:t>JOB PURPOSE:</w:t>
            </w:r>
          </w:p>
          <w:p>
            <w:pPr>
              <w:pStyle w:val="Normal"/>
              <w:jc w:val="both"/>
              <w:rPr>
                <w:rFonts w:ascii="Arial" w:hAnsi="Arial" w:cs="Arial"/>
                <w:b/>
                <w:b/>
                <w:bCs/>
              </w:rPr>
            </w:pPr>
            <w:r>
              <w:rPr>
                <w:rFonts w:cs="Arial" w:ascii="Arial" w:hAnsi="Arial"/>
                <w:b/>
                <w:bCs/>
              </w:rPr>
            </w:r>
          </w:p>
          <w:p>
            <w:pPr>
              <w:pStyle w:val="Normal"/>
              <w:overflowPunct w:val="true"/>
              <w:jc w:val="both"/>
              <w:textAlignment w:val="baseline"/>
              <w:rPr>
                <w:rFonts w:ascii="Arial" w:hAnsi="Arial" w:cs="Arial"/>
              </w:rPr>
            </w:pPr>
            <w:r>
              <w:rPr>
                <w:rFonts w:cs="Arial" w:ascii="Arial" w:hAnsi="Arial"/>
              </w:rPr>
              <w:t xml:space="preserve">To work under the instruction of the Principal to support children with identified medical needs and with personal care including First Aid. Work may be carried out in the classroom or outside the main teaching area. </w:t>
            </w:r>
          </w:p>
        </w:tc>
      </w:tr>
    </w:tbl>
    <w:p>
      <w:pPr>
        <w:pStyle w:val="Normal"/>
        <w:rPr>
          <w:rFonts w:ascii="Arial" w:hAnsi="Arial" w:cs="Arial"/>
        </w:rPr>
      </w:pPr>
      <w:r>
        <w:rPr>
          <w:rFonts w:cs="Arial" w:ascii="Arial" w:hAnsi="Arial"/>
        </w:rPr>
      </w:r>
    </w:p>
    <w:tbl>
      <w:tblPr>
        <w:tblW w:w="19620" w:type="dxa"/>
        <w:jc w:val="left"/>
        <w:tblInd w:w="-77" w:type="dxa"/>
        <w:tblCellMar>
          <w:top w:w="0" w:type="dxa"/>
          <w:left w:w="108" w:type="dxa"/>
          <w:bottom w:w="0" w:type="dxa"/>
          <w:right w:w="108" w:type="dxa"/>
        </w:tblCellMar>
      </w:tblPr>
      <w:tblGrid>
        <w:gridCol w:w="549"/>
        <w:gridCol w:w="9530"/>
        <w:gridCol w:w="9531"/>
        <w:gridCol w:w="10"/>
      </w:tblGrid>
      <w:tr>
        <w:trPr/>
        <w:tc>
          <w:tcPr>
            <w:tcW w:w="10079" w:type="dxa"/>
            <w:gridSpan w:val="2"/>
            <w:tcBorders>
              <w:top w:val="single" w:sz="4" w:space="0" w:color="000000"/>
              <w:left w:val="single" w:sz="4" w:space="0" w:color="000000"/>
            </w:tcBorders>
            <w:shd w:fill="auto" w:val="clear"/>
          </w:tcPr>
          <w:p>
            <w:pPr>
              <w:pStyle w:val="Normal"/>
              <w:overflowPunct w:val="true"/>
              <w:jc w:val="both"/>
              <w:textAlignment w:val="baseline"/>
              <w:rPr>
                <w:rFonts w:ascii="Arial" w:hAnsi="Arial" w:cs="Arial"/>
                <w:b/>
                <w:b/>
              </w:rPr>
            </w:pPr>
            <w:r>
              <w:rPr>
                <w:rFonts w:cs="Arial" w:ascii="Arial" w:hAnsi="Arial"/>
                <w:b/>
              </w:rPr>
              <w:t xml:space="preserve">KEY TASKS – Support for Pupils </w:t>
            </w:r>
          </w:p>
          <w:p>
            <w:pPr>
              <w:pStyle w:val="Normal"/>
              <w:overflowPunct w:val="true"/>
              <w:jc w:val="both"/>
              <w:textAlignment w:val="baseline"/>
              <w:rPr>
                <w:rFonts w:ascii="Arial" w:hAnsi="Arial" w:cs="Arial"/>
                <w:b/>
                <w:b/>
              </w:rPr>
            </w:pPr>
            <w:r>
              <w:rPr>
                <w:rFonts w:cs="Arial" w:ascii="Arial" w:hAnsi="Arial"/>
                <w:b/>
              </w:rPr>
            </w:r>
          </w:p>
        </w:tc>
        <w:tc>
          <w:tcPr>
            <w:tcW w:w="9531" w:type="dxa"/>
            <w:tcBorders/>
            <w:shd w:fill="auto" w:val="clear"/>
          </w:tcPr>
          <w:p>
            <w:pPr>
              <w:pStyle w:val="Normal"/>
              <w:snapToGrid w:val="false"/>
              <w:rPr>
                <w:rFonts w:ascii="Arial" w:hAnsi="Arial" w:cs="Arial"/>
                <w:b/>
                <w:b/>
              </w:rPr>
            </w:pPr>
            <w:r>
              <w:rPr>
                <w:rFonts w:cs="Arial" w:ascii="Arial" w:hAnsi="Arial"/>
                <w:b/>
              </w:rPr>
            </w:r>
          </w:p>
        </w:tc>
      </w:tr>
      <w:tr>
        <w:trPr/>
        <w:tc>
          <w:tcPr>
            <w:tcW w:w="549" w:type="dxa"/>
            <w:tcBorders>
              <w:left w:val="single" w:sz="4" w:space="0" w:color="000000"/>
            </w:tcBorders>
            <w:shd w:fill="auto" w:val="clear"/>
          </w:tcPr>
          <w:p>
            <w:pPr>
              <w:pStyle w:val="Normal"/>
              <w:jc w:val="both"/>
              <w:rPr>
                <w:rFonts w:ascii="Arial" w:hAnsi="Arial" w:cs="Arial"/>
              </w:rPr>
            </w:pPr>
            <w:r>
              <w:rPr>
                <w:rFonts w:cs="Arial" w:ascii="Arial" w:hAnsi="Arial"/>
              </w:rPr>
              <w:t>1.</w:t>
            </w:r>
          </w:p>
        </w:tc>
        <w:tc>
          <w:tcPr>
            <w:tcW w:w="9530" w:type="dxa"/>
            <w:tcBorders/>
            <w:shd w:fill="auto" w:val="clear"/>
          </w:tcPr>
          <w:p>
            <w:pPr>
              <w:pStyle w:val="Normal"/>
              <w:jc w:val="both"/>
              <w:rPr>
                <w:rFonts w:ascii="Arial" w:hAnsi="Arial" w:cs="Arial"/>
              </w:rPr>
            </w:pPr>
            <w:r>
              <w:rPr>
                <w:rFonts w:cs="Arial" w:ascii="Arial" w:hAnsi="Arial"/>
              </w:rPr>
              <w:t>Establish rapport and respectful, trusting relationships with pupils, acting as a role model and being aware of and responding appropriately to individual needs.</w:t>
            </w:r>
          </w:p>
          <w:p>
            <w:pPr>
              <w:pStyle w:val="Normal"/>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Normal"/>
              <w:jc w:val="both"/>
              <w:rPr>
                <w:rFonts w:ascii="Arial" w:hAnsi="Arial" w:cs="Arial"/>
              </w:rPr>
            </w:pPr>
            <w:r>
              <w:rPr>
                <w:rFonts w:cs="Arial" w:ascii="Arial" w:hAnsi="Arial"/>
              </w:rPr>
              <w:t>2.</w:t>
            </w:r>
          </w:p>
        </w:tc>
        <w:tc>
          <w:tcPr>
            <w:tcW w:w="9530" w:type="dxa"/>
            <w:tcBorders/>
            <w:shd w:fill="auto" w:val="clear"/>
          </w:tcPr>
          <w:p>
            <w:pPr>
              <w:pStyle w:val="Normal"/>
              <w:jc w:val="both"/>
              <w:rPr>
                <w:rFonts w:ascii="Arial" w:hAnsi="Arial" w:cs="Arial"/>
              </w:rPr>
            </w:pPr>
            <w:r>
              <w:rPr>
                <w:rFonts w:cs="Arial" w:ascii="Arial" w:hAnsi="Arial"/>
              </w:rPr>
              <w:t>Assist and support pupils, including those with special needs, in respect of personal care. Ensure all pupils are safe and have equal access to opportunities to learn and develop.</w:t>
            </w:r>
          </w:p>
          <w:p>
            <w:pPr>
              <w:pStyle w:val="Normal"/>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Normal"/>
              <w:jc w:val="both"/>
              <w:rPr>
                <w:rFonts w:ascii="Arial" w:hAnsi="Arial" w:cs="Arial"/>
              </w:rPr>
            </w:pPr>
            <w:r>
              <w:rPr>
                <w:rFonts w:cs="Arial" w:ascii="Arial" w:hAnsi="Arial"/>
              </w:rPr>
              <w:t>3.</w:t>
            </w:r>
          </w:p>
        </w:tc>
        <w:tc>
          <w:tcPr>
            <w:tcW w:w="9530" w:type="dxa"/>
            <w:tcBorders/>
            <w:shd w:fill="auto" w:val="clear"/>
          </w:tcPr>
          <w:p>
            <w:pPr>
              <w:pStyle w:val="Normal"/>
              <w:jc w:val="both"/>
              <w:rPr/>
            </w:pPr>
            <w:r>
              <w:rPr>
                <w:rFonts w:cs="Arial" w:ascii="Arial" w:hAnsi="Arial"/>
              </w:rPr>
              <w:t>The role may include supporting pupil’s personal programmes, relating to social, health, physical, hygiene</w:t>
            </w:r>
            <w:r>
              <w:rPr>
                <w:rFonts w:cs="Arial" w:ascii="Arial" w:hAnsi="Arial"/>
                <w:i/>
                <w:iCs/>
              </w:rPr>
              <w:t xml:space="preserve">, </w:t>
            </w:r>
            <w:r>
              <w:rPr>
                <w:rFonts w:cs="Arial" w:ascii="Arial" w:hAnsi="Arial"/>
              </w:rPr>
              <w:t>and welfare matters. The pupil may also need assistance to access different areas of the school.</w:t>
            </w:r>
            <w:r>
              <w:rPr>
                <w:rFonts w:cs="Arial" w:ascii="Arial" w:hAnsi="Arial"/>
                <w:color w:val="FF0000"/>
              </w:rPr>
              <w:t xml:space="preserve"> </w:t>
            </w:r>
          </w:p>
          <w:p>
            <w:pPr>
              <w:pStyle w:val="Normal"/>
              <w:jc w:val="both"/>
              <w:rPr>
                <w:rFonts w:ascii="Arial" w:hAnsi="Arial" w:cs="Arial"/>
                <w:color w:val="FF0000"/>
              </w:rPr>
            </w:pPr>
            <w:r>
              <w:rPr>
                <w:rFonts w:cs="Arial" w:ascii="Arial" w:hAnsi="Arial"/>
                <w:color w:val="FF0000"/>
              </w:rPr>
            </w:r>
          </w:p>
          <w:p>
            <w:pPr>
              <w:pStyle w:val="Normal"/>
              <w:jc w:val="both"/>
              <w:rPr/>
            </w:pPr>
            <w:r>
              <w:rPr>
                <w:rFonts w:cs="Arial" w:ascii="Arial" w:hAnsi="Arial"/>
              </w:rPr>
              <w:t>4. Following appropriate training and in line with school procedures and policies, to administer basic first aid and/or medication as required</w:t>
            </w:r>
            <w:r>
              <w:rPr>
                <w:rFonts w:cs="Arial" w:ascii="Arial" w:hAnsi="Arial"/>
                <w:color w:val="0000FF"/>
              </w:rPr>
              <w:t>.</w:t>
            </w:r>
          </w:p>
          <w:p>
            <w:pPr>
              <w:pStyle w:val="Normal"/>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Normal"/>
              <w:jc w:val="both"/>
              <w:rPr>
                <w:rFonts w:ascii="Arial" w:hAnsi="Arial" w:cs="Arial"/>
              </w:rPr>
            </w:pPr>
            <w:r>
              <w:rPr>
                <w:rFonts w:cs="Arial" w:ascii="Arial" w:hAnsi="Arial"/>
              </w:rPr>
              <w:t>5.</w:t>
            </w:r>
          </w:p>
        </w:tc>
        <w:tc>
          <w:tcPr>
            <w:tcW w:w="9530" w:type="dxa"/>
            <w:tcBorders/>
            <w:shd w:fill="auto" w:val="clear"/>
          </w:tcPr>
          <w:p>
            <w:pPr>
              <w:pStyle w:val="Normal"/>
              <w:jc w:val="both"/>
              <w:rPr>
                <w:rFonts w:ascii="Arial" w:hAnsi="Arial" w:cs="Arial"/>
              </w:rPr>
            </w:pPr>
            <w:r>
              <w:rPr>
                <w:rFonts w:cs="Arial" w:ascii="Arial" w:hAnsi="Arial"/>
              </w:rPr>
              <w:t>Promote inclusion and acceptance of all pupils by encouraging them to interact with each other and to engage in activities led by the teacher.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6. To monitor medical needs and utilise internal processes / support as and when needed</w:t>
            </w:r>
          </w:p>
          <w:p>
            <w:pPr>
              <w:pStyle w:val="Normal"/>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Normal"/>
              <w:jc w:val="both"/>
              <w:rPr>
                <w:rFonts w:ascii="Arial" w:hAnsi="Arial" w:cs="Arial"/>
              </w:rPr>
            </w:pPr>
            <w:r>
              <w:rPr>
                <w:rFonts w:cs="Arial" w:ascii="Arial" w:hAnsi="Arial"/>
              </w:rPr>
              <w:t>7.</w:t>
            </w:r>
          </w:p>
        </w:tc>
        <w:tc>
          <w:tcPr>
            <w:tcW w:w="9530" w:type="dxa"/>
            <w:tcBorders/>
            <w:shd w:fill="auto" w:val="clear"/>
          </w:tcPr>
          <w:p>
            <w:pPr>
              <w:pStyle w:val="Normal"/>
              <w:jc w:val="both"/>
              <w:rPr>
                <w:rFonts w:ascii="Arial" w:hAnsi="Arial" w:cs="Arial"/>
              </w:rPr>
            </w:pPr>
            <w:r>
              <w:rPr>
                <w:rFonts w:cs="Arial" w:ascii="Arial" w:hAnsi="Arial"/>
              </w:rPr>
              <w:t>Promote self-esteem and encourage pupils to act independently as appropriate.</w:t>
            </w:r>
          </w:p>
          <w:p>
            <w:pPr>
              <w:pStyle w:val="Normal"/>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Normal"/>
              <w:jc w:val="both"/>
              <w:rPr>
                <w:rFonts w:ascii="Arial" w:hAnsi="Arial" w:cs="Arial"/>
              </w:rPr>
            </w:pPr>
            <w:r>
              <w:rPr>
                <w:rFonts w:cs="Arial" w:ascii="Arial" w:hAnsi="Arial"/>
              </w:rPr>
              <w:t>8.</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9.</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11.</w:t>
            </w:r>
          </w:p>
        </w:tc>
        <w:tc>
          <w:tcPr>
            <w:tcW w:w="9530" w:type="dxa"/>
            <w:tcBorders/>
            <w:shd w:fill="auto" w:val="clear"/>
          </w:tcPr>
          <w:p>
            <w:pPr>
              <w:pStyle w:val="Normal"/>
              <w:jc w:val="both"/>
              <w:rPr>
                <w:rFonts w:ascii="Arial" w:hAnsi="Arial" w:cs="Arial"/>
              </w:rPr>
            </w:pPr>
            <w:r>
              <w:rPr>
                <w:rFonts w:cs="Arial" w:ascii="Arial" w:hAnsi="Arial"/>
              </w:rPr>
              <w:t>Adjusting activities according to pupil responses and needs by scaffolding their learning to undertake agreed learning activities / programmes linked to hub and academy curriculum, including the implementation of Educational health care plans, Individual Plans and Behaviour Plans.</w:t>
            </w:r>
          </w:p>
          <w:p>
            <w:pPr>
              <w:pStyle w:val="Normal"/>
              <w:ind w:left="0" w:right="72" w:hanging="0"/>
              <w:jc w:val="both"/>
              <w:rPr>
                <w:rFonts w:ascii="Arial" w:hAnsi="Arial" w:cs="Arial"/>
              </w:rPr>
            </w:pPr>
            <w:r>
              <w:rPr>
                <w:rFonts w:cs="Arial" w:ascii="Arial" w:hAnsi="Arial"/>
              </w:rPr>
            </w:r>
          </w:p>
          <w:p>
            <w:pPr>
              <w:pStyle w:val="Normal"/>
              <w:rPr>
                <w:rFonts w:ascii="Arial" w:hAnsi="Arial" w:cs="Arial"/>
              </w:rPr>
            </w:pPr>
            <w:r>
              <w:rPr>
                <w:rFonts w:cs="Arial" w:ascii="Arial" w:hAnsi="Arial"/>
              </w:rPr>
              <w:t>Support the teacher with the preparation of scaffolds that enable access to the curriculum including clerical support for teachers</w:t>
            </w:r>
          </w:p>
          <w:p>
            <w:pPr>
              <w:pStyle w:val="Normal"/>
              <w:rPr>
                <w:rFonts w:ascii="Arial" w:hAnsi="Arial" w:cs="Arial"/>
              </w:rPr>
            </w:pPr>
            <w:r>
              <w:rPr>
                <w:rFonts w:cs="Arial" w:ascii="Arial" w:hAnsi="Arial"/>
              </w:rPr>
              <w:t>Undertake pupil record keeping as requested e.g. Intimate care records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Maintain a positive purposeful, orderly and supportive environment.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Support the teacher to deliver key aspects of the curriculum e.g. lifeskills</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left="0" w:right="72" w:hanging="0"/>
              <w:jc w:val="both"/>
              <w:rPr>
                <w:rFonts w:ascii="Arial" w:hAnsi="Arial" w:cs="Arial"/>
              </w:rPr>
            </w:pPr>
            <w:r>
              <w:rPr>
                <w:rFonts w:cs="Arial" w:ascii="Arial" w:hAnsi="Arial"/>
              </w:rPr>
            </w:r>
          </w:p>
          <w:p>
            <w:pPr>
              <w:pStyle w:val="Normal"/>
              <w:ind w:left="0" w:right="72" w:hanging="0"/>
              <w:jc w:val="both"/>
              <w:rPr>
                <w:rFonts w:ascii="Arial" w:hAnsi="Arial" w:cs="Arial"/>
              </w:rPr>
            </w:pPr>
            <w:r>
              <w:rPr>
                <w:rFonts w:cs="Arial" w:ascii="Arial" w:hAnsi="Arial"/>
              </w:rPr>
            </w:r>
          </w:p>
          <w:p>
            <w:pPr>
              <w:pStyle w:val="Normal"/>
              <w:ind w:left="0" w:right="72" w:hanging="0"/>
              <w:jc w:val="both"/>
              <w:rPr>
                <w:rFonts w:ascii="Arial" w:hAnsi="Arial" w:cs="Arial"/>
              </w:rPr>
            </w:pPr>
            <w:r>
              <w:rPr>
                <w:rFonts w:cs="Arial" w:ascii="Arial" w:hAnsi="Arial"/>
              </w:rPr>
            </w:r>
          </w:p>
          <w:p>
            <w:pPr>
              <w:pStyle w:val="Normal"/>
              <w:ind w:left="0" w:right="72" w:hanging="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10079" w:type="dxa"/>
            <w:gridSpan w:val="2"/>
            <w:tcBorders>
              <w:left w:val="single" w:sz="4" w:space="0" w:color="000000"/>
            </w:tcBorders>
            <w:shd w:fill="auto" w:val="clear"/>
          </w:tcPr>
          <w:p>
            <w:pPr>
              <w:pStyle w:val="Normal"/>
              <w:snapToGrid w:val="false"/>
              <w:jc w:val="both"/>
              <w:rPr>
                <w:rFonts w:ascii="Arial" w:hAnsi="Arial" w:cs="Arial"/>
                <w:b/>
                <w:b/>
              </w:rPr>
            </w:pPr>
            <w:r>
              <w:rPr>
                <w:rFonts w:cs="Arial" w:ascii="Arial" w:hAnsi="Arial"/>
                <w:b/>
              </w:rPr>
            </w:r>
          </w:p>
        </w:tc>
        <w:tc>
          <w:tcPr>
            <w:tcW w:w="9541" w:type="dxa"/>
            <w:tcBorders>
              <w:right w:val="single" w:sz="4" w:space="0" w:color="000000"/>
            </w:tcBorders>
            <w:shd w:fill="auto" w:val="clear"/>
          </w:tcPr>
          <w:p>
            <w:pPr>
              <w:pStyle w:val="Normal"/>
              <w:snapToGrid w:val="false"/>
              <w:jc w:val="both"/>
              <w:rPr>
                <w:rFonts w:ascii="Arial" w:hAnsi="Arial" w:cs="Arial"/>
                <w:b/>
                <w:b/>
              </w:rPr>
            </w:pPr>
            <w:r>
              <w:rPr>
                <w:rFonts w:cs="Arial" w:ascii="Arial" w:hAnsi="Arial"/>
                <w:b/>
              </w:rPr>
            </w:r>
          </w:p>
        </w:tc>
      </w:tr>
      <w:tr>
        <w:trPr/>
        <w:tc>
          <w:tcPr>
            <w:tcW w:w="549" w:type="dxa"/>
            <w:tcBorders>
              <w:left w:val="single" w:sz="4" w:space="0" w:color="000000"/>
            </w:tcBorders>
            <w:shd w:fill="auto" w:val="clear"/>
          </w:tcPr>
          <w:p>
            <w:pPr>
              <w:pStyle w:val="Normal"/>
              <w:snapToGrid w:val="false"/>
              <w:jc w:val="both"/>
              <w:rPr>
                <w:rFonts w:ascii="Arial" w:hAnsi="Arial" w:cs="Arial"/>
              </w:rPr>
            </w:pPr>
            <w:r>
              <w:rPr>
                <w:rFonts w:cs="Arial" w:ascii="Arial" w:hAnsi="Arial"/>
              </w:rPr>
            </w:r>
          </w:p>
        </w:tc>
        <w:tc>
          <w:tcPr>
            <w:tcW w:w="9530" w:type="dxa"/>
            <w:tcBorders/>
            <w:shd w:fill="auto" w:val="clear"/>
          </w:tcPr>
          <w:p>
            <w:pPr>
              <w:pStyle w:val="Normal"/>
              <w:snapToGrid w:val="false"/>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Normal"/>
              <w:jc w:val="both"/>
              <w:rPr>
                <w:rFonts w:ascii="Arial" w:hAnsi="Arial" w:cs="Arial"/>
              </w:rPr>
            </w:pPr>
            <w:r>
              <w:rPr>
                <w:rFonts w:cs="Arial" w:ascii="Arial" w:hAnsi="Arial"/>
              </w:rPr>
              <w:t>12.</w:t>
            </w:r>
          </w:p>
        </w:tc>
        <w:tc>
          <w:tcPr>
            <w:tcW w:w="9530" w:type="dxa"/>
            <w:tcBorders/>
            <w:shd w:fill="auto" w:val="clear"/>
          </w:tcPr>
          <w:p>
            <w:pPr>
              <w:pStyle w:val="Normal"/>
              <w:jc w:val="both"/>
              <w:rPr>
                <w:rFonts w:ascii="Arial" w:hAnsi="Arial" w:cs="Arial"/>
              </w:rPr>
            </w:pPr>
            <w:r>
              <w:rPr>
                <w:rFonts w:cs="Arial" w:ascii="Arial" w:hAnsi="Arial"/>
              </w:rPr>
              <w:t>Gather information from/to parents/carers as directed.</w:t>
            </w:r>
          </w:p>
          <w:p>
            <w:pPr>
              <w:pStyle w:val="Normal"/>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Normal"/>
              <w:jc w:val="both"/>
              <w:rPr>
                <w:rFonts w:ascii="Arial" w:hAnsi="Arial" w:cs="Arial"/>
              </w:rPr>
            </w:pPr>
            <w:r>
              <w:rPr>
                <w:rFonts w:cs="Arial" w:ascii="Arial" w:hAnsi="Arial"/>
              </w:rPr>
              <w:t>13.</w:t>
            </w:r>
          </w:p>
        </w:tc>
        <w:tc>
          <w:tcPr>
            <w:tcW w:w="9530" w:type="dxa"/>
            <w:tcBorders/>
            <w:shd w:fill="auto" w:val="clear"/>
          </w:tcPr>
          <w:p>
            <w:pPr>
              <w:pStyle w:val="Normal"/>
              <w:jc w:val="both"/>
              <w:rPr>
                <w:rFonts w:ascii="Arial" w:hAnsi="Arial" w:cs="Arial"/>
              </w:rPr>
            </w:pPr>
            <w:r>
              <w:rPr>
                <w:rFonts w:cs="Arial" w:ascii="Arial" w:hAnsi="Arial"/>
              </w:rPr>
              <w:t>Be aware of pupil needs/progress/achievements and report to the teacher as agreed.</w:t>
            </w:r>
          </w:p>
          <w:p>
            <w:pPr>
              <w:pStyle w:val="Normal"/>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Normal"/>
              <w:jc w:val="both"/>
              <w:rPr>
                <w:rFonts w:ascii="Arial" w:hAnsi="Arial" w:cs="Arial"/>
              </w:rPr>
            </w:pPr>
            <w:r>
              <w:rPr>
                <w:rFonts w:cs="Arial" w:ascii="Arial" w:hAnsi="Arial"/>
              </w:rPr>
              <w:t>14.</w:t>
            </w:r>
          </w:p>
        </w:tc>
        <w:tc>
          <w:tcPr>
            <w:tcW w:w="9530" w:type="dxa"/>
            <w:tcBorders/>
            <w:shd w:fill="auto" w:val="clear"/>
          </w:tcPr>
          <w:p>
            <w:pPr>
              <w:pStyle w:val="Normal"/>
              <w:jc w:val="both"/>
              <w:rPr>
                <w:rFonts w:ascii="Arial" w:hAnsi="Arial" w:cs="Arial"/>
              </w:rPr>
            </w:pPr>
            <w:r>
              <w:rPr>
                <w:rFonts w:cs="Arial" w:ascii="Arial" w:hAnsi="Arial"/>
              </w:rPr>
              <w:t xml:space="preserve">Work alongside the Admin Manager to ensure there is regular supplies of hygiene and medical equipment. </w:t>
            </w:r>
          </w:p>
        </w:tc>
        <w:tc>
          <w:tcPr>
            <w:tcW w:w="9531" w:type="dxa"/>
            <w:tcBorders/>
            <w:shd w:fill="auto" w:val="clear"/>
          </w:tcPr>
          <w:p>
            <w:pPr>
              <w:pStyle w:val="Normal"/>
              <w:snapToGrid w:val="false"/>
              <w:rPr/>
            </w:pPr>
            <w:r>
              <w:rPr/>
            </w:r>
          </w:p>
        </w:tc>
      </w:tr>
      <w:tr>
        <w:trPr/>
        <w:tc>
          <w:tcPr>
            <w:tcW w:w="549" w:type="dxa"/>
            <w:tcBorders>
              <w:left w:val="single" w:sz="4" w:space="0" w:color="000000"/>
            </w:tcBorders>
            <w:shd w:fill="auto" w:val="clear"/>
          </w:tcPr>
          <w:p>
            <w:pPr>
              <w:pStyle w:val="Normal"/>
              <w:snapToGrid w:val="false"/>
              <w:jc w:val="both"/>
              <w:rPr>
                <w:rFonts w:ascii="Arial" w:hAnsi="Arial" w:cs="Arial"/>
              </w:rPr>
            </w:pPr>
            <w:r>
              <w:rPr>
                <w:rFonts w:cs="Arial" w:ascii="Arial" w:hAnsi="Arial"/>
              </w:rPr>
            </w:r>
          </w:p>
        </w:tc>
        <w:tc>
          <w:tcPr>
            <w:tcW w:w="9530" w:type="dxa"/>
            <w:tcBorders/>
            <w:shd w:fill="auto" w:val="clear"/>
          </w:tcPr>
          <w:p>
            <w:pPr>
              <w:pStyle w:val="Normal"/>
              <w:snapToGrid w:val="false"/>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Normal"/>
              <w:snapToGrid w:val="false"/>
              <w:jc w:val="both"/>
              <w:rPr>
                <w:rFonts w:ascii="Arial" w:hAnsi="Arial" w:cs="Arial"/>
              </w:rPr>
            </w:pPr>
            <w:r>
              <w:rPr>
                <w:rFonts w:cs="Arial" w:ascii="Arial" w:hAnsi="Arial"/>
              </w:rPr>
            </w:r>
          </w:p>
        </w:tc>
        <w:tc>
          <w:tcPr>
            <w:tcW w:w="9530" w:type="dxa"/>
            <w:tcBorders/>
            <w:shd w:fill="auto" w:val="clear"/>
          </w:tcPr>
          <w:p>
            <w:pPr>
              <w:pStyle w:val="Normal"/>
              <w:snapToGrid w:val="false"/>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Normal"/>
              <w:jc w:val="both"/>
              <w:rPr>
                <w:rFonts w:ascii="Arial" w:hAnsi="Arial" w:cs="Arial"/>
              </w:rPr>
            </w:pPr>
            <w:r>
              <w:rPr>
                <w:rFonts w:cs="Arial" w:ascii="Arial" w:hAnsi="Arial"/>
              </w:rPr>
              <w:t>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17.</w:t>
            </w:r>
          </w:p>
        </w:tc>
        <w:tc>
          <w:tcPr>
            <w:tcW w:w="9530" w:type="dxa"/>
            <w:tcBorders/>
            <w:shd w:fill="auto" w:val="clear"/>
          </w:tcPr>
          <w:p>
            <w:pPr>
              <w:pStyle w:val="Normal"/>
              <w:jc w:val="both"/>
              <w:rPr>
                <w:rFonts w:ascii="Arial" w:hAnsi="Arial" w:cs="Arial"/>
              </w:rPr>
            </w:pPr>
            <w:r>
              <w:rPr>
                <w:rFonts w:cs="Arial" w:ascii="Arial" w:hAnsi="Arial"/>
              </w:rPr>
              <w:t xml:space="preserve">Monitor that inhalers, other medicines and medical documents are in date.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Attend meetings with parents and the SENDCO to implement individual health care plans. (IHCP)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Prepare and maintain equipment/resources as directed by SLT and assist pupils in their use.</w:t>
            </w:r>
          </w:p>
        </w:tc>
        <w:tc>
          <w:tcPr>
            <w:tcW w:w="9531" w:type="dxa"/>
            <w:tcBorders/>
            <w:shd w:fill="auto" w:val="clear"/>
          </w:tcPr>
          <w:p>
            <w:pPr>
              <w:pStyle w:val="Normal"/>
              <w:snapToGrid w:val="false"/>
              <w:rPr/>
            </w:pPr>
            <w:r>
              <w:rPr/>
            </w:r>
          </w:p>
        </w:tc>
      </w:tr>
      <w:tr>
        <w:trPr/>
        <w:tc>
          <w:tcPr>
            <w:tcW w:w="549" w:type="dxa"/>
            <w:tcBorders>
              <w:left w:val="single" w:sz="4" w:space="0" w:color="000000"/>
            </w:tcBorders>
            <w:shd w:fill="auto" w:val="clear"/>
          </w:tcPr>
          <w:p>
            <w:pPr>
              <w:pStyle w:val="Normal"/>
              <w:snapToGrid w:val="false"/>
              <w:jc w:val="both"/>
              <w:rPr>
                <w:rFonts w:ascii="Arial" w:hAnsi="Arial" w:cs="Arial"/>
              </w:rPr>
            </w:pPr>
            <w:r>
              <w:rPr>
                <w:rFonts w:cs="Arial" w:ascii="Arial" w:hAnsi="Arial"/>
              </w:rPr>
            </w:r>
          </w:p>
        </w:tc>
        <w:tc>
          <w:tcPr>
            <w:tcW w:w="9530" w:type="dxa"/>
            <w:tcBorders/>
            <w:shd w:fill="auto" w:val="clear"/>
          </w:tcPr>
          <w:p>
            <w:pPr>
              <w:pStyle w:val="Normal"/>
              <w:snapToGrid w:val="false"/>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10079" w:type="dxa"/>
            <w:gridSpan w:val="2"/>
            <w:tcBorders>
              <w:left w:val="single" w:sz="4" w:space="0" w:color="000000"/>
            </w:tcBorders>
            <w:shd w:fill="auto" w:val="clear"/>
          </w:tcPr>
          <w:p>
            <w:pPr>
              <w:pStyle w:val="Normal"/>
              <w:snapToGrid w:val="false"/>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Normal"/>
              <w:jc w:val="both"/>
              <w:rPr>
                <w:rFonts w:ascii="Arial" w:hAnsi="Arial" w:cs="Arial"/>
              </w:rPr>
            </w:pPr>
            <w:r>
              <w:rPr>
                <w:rFonts w:cs="Arial" w:ascii="Arial" w:hAnsi="Arial"/>
              </w:rPr>
              <w:t>18.</w:t>
            </w:r>
          </w:p>
        </w:tc>
        <w:tc>
          <w:tcPr>
            <w:tcW w:w="9530" w:type="dxa"/>
            <w:tcBorders/>
            <w:shd w:fill="auto" w:val="clear"/>
          </w:tcPr>
          <w:p>
            <w:pPr>
              <w:pStyle w:val="Normal"/>
              <w:jc w:val="both"/>
              <w:rPr>
                <w:rFonts w:ascii="Arial" w:hAnsi="Arial" w:cs="Arial"/>
              </w:rPr>
            </w:pPr>
            <w:r>
              <w:rPr>
                <w:rFonts w:cs="Arial" w:ascii="Arial" w:hAnsi="Arial"/>
              </w:rPr>
              <w:t>To support others within the classroom, as directed by senior leaders contributing to the achievement by working as part of a team.</w:t>
            </w:r>
          </w:p>
          <w:p>
            <w:pPr>
              <w:pStyle w:val="Normal"/>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Normal"/>
              <w:jc w:val="both"/>
              <w:rPr>
                <w:rFonts w:ascii="Arial" w:hAnsi="Arial" w:cs="Arial"/>
              </w:rPr>
            </w:pPr>
            <w:r>
              <w:rPr>
                <w:rFonts w:cs="Arial" w:ascii="Arial" w:hAnsi="Arial"/>
              </w:rPr>
              <w:t>19.</w:t>
            </w:r>
          </w:p>
        </w:tc>
        <w:tc>
          <w:tcPr>
            <w:tcW w:w="9530" w:type="dxa"/>
            <w:tcBorders/>
            <w:shd w:fill="auto" w:val="clear"/>
          </w:tcPr>
          <w:p>
            <w:pPr>
              <w:pStyle w:val="Normal"/>
              <w:jc w:val="both"/>
              <w:rPr/>
            </w:pPr>
            <w:r>
              <w:rPr>
                <w:rFonts w:cs="Arial" w:ascii="Arial" w:hAnsi="Arial"/>
              </w:rPr>
              <w:t>Assist with activities outside the classroom, working as part of a team to oversee pupils and support with their medical needs e.g. accompanying to swimming lessons.</w:t>
            </w:r>
            <w:r>
              <w:rPr>
                <w:rFonts w:cs="Arial" w:ascii="Arial" w:hAnsi="Arial"/>
                <w:color w:val="FF0000"/>
              </w:rPr>
              <w:t xml:space="preserve"> </w:t>
            </w:r>
            <w:r>
              <w:rPr>
                <w:rFonts w:cs="Arial" w:ascii="Arial" w:hAnsi="Arial"/>
              </w:rPr>
              <w:t xml:space="preserve"> </w:t>
            </w:r>
          </w:p>
          <w:p>
            <w:pPr>
              <w:pStyle w:val="Normal"/>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r>
        <w:trPr/>
        <w:tc>
          <w:tcPr>
            <w:tcW w:w="549" w:type="dxa"/>
            <w:tcBorders>
              <w:left w:val="single" w:sz="4" w:space="0" w:color="000000"/>
              <w:bottom w:val="single" w:sz="4" w:space="0" w:color="000000"/>
            </w:tcBorders>
            <w:shd w:fill="auto" w:val="clear"/>
          </w:tcPr>
          <w:p>
            <w:pPr>
              <w:pStyle w:val="Normal"/>
              <w:jc w:val="both"/>
              <w:rPr>
                <w:rFonts w:ascii="Arial" w:hAnsi="Arial" w:cs="Arial"/>
              </w:rPr>
            </w:pPr>
            <w:r>
              <w:rPr>
                <w:rFonts w:cs="Arial" w:ascii="Arial" w:hAnsi="Arial"/>
              </w:rPr>
              <w:t>20.</w:t>
            </w:r>
          </w:p>
        </w:tc>
        <w:tc>
          <w:tcPr>
            <w:tcW w:w="9530" w:type="dxa"/>
            <w:tcBorders>
              <w:bottom w:val="single" w:sz="4" w:space="0" w:color="000000"/>
            </w:tcBorders>
            <w:shd w:fill="auto" w:val="clear"/>
          </w:tcPr>
          <w:p>
            <w:pPr>
              <w:pStyle w:val="Normal"/>
              <w:jc w:val="both"/>
              <w:rPr>
                <w:rFonts w:ascii="Arial" w:hAnsi="Arial" w:cs="Arial"/>
              </w:rPr>
            </w:pPr>
            <w:r>
              <w:rPr>
                <w:rFonts w:cs="Arial" w:ascii="Arial" w:hAnsi="Arial"/>
              </w:rPr>
              <w:t>Accompany teaching staff and pupils on visits, trips and out-of-school activities as required.</w:t>
            </w:r>
          </w:p>
          <w:p>
            <w:pPr>
              <w:pStyle w:val="Normal"/>
              <w:jc w:val="both"/>
              <w:rPr>
                <w:rFonts w:ascii="Arial" w:hAnsi="Arial" w:cs="Arial"/>
              </w:rPr>
            </w:pPr>
            <w:r>
              <w:rPr>
                <w:rFonts w:cs="Arial" w:ascii="Arial" w:hAnsi="Arial"/>
              </w:rPr>
            </w:r>
          </w:p>
        </w:tc>
        <w:tc>
          <w:tcPr>
            <w:tcW w:w="9531" w:type="dxa"/>
            <w:tcBorders/>
            <w:shd w:fill="auto" w:val="clear"/>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540"/>
        <w:gridCol w:w="9549"/>
      </w:tblGrid>
      <w:tr>
        <w:trPr>
          <w:cantSplit w:val="true"/>
        </w:trPr>
        <w:tc>
          <w:tcPr>
            <w:tcW w:w="10089" w:type="dxa"/>
            <w:gridSpan w:val="2"/>
            <w:tcBorders>
              <w:top w:val="single" w:sz="4" w:space="0" w:color="000000"/>
              <w:left w:val="single" w:sz="4" w:space="0" w:color="000000"/>
              <w:right w:val="single" w:sz="4" w:space="0" w:color="000000"/>
            </w:tcBorders>
            <w:shd w:fill="auto" w:val="clear"/>
          </w:tcPr>
          <w:p>
            <w:pPr>
              <w:pStyle w:val="Normal"/>
              <w:keepNext w:val="true"/>
              <w:numPr>
                <w:ilvl w:val="0"/>
                <w:numId w:val="0"/>
              </w:numPr>
              <w:ind w:left="0" w:hanging="0"/>
              <w:rPr>
                <w:rFonts w:ascii="Arial" w:hAnsi="Arial" w:cs="Arial"/>
                <w:b/>
                <w:b/>
                <w:bCs/>
                <w:iCs/>
              </w:rPr>
            </w:pPr>
            <w:r>
              <w:rPr>
                <w:rFonts w:cs="Arial" w:ascii="Arial" w:hAnsi="Arial"/>
                <w:b/>
                <w:bCs/>
                <w:iCs/>
              </w:rPr>
              <w:t>STANDARD DUTIES</w:t>
            </w:r>
          </w:p>
          <w:p>
            <w:pPr>
              <w:pStyle w:val="Normal"/>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1.</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understand the importance of inclusion, equality and diversity, both when working with pupils and with colleagues, and to promote equal opportunities for all.</w:t>
            </w:r>
          </w:p>
          <w:p>
            <w:pPr>
              <w:pStyle w:val="Normal"/>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2.</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rPr>
                <w:rFonts w:ascii="Arial" w:hAnsi="Arial" w:cs="Arial"/>
              </w:rPr>
            </w:pPr>
            <w:r>
              <w:rPr>
                <w:rFonts w:cs="Arial" w:ascii="Arial" w:hAnsi="Arial"/>
              </w:rPr>
              <w:t>To uphold and promote the values and the ethos of the school.</w:t>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3.</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implement and uphold the policies, procedures and codes of practice of the School, including relating to customer care, finance, data protection, ICT, health &amp; safety, anti-bullying and safeguarding/child protection.</w:t>
            </w:r>
          </w:p>
          <w:p>
            <w:pPr>
              <w:pStyle w:val="Normal"/>
              <w:overflowPunct w:val="true"/>
              <w:textAlignment w:val="baseline"/>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4.</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5.</w:t>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participate and engage with workplace learning and development opportunities to continually improve own performance and that of the team/school, subject to the school training plan.</w:t>
            </w:r>
          </w:p>
          <w:p>
            <w:pPr>
              <w:pStyle w:val="Normal"/>
              <w:jc w:val="both"/>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6.</w:t>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attend and participate in relevant meetings as appropriate.</w:t>
            </w:r>
          </w:p>
          <w:p>
            <w:pPr>
              <w:pStyle w:val="Normal"/>
              <w:jc w:val="both"/>
              <w:rPr>
                <w:rFonts w:ascii="Arial" w:hAnsi="Arial" w:cs="Arial"/>
              </w:rPr>
            </w:pPr>
            <w:r>
              <w:rPr>
                <w:rFonts w:cs="Arial" w:ascii="Arial" w:hAnsi="Arial"/>
              </w:rPr>
            </w:r>
          </w:p>
        </w:tc>
      </w:tr>
      <w:tr>
        <w:trPr/>
        <w:tc>
          <w:tcPr>
            <w:tcW w:w="540" w:type="dxa"/>
            <w:tcBorders>
              <w:left w:val="single" w:sz="4" w:space="0" w:color="000000"/>
              <w:bottom w:val="single" w:sz="4" w:space="0" w:color="000000"/>
            </w:tcBorders>
            <w:shd w:fill="auto" w:val="clear"/>
          </w:tcPr>
          <w:p>
            <w:pPr>
              <w:pStyle w:val="Normal"/>
              <w:rPr>
                <w:rFonts w:ascii="Arial" w:hAnsi="Arial" w:cs="Arial"/>
              </w:rPr>
            </w:pPr>
            <w:r>
              <w:rPr>
                <w:rFonts w:cs="Arial" w:ascii="Arial" w:hAnsi="Arial"/>
              </w:rPr>
              <w:t>7.</w:t>
            </w:r>
          </w:p>
        </w:tc>
        <w:tc>
          <w:tcPr>
            <w:tcW w:w="9549" w:type="dxa"/>
            <w:tcBorders>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 xml:space="preserve">To undertake any other additional duties commensurate with the grade of the post. </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rPr>
            </w:pPr>
            <w:r>
              <w:rPr>
                <w:rFonts w:cs="Arial" w:ascii="Arial" w:hAnsi="Arial"/>
                <w:b/>
              </w:rPr>
              <w:t>CONTACTS:</w:t>
            </w:r>
          </w:p>
          <w:p>
            <w:pPr>
              <w:pStyle w:val="Normal"/>
              <w:rPr>
                <w:rFonts w:ascii="Arial" w:hAnsi="Arial" w:cs="Arial"/>
                <w:b/>
                <w:b/>
              </w:rPr>
            </w:pPr>
            <w:r>
              <w:rPr>
                <w:rFonts w:cs="Arial" w:ascii="Arial" w:hAnsi="Arial"/>
                <w:b/>
              </w:rPr>
            </w:r>
          </w:p>
          <w:p>
            <w:pPr>
              <w:pStyle w:val="Normal"/>
              <w:jc w:val="both"/>
              <w:rPr>
                <w:rFonts w:ascii="Arial" w:hAnsi="Arial" w:cs="Arial"/>
                <w:bCs/>
              </w:rPr>
            </w:pPr>
            <w:r>
              <w:rPr>
                <w:rFonts w:cs="Arial" w:ascii="Arial" w:hAnsi="Arial"/>
                <w:bCs/>
              </w:rPr>
              <w:t>Colleagues working within the School, Pupils, Parents/relatives/carers, Peripatetic services, Educational Psychologists and other education or health care professionals, Governors</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2700"/>
        <w:gridCol w:w="7389"/>
      </w:tblGrid>
      <w:tr>
        <w:trPr>
          <w:trHeight w:val="550" w:hRule="atLeast"/>
        </w:trPr>
        <w:tc>
          <w:tcPr>
            <w:tcW w:w="10089" w:type="dxa"/>
            <w:gridSpan w:val="2"/>
            <w:tcBorders>
              <w:top w:val="single" w:sz="4" w:space="0" w:color="000000"/>
              <w:left w:val="single" w:sz="4" w:space="0" w:color="000000"/>
              <w:right w:val="single" w:sz="4" w:space="0" w:color="000000"/>
            </w:tcBorders>
            <w:shd w:fill="auto" w:val="clear"/>
          </w:tcPr>
          <w:p>
            <w:pPr>
              <w:pStyle w:val="Normal"/>
              <w:rPr>
                <w:rFonts w:ascii="Arial" w:hAnsi="Arial" w:cs="Arial"/>
                <w:b/>
                <w:b/>
              </w:rPr>
            </w:pPr>
            <w:r>
              <w:rPr>
                <w:rFonts w:cs="Arial" w:ascii="Arial" w:hAnsi="Arial"/>
                <w:b/>
              </w:rPr>
              <w:t>RELATIONSHIP TO OTHER POSTS IN THE DEPARTMENT:</w:t>
            </w:r>
          </w:p>
          <w:p>
            <w:pPr>
              <w:pStyle w:val="Normal"/>
              <w:rPr>
                <w:rFonts w:ascii="Arial" w:hAnsi="Arial" w:cs="Arial"/>
              </w:rPr>
            </w:pPr>
            <w:r>
              <w:rPr>
                <w:rFonts w:cs="Arial" w:ascii="Arial" w:hAnsi="Arial"/>
              </w:rPr>
            </w:r>
          </w:p>
        </w:tc>
      </w:tr>
      <w:tr>
        <w:trPr>
          <w:trHeight w:val="555" w:hRule="atLeast"/>
        </w:trPr>
        <w:tc>
          <w:tcPr>
            <w:tcW w:w="2700" w:type="dxa"/>
            <w:tcBorders>
              <w:left w:val="single" w:sz="4" w:space="0" w:color="000000"/>
            </w:tcBorders>
            <w:shd w:fill="auto" w:val="clear"/>
          </w:tcPr>
          <w:p>
            <w:pPr>
              <w:pStyle w:val="Normal"/>
              <w:rPr>
                <w:rFonts w:ascii="Arial" w:hAnsi="Arial" w:cs="Arial"/>
                <w:b/>
                <w:b/>
              </w:rPr>
            </w:pPr>
            <w:r>
              <w:rPr>
                <w:rFonts w:cs="Arial" w:ascii="Arial" w:hAnsi="Arial"/>
                <w:b/>
              </w:rPr>
              <w:t xml:space="preserve">RESPONSIBLE TO:  </w:t>
            </w:r>
          </w:p>
          <w:p>
            <w:pPr>
              <w:pStyle w:val="Normal"/>
              <w:rPr>
                <w:rFonts w:ascii="Arial" w:hAnsi="Arial" w:cs="Arial"/>
              </w:rPr>
            </w:pPr>
            <w:r>
              <w:rPr>
                <w:rFonts w:cs="Arial" w:ascii="Arial" w:hAnsi="Arial"/>
              </w:rPr>
            </w:r>
          </w:p>
        </w:tc>
        <w:tc>
          <w:tcPr>
            <w:tcW w:w="7389" w:type="dxa"/>
            <w:tcBorders>
              <w:right w:val="single" w:sz="4" w:space="0" w:color="000000"/>
            </w:tcBorders>
            <w:shd w:fill="auto" w:val="clear"/>
          </w:tcPr>
          <w:p>
            <w:pPr>
              <w:pStyle w:val="Normal"/>
              <w:bidi w:val="0"/>
              <w:spacing w:lineRule="auto" w:line="240" w:before="0" w:after="0"/>
              <w:ind w:left="0" w:right="0" w:hanging="0"/>
              <w:jc w:val="left"/>
              <w:rPr>
                <w:rFonts w:ascii="Arial" w:hAnsi="Arial" w:cs="Arial"/>
              </w:rPr>
            </w:pPr>
            <w:r>
              <w:rPr>
                <w:rFonts w:cs="Arial" w:ascii="Arial" w:hAnsi="Arial"/>
              </w:rPr>
              <w:t>Principal</w:t>
            </w:r>
          </w:p>
        </w:tc>
      </w:tr>
      <w:tr>
        <w:trPr>
          <w:trHeight w:val="555" w:hRule="atLeast"/>
        </w:trPr>
        <w:tc>
          <w:tcPr>
            <w:tcW w:w="2700" w:type="dxa"/>
            <w:tcBorders>
              <w:left w:val="single" w:sz="4" w:space="0" w:color="000000"/>
              <w:bottom w:val="single" w:sz="4" w:space="0" w:color="000000"/>
            </w:tcBorders>
            <w:shd w:fill="auto" w:val="clear"/>
          </w:tcPr>
          <w:p>
            <w:pPr>
              <w:pStyle w:val="Normal"/>
              <w:rPr>
                <w:rFonts w:ascii="Arial" w:hAnsi="Arial" w:cs="Arial"/>
                <w:b/>
                <w:b/>
              </w:rPr>
            </w:pPr>
            <w:r>
              <w:rPr>
                <w:rFonts w:cs="Arial" w:ascii="Arial" w:hAnsi="Arial"/>
                <w:b/>
              </w:rPr>
              <w:t>RESPONSIBLE FOR:</w:t>
            </w:r>
          </w:p>
        </w:tc>
        <w:tc>
          <w:tcPr>
            <w:tcW w:w="7389" w:type="dxa"/>
            <w:tcBorders>
              <w:bottom w:val="single" w:sz="4" w:space="0" w:color="000000"/>
              <w:right w:val="single" w:sz="4" w:space="0" w:color="000000"/>
            </w:tcBorders>
            <w:shd w:fill="auto" w:val="clear"/>
          </w:tcPr>
          <w:p>
            <w:pPr>
              <w:pStyle w:val="Normal"/>
              <w:rPr>
                <w:rFonts w:ascii="Arial" w:hAnsi="Arial" w:cs="Arial"/>
              </w:rPr>
            </w:pPr>
            <w:r>
              <w:rPr>
                <w:rFonts w:cs="Arial" w:ascii="Arial" w:hAnsi="Arial"/>
              </w:rPr>
              <w:t>Not Applicable</w:t>
            </w:r>
          </w:p>
        </w:tc>
      </w:tr>
    </w:tbl>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rPr>
            </w:pPr>
            <w:r>
              <w:rPr>
                <w:rFonts w:cs="Arial" w:ascii="Arial" w:hAnsi="Arial"/>
                <w:b/>
              </w:rPr>
              <w:t>SPECIAL CONDITIONS:</w:t>
            </w:r>
          </w:p>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rPr>
              <w:t>Enhanced DBS Disclosure is required</w:t>
            </w:r>
          </w:p>
          <w:p>
            <w:pPr>
              <w:pStyle w:val="Normal"/>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1619"/>
        <w:gridCol w:w="1620"/>
        <w:gridCol w:w="1621"/>
        <w:gridCol w:w="5229"/>
      </w:tblGrid>
      <w:tr>
        <w:trPr/>
        <w:tc>
          <w:tcPr>
            <w:tcW w:w="161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rPr>
            </w:pPr>
            <w:r>
              <w:rPr>
                <w:rFonts w:cs="Arial" w:ascii="Arial" w:hAnsi="Arial"/>
              </w:rPr>
            </w:r>
          </w:p>
        </w:tc>
        <w:tc>
          <w:tcPr>
            <w:tcW w:w="1620"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Arial" w:hAnsi="Arial" w:cs="Arial"/>
              </w:rPr>
            </w:pPr>
            <w:r>
              <w:rPr>
                <w:rFonts w:cs="Arial" w:ascii="Arial" w:hAnsi="Arial"/>
              </w:rPr>
              <w:t>DATE</w:t>
            </w:r>
          </w:p>
        </w:tc>
        <w:tc>
          <w:tcPr>
            <w:tcW w:w="1621"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Arial" w:hAnsi="Arial" w:cs="Arial"/>
              </w:rPr>
            </w:pPr>
            <w:r>
              <w:rPr>
                <w:rFonts w:cs="Arial" w:ascii="Arial" w:hAnsi="Arial"/>
              </w:rPr>
              <w:t>NAME</w:t>
            </w:r>
          </w:p>
        </w:tc>
        <w:tc>
          <w:tcPr>
            <w:tcW w:w="522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rFonts w:ascii="Arial" w:hAnsi="Arial" w:cs="Arial"/>
              </w:rPr>
            </w:pPr>
            <w:r>
              <w:rPr>
                <w:rFonts w:cs="Arial" w:ascii="Arial" w:hAnsi="Arial"/>
              </w:rPr>
              <w:t>POST TITLE</w:t>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PREPARED</w:t>
            </w:r>
          </w:p>
          <w:p>
            <w:pPr>
              <w:pStyle w:val="Normal"/>
              <w:rPr>
                <w:rFonts w:ascii="Arial" w:hAnsi="Arial" w:cs="Arial"/>
              </w:rPr>
            </w:pPr>
            <w:r>
              <w:rPr>
                <w:rFonts w:cs="Arial" w:ascii="Arial" w:hAnsi="Arial"/>
              </w:rPr>
            </w:r>
          </w:p>
        </w:tc>
        <w:tc>
          <w:tcPr>
            <w:tcW w:w="162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522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REVIEWED</w:t>
            </w:r>
          </w:p>
          <w:p>
            <w:pPr>
              <w:pStyle w:val="Normal"/>
              <w:rPr>
                <w:rFonts w:ascii="Arial" w:hAnsi="Arial" w:cs="Arial"/>
              </w:rPr>
            </w:pPr>
            <w:r>
              <w:rPr>
                <w:rFonts w:cs="Arial" w:ascii="Arial" w:hAnsi="Arial"/>
              </w:rPr>
            </w:r>
          </w:p>
        </w:tc>
        <w:tc>
          <w:tcPr>
            <w:tcW w:w="162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522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61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REVIEWED</w:t>
            </w:r>
          </w:p>
          <w:p>
            <w:pPr>
              <w:pStyle w:val="Normal"/>
              <w:rPr>
                <w:rFonts w:ascii="Arial" w:hAnsi="Arial" w:cs="Arial"/>
              </w:rPr>
            </w:pPr>
            <w:r>
              <w:rPr>
                <w:rFonts w:cs="Arial" w:ascii="Arial" w:hAnsi="Arial"/>
              </w:rPr>
            </w:r>
          </w:p>
        </w:tc>
        <w:tc>
          <w:tcPr>
            <w:tcW w:w="162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522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bl>
    <w:p>
      <w:pPr>
        <w:pStyle w:val="Normal"/>
        <w:jc w:val="center"/>
        <w:rPr>
          <w:rFonts w:ascii="Arial" w:hAnsi="Arial" w:cs="Arial"/>
          <w:b/>
          <w:b/>
          <w:bCs/>
          <w:sz w:val="28"/>
          <w:szCs w:val="28"/>
          <w:u w:val="single"/>
        </w:rPr>
      </w:pPr>
      <w:r>
        <w:rPr>
          <w:rFonts w:cs="Arial" w:ascii="Arial" w:hAnsi="Arial"/>
          <w:b/>
          <w:bCs/>
          <w:sz w:val="28"/>
          <w:szCs w:val="28"/>
          <w:u w:val="single"/>
        </w:rPr>
      </w:r>
      <w:r>
        <w:br w:type="page"/>
      </w:r>
    </w:p>
    <w:p>
      <w:pPr>
        <w:pStyle w:val="Normal"/>
        <w:jc w:val="center"/>
        <w:rPr>
          <w:rFonts w:ascii="Arial" w:hAnsi="Arial" w:cs="Arial"/>
          <w:b/>
          <w:b/>
          <w:bCs/>
          <w:sz w:val="28"/>
          <w:szCs w:val="28"/>
          <w:u w:val="single"/>
        </w:rPr>
      </w:pPr>
      <w:r>
        <w:rPr>
          <w:rFonts w:cs="Arial" w:ascii="Arial" w:hAnsi="Arial"/>
          <w:b/>
          <w:bCs/>
          <w:sz w:val="28"/>
          <w:szCs w:val="28"/>
          <w:u w:val="single"/>
        </w:rPr>
        <w:t>PERSON SPECIFICATION</w:t>
      </w:r>
    </w:p>
    <w:p>
      <w:pPr>
        <w:pStyle w:val="Normal"/>
        <w:rPr>
          <w:rFonts w:ascii="Arial" w:hAnsi="Arial" w:cs="Arial"/>
          <w:bCs/>
        </w:rPr>
      </w:pPr>
      <w:r>
        <w:rPr>
          <w:rFonts w:cs="Arial" w:ascii="Arial" w:hAnsi="Arial"/>
          <w:bCs/>
        </w:rPr>
      </w:r>
    </w:p>
    <w:p>
      <w:pPr>
        <w:pStyle w:val="Normal"/>
        <w:ind w:left="0" w:right="-514" w:hanging="0"/>
        <w:rPr/>
      </w:pPr>
      <w:r>
        <w:rPr>
          <w:rFonts w:cs="Arial" w:ascii="Arial" w:hAnsi="Arial"/>
          <w:b/>
          <w:bCs/>
        </w:rPr>
        <w:t>Job Title:</w:t>
      </w:r>
      <w:r>
        <w:rPr>
          <w:rFonts w:cs="Arial" w:ascii="Arial" w:hAnsi="Arial"/>
          <w:bCs/>
        </w:rPr>
        <w:t xml:space="preserve">  Teaching Assistant – Level 1</w:t>
      </w:r>
    </w:p>
    <w:p>
      <w:pPr>
        <w:pStyle w:val="Normal"/>
        <w:rPr>
          <w:rFonts w:ascii="Arial" w:hAnsi="Arial" w:cs="Arial"/>
        </w:rPr>
      </w:pPr>
      <w:r>
        <w:rPr>
          <w:rFonts w:cs="Arial" w:ascii="Arial" w:hAnsi="Arial"/>
        </w:rPr>
      </w:r>
    </w:p>
    <w:tbl>
      <w:tblPr>
        <w:tblW w:w="9909" w:type="dxa"/>
        <w:jc w:val="left"/>
        <w:tblInd w:w="103" w:type="dxa"/>
        <w:tblCellMar>
          <w:top w:w="0" w:type="dxa"/>
          <w:left w:w="108" w:type="dxa"/>
          <w:bottom w:w="0" w:type="dxa"/>
          <w:right w:w="108" w:type="dxa"/>
        </w:tblCellMar>
      </w:tblPr>
      <w:tblGrid>
        <w:gridCol w:w="2160"/>
        <w:gridCol w:w="3780"/>
        <w:gridCol w:w="2519"/>
        <w:gridCol w:w="1450"/>
      </w:tblGrid>
      <w:tr>
        <w:trPr>
          <w:trHeight w:val="1000" w:hRule="atLeast"/>
          <w:cantSplit w:val="true"/>
        </w:trPr>
        <w:tc>
          <w:tcPr>
            <w:tcW w:w="216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tc>
        <w:tc>
          <w:tcPr>
            <w:tcW w:w="3780"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 xml:space="preserve">Selection criteria </w:t>
            </w:r>
          </w:p>
          <w:p>
            <w:pPr>
              <w:pStyle w:val="Normal"/>
              <w:jc w:val="center"/>
              <w:rPr>
                <w:rFonts w:ascii="Arial" w:hAnsi="Arial" w:cs="Arial"/>
                <w:b/>
                <w:b/>
                <w:bCs/>
              </w:rPr>
            </w:pPr>
            <w:r>
              <w:rPr>
                <w:rFonts w:cs="Arial" w:ascii="Arial" w:hAnsi="Arial"/>
                <w:b/>
                <w:bCs/>
              </w:rPr>
              <w:t>(Essential)</w:t>
            </w:r>
          </w:p>
        </w:tc>
        <w:tc>
          <w:tcPr>
            <w:tcW w:w="251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 xml:space="preserve">Selection criteria </w:t>
            </w:r>
          </w:p>
          <w:p>
            <w:pPr>
              <w:pStyle w:val="Normal"/>
              <w:jc w:val="center"/>
              <w:rPr>
                <w:rFonts w:ascii="Arial" w:hAnsi="Arial" w:cs="Arial"/>
                <w:b/>
                <w:b/>
                <w:bCs/>
              </w:rPr>
            </w:pPr>
            <w:r>
              <w:rPr>
                <w:rFonts w:cs="Arial" w:ascii="Arial" w:hAnsi="Arial"/>
                <w:b/>
                <w:bCs/>
              </w:rPr>
              <w:t>(Desirable)</w:t>
            </w:r>
          </w:p>
          <w:p>
            <w:pPr>
              <w:pStyle w:val="Normal"/>
              <w:jc w:val="center"/>
              <w:rPr>
                <w:rFonts w:ascii="Arial" w:hAnsi="Arial" w:cs="Arial"/>
                <w:b/>
                <w:b/>
                <w:bCs/>
              </w:rPr>
            </w:pPr>
            <w:r>
              <w:rPr>
                <w:rFonts w:cs="Arial" w:ascii="Arial" w:hAnsi="Arial"/>
                <w:b/>
                <w:bCs/>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How Assessed</w:t>
            </w:r>
          </w:p>
        </w:tc>
      </w:tr>
      <w:tr>
        <w:trPr/>
        <w:tc>
          <w:tcPr>
            <w:tcW w:w="216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Education &amp; Qualifications</w:t>
            </w:r>
          </w:p>
          <w:p>
            <w:pPr>
              <w:pStyle w:val="Normal"/>
              <w:rPr>
                <w:rFonts w:ascii="Arial" w:hAnsi="Arial" w:cs="Arial"/>
                <w:b/>
                <w:b/>
                <w:bCs/>
              </w:rPr>
            </w:pPr>
            <w:r>
              <w:rPr>
                <w:rFonts w:cs="Arial" w:ascii="Arial" w:hAnsi="Arial"/>
                <w:b/>
                <w:bCs/>
              </w:rPr>
            </w:r>
          </w:p>
        </w:tc>
        <w:tc>
          <w:tcPr>
            <w:tcW w:w="37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tabs>
                <w:tab w:val="clear" w:pos="720"/>
                <w:tab w:val="left" w:pos="342" w:leader="none"/>
              </w:tabs>
              <w:rPr>
                <w:rFonts w:ascii="Arial" w:hAnsi="Arial" w:cs="Arial"/>
              </w:rPr>
            </w:pPr>
            <w:r>
              <w:rPr>
                <w:rFonts w:cs="Arial" w:ascii="Arial" w:hAnsi="Arial"/>
              </w:rPr>
              <w:t>To complete Department for Education Teaching Assistant Induction Programme</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t>Literacy and Numeracy skills equivalent to Level 1 of the National Qualification &amp; Credit Framework</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pPr>
            <w:r>
              <w:rPr>
                <w:rFonts w:cs="Arial" w:ascii="Arial" w:hAnsi="Arial"/>
              </w:rPr>
              <w:t>Willingness to achieve a Paediatric First Aid certificate</w:t>
            </w:r>
            <w:r>
              <w:rPr>
                <w:rFonts w:cs="Arial" w:ascii="Arial" w:hAnsi="Arial"/>
                <w:color w:val="FF00FF"/>
              </w:rPr>
              <w:t xml:space="preserve"> </w:t>
            </w:r>
          </w:p>
          <w:p>
            <w:pPr>
              <w:pStyle w:val="Normal"/>
              <w:tabs>
                <w:tab w:val="clear" w:pos="720"/>
                <w:tab w:val="left" w:pos="342" w:leader="none"/>
              </w:tabs>
              <w:rPr>
                <w:rFonts w:ascii="Arial" w:hAnsi="Arial" w:cs="Arial"/>
              </w:rPr>
            </w:pPr>
            <w:r>
              <w:rPr>
                <w:rFonts w:cs="Arial" w:ascii="Arial" w:hAnsi="Arial"/>
              </w:rPr>
            </w:r>
          </w:p>
        </w:tc>
        <w:tc>
          <w:tcPr>
            <w:tcW w:w="251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tc>
      </w:tr>
      <w:tr>
        <w:trPr/>
        <w:tc>
          <w:tcPr>
            <w:tcW w:w="216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Experience</w:t>
            </w:r>
          </w:p>
          <w:p>
            <w:pPr>
              <w:pStyle w:val="Normal"/>
              <w:rPr>
                <w:rFonts w:ascii="Arial" w:hAnsi="Arial" w:cs="Arial"/>
                <w:b/>
                <w:b/>
                <w:bCs/>
              </w:rPr>
            </w:pPr>
            <w:r>
              <w:rPr>
                <w:rFonts w:cs="Arial" w:ascii="Arial" w:hAnsi="Arial"/>
                <w:b/>
                <w:bCs/>
              </w:rPr>
            </w:r>
          </w:p>
        </w:tc>
        <w:tc>
          <w:tcPr>
            <w:tcW w:w="37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rPr>
            </w:pPr>
            <w:r>
              <w:rPr>
                <w:rFonts w:cs="Arial" w:ascii="Arial" w:hAnsi="Arial"/>
              </w:rPr>
              <w:t>Working with, volunteering or caring for children of a relevant age to those in the school</w:t>
            </w:r>
          </w:p>
          <w:p>
            <w:pPr>
              <w:pStyle w:val="Normal"/>
              <w:rPr>
                <w:rFonts w:ascii="Arial" w:hAnsi="Arial" w:cs="Arial"/>
              </w:rPr>
            </w:pPr>
            <w:r>
              <w:rPr>
                <w:rFonts w:cs="Arial" w:ascii="Arial" w:hAnsi="Arial"/>
              </w:rPr>
            </w:r>
          </w:p>
        </w:tc>
        <w:tc>
          <w:tcPr>
            <w:tcW w:w="251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tc>
      </w:tr>
      <w:tr>
        <w:trPr/>
        <w:tc>
          <w:tcPr>
            <w:tcW w:w="216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Skills &amp; Abilities</w:t>
            </w:r>
          </w:p>
          <w:p>
            <w:pPr>
              <w:pStyle w:val="Normal"/>
              <w:rPr>
                <w:rFonts w:ascii="Arial" w:hAnsi="Arial" w:cs="Arial"/>
                <w:b/>
                <w:b/>
                <w:bCs/>
              </w:rPr>
            </w:pPr>
            <w:r>
              <w:rPr>
                <w:rFonts w:cs="Arial" w:ascii="Arial" w:hAnsi="Arial"/>
                <w:b/>
                <w:bCs/>
              </w:rPr>
            </w:r>
          </w:p>
        </w:tc>
        <w:tc>
          <w:tcPr>
            <w:tcW w:w="37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tabs>
                <w:tab w:val="clear" w:pos="720"/>
                <w:tab w:val="left" w:pos="429" w:leader="none"/>
              </w:tabs>
              <w:rPr>
                <w:rFonts w:ascii="Arial" w:hAnsi="Arial" w:cs="Arial"/>
              </w:rPr>
            </w:pPr>
            <w:r>
              <w:rPr>
                <w:rFonts w:cs="Arial" w:ascii="Arial" w:hAnsi="Arial"/>
              </w:rPr>
              <w:t>ICT skills to operate a computer and other technology such as photocopiers etc.</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Interpersonal skills to relate well to children and adults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Communication skills to exchange information to a range of audiences including pupils, teachers, other school colleagues and parents/carers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Team-work skills to work collaboratively with colleagues, understanding classroom roles and responsibilities and your own position within these</w:t>
            </w:r>
          </w:p>
          <w:p>
            <w:pPr>
              <w:pStyle w:val="Normal"/>
              <w:tabs>
                <w:tab w:val="clear" w:pos="720"/>
                <w:tab w:val="left" w:pos="429" w:leader="none"/>
              </w:tabs>
              <w:rPr>
                <w:rFonts w:ascii="Arial" w:hAnsi="Arial" w:cs="Arial"/>
              </w:rPr>
            </w:pPr>
            <w:r>
              <w:rPr>
                <w:rFonts w:cs="Arial" w:ascii="Arial" w:hAnsi="Arial"/>
              </w:rPr>
            </w:r>
          </w:p>
        </w:tc>
        <w:tc>
          <w:tcPr>
            <w:tcW w:w="2519"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p>
            <w:pPr>
              <w:pStyle w:val="Normal"/>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Gautami" w:hAnsi="Gautami" w:cs="Gautami"/>
              </w:rPr>
            </w:pPr>
            <w:r>
              <w:rPr>
                <w:rFonts w:cs="Gautami" w:ascii="Gautami" w:hAnsi="Gautami"/>
              </w:rPr>
            </w:r>
          </w:p>
        </w:tc>
      </w:tr>
      <w:tr>
        <w:trPr/>
        <w:tc>
          <w:tcPr>
            <w:tcW w:w="216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Knowledge</w:t>
            </w:r>
          </w:p>
          <w:p>
            <w:pPr>
              <w:pStyle w:val="Normal"/>
              <w:rPr>
                <w:rFonts w:ascii="Arial" w:hAnsi="Arial" w:cs="Arial"/>
                <w:b/>
                <w:b/>
                <w:bCs/>
              </w:rPr>
            </w:pPr>
            <w:r>
              <w:rPr>
                <w:rFonts w:cs="Arial" w:ascii="Arial" w:hAnsi="Arial"/>
                <w:b/>
                <w:bCs/>
              </w:rPr>
            </w:r>
          </w:p>
        </w:tc>
        <w:tc>
          <w:tcPr>
            <w:tcW w:w="37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lang w:val="en-US"/>
              </w:rPr>
            </w:pPr>
            <w:r>
              <w:rPr>
                <w:rFonts w:cs="Arial" w:ascii="Arial" w:hAnsi="Arial"/>
                <w:lang w:val="en-US"/>
              </w:rPr>
              <w:t>Basic understanding of the National Curriculum and the types of lessons taught at the Key Stage relating to this role</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 xml:space="preserve">Understanding of equal opportunities and an awareness of potential barriers children may have about learning </w:t>
            </w:r>
          </w:p>
          <w:p>
            <w:pPr>
              <w:pStyle w:val="Normal"/>
              <w:rPr>
                <w:rFonts w:ascii="Arial" w:hAnsi="Arial" w:cs="Arial"/>
                <w:lang w:val="en-US"/>
              </w:rPr>
            </w:pPr>
            <w:r>
              <w:rPr>
                <w:rFonts w:cs="Arial" w:ascii="Arial" w:hAnsi="Arial"/>
                <w:lang w:val="en-US"/>
              </w:rPr>
            </w:r>
          </w:p>
          <w:p>
            <w:pPr>
              <w:pStyle w:val="Normal"/>
              <w:rPr>
                <w:rFonts w:ascii="Arial" w:hAnsi="Arial" w:cs="Arial"/>
              </w:rPr>
            </w:pPr>
            <w:r>
              <w:rPr>
                <w:rFonts w:cs="Arial" w:ascii="Arial" w:hAnsi="Arial"/>
              </w:rPr>
              <w:t>Awareness of the requirements of children with special needs</w:t>
            </w:r>
          </w:p>
        </w:tc>
        <w:tc>
          <w:tcPr>
            <w:tcW w:w="2519"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 xml:space="preserve">Knowledge of a Community language, e.g. British Sign Language, Urdu or Polish </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tc>
      </w:tr>
      <w:tr>
        <w:trPr/>
        <w:tc>
          <w:tcPr>
            <w:tcW w:w="216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Work Circumstances</w:t>
            </w:r>
          </w:p>
          <w:p>
            <w:pPr>
              <w:pStyle w:val="Normal"/>
              <w:rPr>
                <w:rFonts w:ascii="Arial" w:hAnsi="Arial" w:cs="Arial"/>
                <w:b/>
                <w:b/>
                <w:bCs/>
              </w:rPr>
            </w:pPr>
            <w:r>
              <w:rPr>
                <w:rFonts w:cs="Arial" w:ascii="Arial" w:hAnsi="Arial"/>
                <w:b/>
                <w:bCs/>
              </w:rPr>
            </w:r>
          </w:p>
        </w:tc>
        <w:tc>
          <w:tcPr>
            <w:tcW w:w="3780"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rFonts w:ascii="Arial" w:hAnsi="Arial" w:cs="Arial"/>
                <w:b/>
                <w:b/>
                <w:bCs/>
              </w:rPr>
            </w:pPr>
            <w:r>
              <w:rPr>
                <w:rFonts w:cs="Arial" w:ascii="Arial" w:hAnsi="Arial"/>
                <w:b/>
                <w:bCs/>
              </w:rPr>
            </w:r>
          </w:p>
          <w:p>
            <w:pPr>
              <w:pStyle w:val="Normal"/>
              <w:tabs>
                <w:tab w:val="clear" w:pos="720"/>
                <w:tab w:val="left" w:pos="429" w:leader="none"/>
              </w:tabs>
              <w:rPr>
                <w:rFonts w:ascii="Arial" w:hAnsi="Arial" w:cs="Arial"/>
              </w:rPr>
            </w:pPr>
            <w:r>
              <w:rPr>
                <w:rFonts w:cs="Arial" w:ascii="Arial" w:hAnsi="Arial"/>
              </w:rPr>
              <w:t>To work flexibly as the workload demands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Occasional out of hours working to support school functions</w:t>
            </w:r>
          </w:p>
          <w:p>
            <w:pPr>
              <w:pStyle w:val="Normal"/>
              <w:rPr>
                <w:rFonts w:ascii="Arial" w:hAnsi="Arial" w:cs="Arial"/>
              </w:rPr>
            </w:pPr>
            <w:r>
              <w:rPr>
                <w:rFonts w:cs="Arial" w:ascii="Arial" w:hAnsi="Arial"/>
              </w:rPr>
            </w:r>
          </w:p>
        </w:tc>
        <w:tc>
          <w:tcPr>
            <w:tcW w:w="2519"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rPr>
            </w:pPr>
            <w:r>
              <w:rPr>
                <w:rFonts w:cs="Gautami" w:ascii="Gautami" w:hAnsi="Gautami"/>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I</w:t>
            </w:r>
          </w:p>
        </w:tc>
      </w:tr>
    </w:tbl>
    <w:p>
      <w:pPr>
        <w:pStyle w:val="Normal"/>
        <w:jc w:val="both"/>
        <w:rPr>
          <w:rFonts w:ascii="Arial" w:hAnsi="Arial" w:cs="Arial"/>
        </w:rPr>
      </w:pPr>
      <w:r>
        <w:rPr>
          <w:rFonts w:cs="Arial" w:ascii="Arial" w:hAnsi="Arial"/>
        </w:rPr>
      </w:r>
    </w:p>
    <w:p>
      <w:pPr>
        <w:pStyle w:val="Normal"/>
        <w:jc w:val="both"/>
        <w:rPr/>
      </w:pPr>
      <w:r>
        <w:rPr>
          <w:rFonts w:cs="Arial" w:ascii="Arial" w:hAnsi="Arial"/>
          <w:i/>
        </w:rPr>
        <w:t>Abbreviations:</w:t>
      </w:r>
      <w:r>
        <w:rPr>
          <w:rFonts w:cs="Arial" w:ascii="Arial" w:hAnsi="Arial"/>
        </w:rPr>
        <w:t xml:space="preserve"> AF = Application Form; I = Interview.</w:t>
      </w:r>
    </w:p>
    <w:p>
      <w:pPr>
        <w:pStyle w:val="Normal"/>
        <w:jc w:val="both"/>
        <w:rPr>
          <w:rFonts w:ascii="Arial" w:hAnsi="Arial" w:cs="Arial"/>
          <w:sz w:val="16"/>
          <w:szCs w:val="16"/>
        </w:rPr>
      </w:pPr>
      <w:r>
        <w:rPr>
          <w:rFonts w:cs="Arial" w:ascii="Arial" w:hAnsi="Arial"/>
          <w:sz w:val="16"/>
          <w:szCs w:val="16"/>
        </w:rPr>
      </w:r>
    </w:p>
    <w:p>
      <w:pPr>
        <w:pStyle w:val="Normal"/>
        <w:jc w:val="center"/>
        <w:rPr>
          <w:rFonts w:ascii="Arial" w:hAnsi="Arial" w:cs="Arial"/>
          <w:b/>
          <w:b/>
          <w:bCs/>
        </w:rPr>
      </w:pPr>
      <w:r>
        <w:rPr>
          <w:rFonts w:cs="Arial" w:ascii="Arial" w:hAnsi="Arial"/>
          <w:b/>
          <w:bCs/>
        </w:rPr>
        <w:t>NB. - Any candidate with a disability who meets the</w:t>
      </w:r>
    </w:p>
    <w:p>
      <w:pPr>
        <w:pStyle w:val="Normal"/>
        <w:jc w:val="center"/>
        <w:rPr>
          <w:rFonts w:ascii="Arial" w:hAnsi="Arial" w:cs="Arial"/>
          <w:b/>
          <w:b/>
          <w:bCs/>
        </w:rPr>
      </w:pPr>
      <w:r>
        <w:rPr>
          <w:rFonts w:cs="Arial" w:ascii="Arial" w:hAnsi="Arial"/>
          <w:b/>
          <w:bCs/>
        </w:rPr>
        <w:t>essential criteria will be guaranteed an interview</w:t>
      </w:r>
    </w:p>
    <w:p>
      <w:pPr>
        <w:pStyle w:val="Normal"/>
        <w:rPr/>
      </w:pPr>
      <w:r>
        <w:rPr/>
      </w:r>
    </w:p>
    <w:p>
      <w:pPr>
        <w:pStyle w:val="Normal"/>
        <w:rPr/>
      </w:pPr>
      <w:r>
        <w:rPr/>
      </w:r>
    </w:p>
    <w:sectPr>
      <w:headerReference w:type="default" r:id="rId2"/>
      <w:footerReference w:type="default" r:id="rId3"/>
      <w:type w:val="nextPage"/>
      <w:pgSz w:w="11906" w:h="16838"/>
      <w:pgMar w:left="1440" w:right="1440" w:header="708" w:top="1440" w:footer="167"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 w:name="Gautam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Calibri Light" w:hAnsi="Calibri Light" w:cs="Calibri Light"/>
        <w:sz w:val="18"/>
      </w:rPr>
    </w:pPr>
    <w:r>
      <w:drawing>
        <wp:anchor behindDoc="1" distT="0" distB="0" distL="114935" distR="114935" simplePos="0" locked="0" layoutInCell="1" allowOverlap="1" relativeHeight="6">
          <wp:simplePos x="0" y="0"/>
          <wp:positionH relativeFrom="column">
            <wp:posOffset>1874520</wp:posOffset>
          </wp:positionH>
          <wp:positionV relativeFrom="margin">
            <wp:posOffset>4093210</wp:posOffset>
          </wp:positionV>
          <wp:extent cx="6666865" cy="6717030"/>
          <wp:effectExtent l="0" t="0" r="0" b="0"/>
          <wp:wrapNone/>
          <wp:docPr id="2" name="WordPictureWatermark129030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2903047" descr=""/>
                  <pic:cNvPicPr>
                    <a:picLocks noChangeAspect="1" noChangeArrowheads="1"/>
                  </pic:cNvPicPr>
                </pic:nvPicPr>
                <pic:blipFill>
                  <a:blip r:embed="rId1"/>
                  <a:srcRect l="-5" t="-5" r="-5" b="-5"/>
                  <a:stretch>
                    <a:fillRect/>
                  </a:stretch>
                </pic:blipFill>
                <pic:spPr bwMode="auto">
                  <a:xfrm>
                    <a:off x="0" y="0"/>
                    <a:ext cx="6666865" cy="6717030"/>
                  </a:xfrm>
                  <a:prstGeom prst="rect">
                    <a:avLst/>
                  </a:prstGeom>
                </pic:spPr>
              </pic:pic>
            </a:graphicData>
          </a:graphic>
        </wp:anchor>
      </w:drawing>
    </w:r>
    <w:r>
      <w:rPr>
        <w:rFonts w:cs="Calibri Light" w:ascii="Calibri Light" w:hAnsi="Calibri Light"/>
        <w:sz w:val="18"/>
      </w:rPr>
      <w:t>C</w:t>
    </w:r>
    <w:r>
      <w:rPr>
        <w:rFonts w:cs="Calibri Light" w:ascii="Calibri Light" w:hAnsi="Calibri Light"/>
        <w:sz w:val="18"/>
      </w:rPr>
      <w:t>hief Executive: Mr Antony Hughes</w:t>
    </w:r>
  </w:p>
  <w:p>
    <w:pPr>
      <w:pStyle w:val="Normal"/>
      <w:jc w:val="center"/>
      <w:rPr>
        <w:rFonts w:ascii="Calibri Light" w:hAnsi="Calibri Light" w:cs="Calibri Light"/>
        <w:sz w:val="18"/>
      </w:rPr>
    </w:pPr>
    <w:r>
      <w:rPr>
        <w:rFonts w:cs="Calibri Light" w:ascii="Calibri Light" w:hAnsi="Calibri Light"/>
        <w:sz w:val="18"/>
      </w:rPr>
      <w:t>The Harmony Trust, Northmoor Academy, Alderson St, Oldham, OL9 6AQ</w:t>
    </w:r>
  </w:p>
  <w:p>
    <w:pPr>
      <w:pStyle w:val="Normal"/>
      <w:jc w:val="center"/>
      <w:rPr/>
    </w:pPr>
    <w:r>
      <w:rPr>
        <w:rFonts w:cs="Calibri Light" w:ascii="Calibri Light" w:hAnsi="Calibri Light"/>
        <w:sz w:val="18"/>
      </w:rPr>
      <w:t xml:space="preserve">0161 260 0482 | info@theharmonytrust.org  | </w:t>
    </w:r>
    <w:r>
      <w:rPr>
        <w:rStyle w:val="InternetLink"/>
        <w:rFonts w:cs="Calibri Light" w:ascii="Calibri Light" w:hAnsi="Calibri Light"/>
        <w:sz w:val="18"/>
      </w:rPr>
      <w:t>www.theharmonytrust.org</w:t>
    </w:r>
  </w:p>
  <w:p>
    <w:pPr>
      <w:pStyle w:val="Normal"/>
      <w:jc w:val="center"/>
      <w:rPr>
        <w:rFonts w:ascii="Calibri Light" w:hAnsi="Calibri Light" w:cs="Calibri Light"/>
        <w:sz w:val="18"/>
      </w:rPr>
    </w:pPr>
    <w:r>
      <w:rPr>
        <w:rFonts w:cs="Calibri Light" w:ascii="Calibri Light" w:hAnsi="Calibri Light"/>
        <w:sz w:val="18"/>
      </w:rPr>
    </w:r>
  </w:p>
  <w:p>
    <w:pPr>
      <w:pStyle w:val="Normal"/>
      <w:jc w:val="center"/>
      <w:rPr>
        <w:rFonts w:ascii="Calibri" w:hAnsi="Calibri" w:cs="Calibri"/>
        <w:i/>
        <w:i/>
        <w:iCs/>
        <w:color w:val="000000"/>
        <w:sz w:val="18"/>
        <w:szCs w:val="18"/>
      </w:rPr>
    </w:pPr>
    <w:r>
      <w:rPr>
        <w:rFonts w:cs="Calibri" w:ascii="Calibri" w:hAnsi="Calibri"/>
        <w:i/>
        <w:iCs/>
        <w:color w:val="000000"/>
        <w:sz w:val="18"/>
        <w:szCs w:val="18"/>
      </w:rPr>
      <w:t xml:space="preserve">The Harmony Trust, an exempt charity and company limited by guarantee registered </w:t>
    </w:r>
  </w:p>
  <w:p>
    <w:pPr>
      <w:pStyle w:val="Normal"/>
      <w:jc w:val="center"/>
      <w:rPr>
        <w:rFonts w:ascii="Calibri" w:hAnsi="Calibri" w:cs="Calibri"/>
        <w:i/>
        <w:i/>
        <w:iCs/>
        <w:color w:val="000000"/>
        <w:sz w:val="18"/>
        <w:szCs w:val="18"/>
      </w:rPr>
    </w:pPr>
    <w:r>
      <w:rPr>
        <w:rFonts w:cs="Calibri" w:ascii="Calibri" w:hAnsi="Calibri"/>
        <w:i/>
        <w:iCs/>
        <w:color w:val="000000"/>
        <w:sz w:val="18"/>
        <w:szCs w:val="18"/>
      </w:rPr>
      <w:t>in England and Wales with company number 08840373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sz w:val="28"/>
      </w:rPr>
    </w:pPr>
    <w:r>
      <w:rPr>
        <w:b/>
        <w:sz w:val="28"/>
      </w:rPr>
      <w:drawing>
        <wp:anchor behindDoc="1" distT="0" distB="0" distL="0" distR="0" simplePos="0" locked="0" layoutInCell="1" allowOverlap="1" relativeHeight="11">
          <wp:simplePos x="0" y="0"/>
          <wp:positionH relativeFrom="column">
            <wp:posOffset>-586740</wp:posOffset>
          </wp:positionH>
          <wp:positionV relativeFrom="page">
            <wp:posOffset>264160</wp:posOffset>
          </wp:positionV>
          <wp:extent cx="2783840" cy="6991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25" r="-6" b="-25"/>
                  <a:stretch>
                    <a:fillRect/>
                  </a:stretch>
                </pic:blipFill>
                <pic:spPr bwMode="auto">
                  <a:xfrm>
                    <a:off x="0" y="0"/>
                    <a:ext cx="2783840" cy="6991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lineRule="auto" w:line="256" w:before="240" w:after="0"/>
      <w:outlineLvl w:val="0"/>
    </w:pPr>
    <w:rPr>
      <w:rFonts w:ascii="Calibri Light" w:hAnsi="Calibri Light" w:eastAsia="" w:cs=""/>
      <w:color w:val="2E74B5"/>
      <w:sz w:val="32"/>
      <w:szCs w:val="32"/>
      <w:lang w:eastAsia="en-US"/>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
      <w:color w:val="2E74B5"/>
      <w:sz w:val="32"/>
      <w:szCs w:val="32"/>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basedOn w:val="DefaultParagraphFont"/>
    <w:rPr>
      <w:color w:val="0563C1"/>
      <w:u w:val="single"/>
    </w:rPr>
  </w:style>
  <w:style w:type="character" w:styleId="Eop">
    <w:name w:val="eop"/>
    <w:basedOn w:val="DefaultParagraphFont"/>
    <w:qFormat/>
    <w:rPr/>
  </w:style>
  <w:style w:type="character" w:styleId="Normaltextrun">
    <w:name w:val="normaltextrun"/>
    <w:basedOn w:val="DefaultParagraphFont"/>
    <w:qFormat/>
    <w:rPr/>
  </w:style>
  <w:style w:type="character" w:styleId="Xcontentpasted0">
    <w:name w:val="x_contentpasted0"/>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
      <w:sz w:val="22"/>
      <w:szCs w:val="22"/>
      <w:lang w:eastAsia="en-US"/>
    </w:rPr>
  </w:style>
  <w:style w:type="paragraph" w:styleId="Footer">
    <w:name w:val="Footer"/>
    <w:basedOn w:val="Normal"/>
    <w:pPr>
      <w:tabs>
        <w:tab w:val="clear" w:pos="720"/>
        <w:tab w:val="center" w:pos="4513" w:leader="none"/>
        <w:tab w:val="right" w:pos="9026" w:leader="none"/>
      </w:tabs>
    </w:pPr>
    <w:rPr>
      <w:rFonts w:ascii="Calibri" w:hAnsi="Calibri" w:eastAsia="Calibri" w:cs=""/>
      <w:sz w:val="22"/>
      <w:szCs w:val="22"/>
      <w:lang w:eastAsia="en-US"/>
    </w:rPr>
  </w:style>
  <w:style w:type="paragraph" w:styleId="ListParagraph">
    <w:name w:val="List Paragraph"/>
    <w:basedOn w:val="Normal"/>
    <w:qFormat/>
    <w:pPr>
      <w:spacing w:lineRule="auto" w:line="256" w:before="0" w:after="160"/>
      <w:ind w:left="720" w:right="0" w:hanging="0"/>
      <w:contextualSpacing/>
    </w:pPr>
    <w:rPr>
      <w:rFonts w:ascii="Calibri" w:hAnsi="Calibri" w:eastAsia="Calibri" w:cs=""/>
      <w:sz w:val="22"/>
      <w:szCs w:val="22"/>
      <w:lang w:eastAsia="en-US"/>
    </w:rPr>
  </w:style>
  <w:style w:type="paragraph" w:styleId="BalloonText">
    <w:name w:val="Balloon Text"/>
    <w:basedOn w:val="Normal"/>
    <w:qFormat/>
    <w:pPr/>
    <w:rPr>
      <w:rFonts w:ascii="Segoe UI" w:hAnsi="Segoe UI" w:cs="Segoe UI"/>
      <w:sz w:val="18"/>
      <w:szCs w:val="18"/>
    </w:rPr>
  </w:style>
  <w:style w:type="paragraph" w:styleId="NormalWeb">
    <w:name w:val="Normal (Web)"/>
    <w:basedOn w:val="Normal"/>
    <w:qFormat/>
    <w:pPr>
      <w:spacing w:before="280" w:after="280"/>
    </w:pPr>
    <w:rPr/>
  </w:style>
  <w:style w:type="paragraph" w:styleId="Paragraph">
    <w:name w:val="paragraph"/>
    <w:basedOn w:val="Normal"/>
    <w:qFormat/>
    <w:pPr>
      <w:spacing w:before="280" w:after="28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2024-03-22T11:38:00Z</dcterms:created>
  <dc:creator>Elena Fajkis</dc:creator>
  <dc:description/>
  <dc:language>en-US</dc:language>
  <cp:lastModifiedBy>Zoe Neophitou</cp:lastModifiedBy>
  <cp:lastPrinted>1995-11-21T17:41:00Z</cp:lastPrinted>
  <dcterms:modified xsi:type="dcterms:W3CDTF">2026-05-08T11:53:07Z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0x0101008930F16F3582BD449BB0E5FE911AA323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14162600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