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20"/>
        <w:rPr>
          <w:rFonts w:ascii="Georgia" w:hAnsi="Georgia" w:cs="Georgia"/>
          <w:sz w:val="20"/>
          <w:szCs w:val="20"/>
        </w:rPr>
      </w:pPr>
      <w:r>
        <w:rPr>
          <w:rFonts w:cs="Georgia" w:ascii="Georgia" w:hAnsi="Georgia"/>
          <w:sz w:val="20"/>
          <w:szCs w:val="20"/>
        </w:rPr>
      </w:r>
    </w:p>
    <w:p>
      <w:pPr>
        <w:pStyle w:val="Normal"/>
        <w:rPr>
          <w:rFonts w:ascii="Georgia" w:hAnsi="Georgia" w:cs="Georgia"/>
          <w:sz w:val="20"/>
          <w:szCs w:val="20"/>
        </w:rPr>
      </w:pPr>
      <w:r>
        <w:rPr>
          <w:rFonts w:cs="Georgia" w:ascii="Georgia" w:hAnsi="Georgia"/>
          <w:sz w:val="20"/>
          <w:szCs w:val="20"/>
        </w:rPr>
      </w:r>
    </w:p>
    <w:p>
      <w:pPr>
        <w:pStyle w:val="Normal"/>
        <w:jc w:val="center"/>
        <w:rPr>
          <w:rFonts w:ascii="Arial" w:hAnsi="Arial" w:cs="Arial"/>
          <w:b/>
          <w:b/>
          <w:bCs/>
          <w:sz w:val="28"/>
          <w:szCs w:val="28"/>
          <w:u w:val="single"/>
        </w:rPr>
      </w:pPr>
      <w:r>
        <w:rPr>
          <w:rFonts w:cs="Arial" w:ascii="Arial" w:hAnsi="Arial"/>
          <w:b/>
          <w:bCs/>
          <w:sz w:val="28"/>
          <w:szCs w:val="28"/>
          <w:u w:val="single"/>
        </w:rPr>
        <w:t>JOB DESCRIPTION</w:t>
      </w:r>
    </w:p>
    <w:p>
      <w:pPr>
        <w:pStyle w:val="Normal"/>
        <w:rPr>
          <w:rFonts w:ascii="Arial" w:hAnsi="Arial" w:cs="Arial"/>
          <w:b/>
          <w:b/>
          <w:bCs/>
          <w:u w:val="single"/>
        </w:rPr>
      </w:pPr>
      <w:r>
        <w:rPr>
          <w:rFonts w:cs="Arial" w:ascii="Arial" w:hAnsi="Arial"/>
          <w:b/>
          <w:bCs/>
          <w:u w:val="single"/>
        </w:rPr>
      </w:r>
    </w:p>
    <w:tbl>
      <w:tblPr>
        <w:tblW w:w="9689" w:type="dxa"/>
        <w:jc w:val="left"/>
        <w:tblInd w:w="-77" w:type="dxa"/>
        <w:tblCellMar>
          <w:top w:w="0" w:type="dxa"/>
          <w:left w:w="108" w:type="dxa"/>
          <w:bottom w:w="0" w:type="dxa"/>
          <w:right w:w="108" w:type="dxa"/>
        </w:tblCellMar>
      </w:tblPr>
      <w:tblGrid>
        <w:gridCol w:w="1627"/>
        <w:gridCol w:w="8062"/>
      </w:tblGrid>
      <w:tr>
        <w:trPr>
          <w:cantSplit w:val="true"/>
        </w:trPr>
        <w:tc>
          <w:tcPr>
            <w:tcW w:w="1627" w:type="dxa"/>
            <w:tcBorders>
              <w:top w:val="single" w:sz="4" w:space="0" w:color="000000"/>
              <w:left w:val="single" w:sz="4" w:space="0" w:color="000000"/>
              <w:bottom w:val="single" w:sz="4" w:space="0" w:color="000000"/>
            </w:tcBorders>
            <w:shd w:fill="auto" w:val="clear"/>
          </w:tcPr>
          <w:p>
            <w:pPr>
              <w:pStyle w:val="Normal"/>
              <w:rPr>
                <w:rFonts w:ascii="Arial" w:hAnsi="Arial" w:cs="Arial"/>
                <w:b/>
                <w:b/>
                <w:bCs/>
              </w:rPr>
            </w:pPr>
            <w:r>
              <w:rPr>
                <w:rFonts w:cs="Arial" w:ascii="Arial" w:hAnsi="Arial"/>
                <w:b/>
                <w:bCs/>
              </w:rPr>
              <w:t xml:space="preserve">JOB TITLE: </w:t>
            </w:r>
          </w:p>
          <w:p>
            <w:pPr>
              <w:pStyle w:val="Normal"/>
              <w:rPr>
                <w:rFonts w:ascii="Arial" w:hAnsi="Arial" w:cs="Arial"/>
              </w:rPr>
            </w:pPr>
            <w:r>
              <w:rPr>
                <w:rFonts w:cs="Arial" w:ascii="Arial" w:hAnsi="Arial"/>
              </w:rPr>
            </w:r>
          </w:p>
        </w:tc>
        <w:tc>
          <w:tcPr>
            <w:tcW w:w="8062" w:type="dxa"/>
            <w:tcBorders>
              <w:top w:val="single" w:sz="4" w:space="0" w:color="000000"/>
              <w:bottom w:val="single" w:sz="4" w:space="0" w:color="000000"/>
              <w:right w:val="single" w:sz="4" w:space="0" w:color="000000"/>
            </w:tcBorders>
            <w:shd w:fill="auto" w:val="clear"/>
          </w:tcPr>
          <w:p>
            <w:pPr>
              <w:pStyle w:val="Normal"/>
              <w:overflowPunct w:val="true"/>
              <w:textAlignment w:val="baseline"/>
              <w:rPr>
                <w:rFonts w:ascii="Arial" w:hAnsi="Arial" w:cs="Arial"/>
              </w:rPr>
            </w:pPr>
            <w:r>
              <w:rPr>
                <w:rFonts w:cs="Arial" w:ascii="Arial" w:hAnsi="Arial"/>
              </w:rPr>
              <w:t xml:space="preserve">Peripatetic SEN Teaching Assistant (Level 2) </w:t>
            </w:r>
          </w:p>
        </w:tc>
      </w:tr>
      <w:tr>
        <w:trPr>
          <w:cantSplit w:val="true"/>
        </w:trPr>
        <w:tc>
          <w:tcPr>
            <w:tcW w:w="96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bCs/>
              </w:rPr>
              <w:t xml:space="preserve">ACADEMY:     </w:t>
            </w:r>
            <w:r>
              <w:rPr>
                <w:rFonts w:cs="Arial" w:ascii="Arial" w:hAnsi="Arial"/>
              </w:rPr>
              <w:t xml:space="preserve">Northwest Hub – Inclusion Hubs </w:t>
            </w:r>
          </w:p>
          <w:p>
            <w:pPr>
              <w:pStyle w:val="Normal"/>
              <w:rPr>
                <w:rFonts w:ascii="Arial" w:hAnsi="Arial" w:cs="Arial"/>
              </w:rPr>
            </w:pPr>
            <w:r>
              <w:rPr>
                <w:rFonts w:cs="Arial" w:ascii="Arial" w:hAnsi="Arial"/>
              </w:rPr>
            </w:r>
          </w:p>
        </w:tc>
      </w:tr>
      <w:tr>
        <w:trPr>
          <w:cantSplit w:val="true"/>
        </w:trPr>
        <w:tc>
          <w:tcPr>
            <w:tcW w:w="9689" w:type="dxa"/>
            <w:gridSpan w:val="2"/>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ind w:left="1661" w:right="0" w:hanging="1701"/>
              <w:textAlignment w:val="baseline"/>
              <w:rPr/>
            </w:pPr>
            <w:r>
              <w:rPr>
                <w:rFonts w:cs="Arial" w:ascii="Arial" w:hAnsi="Arial"/>
                <w:b/>
                <w:bCs/>
              </w:rPr>
              <w:t xml:space="preserve">GRADE:           </w:t>
            </w:r>
            <w:r>
              <w:rPr>
                <w:rStyle w:val="Normaltextrun"/>
                <w:rFonts w:cs="Arial" w:ascii="Arial" w:hAnsi="Arial"/>
                <w:color w:val="000000"/>
                <w:shd w:fill="FFFFFF" w:val="clear"/>
              </w:rPr>
              <w:t>Grade 3 (p.6 - p.11) plus 8% SEN allowance</w:t>
            </w:r>
            <w:r>
              <w:rPr>
                <w:rStyle w:val="Eop"/>
                <w:rFonts w:cs="Calibri" w:ascii="Calibri" w:hAnsi="Calibri"/>
                <w:color w:val="000000"/>
                <w:sz w:val="22"/>
                <w:szCs w:val="22"/>
              </w:rPr>
              <w:t> </w:t>
            </w:r>
          </w:p>
          <w:p>
            <w:pPr>
              <w:pStyle w:val="Paragraph"/>
              <w:spacing w:before="0" w:after="0"/>
              <w:ind w:left="1661" w:right="0" w:hanging="1701"/>
              <w:textAlignment w:val="baseline"/>
              <w:rPr>
                <w:rFonts w:ascii="Calibri" w:hAnsi="Calibri" w:cs="Calibri"/>
                <w:color w:val="000000"/>
                <w:sz w:val="22"/>
                <w:szCs w:val="22"/>
              </w:rPr>
            </w:pPr>
            <w:r>
              <w:rPr>
                <w:rFonts w:cs="Calibri" w:ascii="Calibri" w:hAnsi="Calibri"/>
                <w:color w:val="000000"/>
                <w:sz w:val="22"/>
                <w:szCs w:val="22"/>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JOB PURPOSE:</w:t>
            </w:r>
          </w:p>
          <w:p>
            <w:pPr>
              <w:pStyle w:val="Normal"/>
              <w:overflowPunct w:val="true"/>
              <w:jc w:val="both"/>
              <w:textAlignment w:val="baseline"/>
              <w:rPr>
                <w:rFonts w:ascii="Arial" w:hAnsi="Arial" w:cs="Arial"/>
                <w:bCs/>
              </w:rPr>
            </w:pPr>
            <w:r>
              <w:rPr>
                <w:rFonts w:cs="Arial" w:ascii="Arial" w:hAnsi="Arial"/>
                <w:bCs/>
              </w:rPr>
            </w:r>
          </w:p>
          <w:p>
            <w:pPr>
              <w:pStyle w:val="NoSpacing"/>
              <w:overflowPunct w:val="true"/>
              <w:textAlignment w:val="baseline"/>
              <w:rPr/>
            </w:pPr>
            <w:r>
              <w:rPr>
                <w:rFonts w:eastAsia="Arial" w:cs="Arial" w:ascii="Arial" w:hAnsi="Arial"/>
                <w:sz w:val="24"/>
                <w:szCs w:val="24"/>
              </w:rPr>
              <w:t>To provide support to academies within our North West Hub as part of short, medium or long term placements, the post holder will b</w:t>
            </w:r>
            <w:r>
              <w:rPr>
                <w:rFonts w:eastAsia="Arial" w:cs="Arial" w:ascii="Arial" w:hAnsi="Arial"/>
                <w:sz w:val="24"/>
                <w:szCs w:val="24"/>
                <w:lang w:val="en-US"/>
              </w:rPr>
              <w:t>e deployed into an Academy / Academies to provide TA support to individual pupils with Special Educational Needs; the post holder is expected to be flexible and responsive and operate across different academies as and when required.</w:t>
            </w:r>
            <w:r>
              <w:rPr>
                <w:rFonts w:eastAsia="Arial" w:cs="Arial" w:ascii="Arial" w:hAnsi="Arial"/>
                <w:sz w:val="24"/>
                <w:szCs w:val="24"/>
              </w:rPr>
              <w:t xml:space="preserve"> </w:t>
            </w:r>
            <w:r>
              <w:rPr>
                <w:rFonts w:eastAsia="Arial" w:cs="Arial" w:ascii="Arial" w:hAnsi="Arial"/>
                <w:b/>
                <w:bCs/>
                <w:sz w:val="24"/>
                <w:szCs w:val="24"/>
              </w:rPr>
              <w:t>I</w:t>
            </w:r>
            <w:r>
              <w:rPr>
                <w:rFonts w:eastAsia="Arial" w:cs="Arial" w:ascii="Arial" w:hAnsi="Arial"/>
                <w:b/>
                <w:bCs/>
              </w:rPr>
              <w:t>nitial deployment will be to either Richmond, Greenhill or Northmoor Academy Inclusion Hubs.</w:t>
            </w:r>
          </w:p>
          <w:p>
            <w:pPr>
              <w:pStyle w:val="Normal"/>
              <w:overflowPunct w:val="true"/>
              <w:jc w:val="both"/>
              <w:textAlignment w:val="baseline"/>
              <w:rPr>
                <w:rFonts w:ascii="Arial" w:hAnsi="Arial" w:cs="Arial"/>
                <w:color w:val="FF0000"/>
              </w:rPr>
            </w:pPr>
            <w:r>
              <w:rPr>
                <w:rFonts w:cs="Arial" w:ascii="Arial" w:hAnsi="Arial"/>
                <w:color w:val="FF0000"/>
              </w:rPr>
            </w:r>
          </w:p>
          <w:p>
            <w:pPr>
              <w:pStyle w:val="Normal"/>
              <w:overflowPunct w:val="true"/>
              <w:jc w:val="both"/>
              <w:textAlignment w:val="baseline"/>
              <w:rPr>
                <w:rFonts w:ascii="Arial" w:hAnsi="Arial" w:cs="Arial"/>
              </w:rPr>
            </w:pPr>
            <w:r>
              <w:rPr>
                <w:rFonts w:cs="Arial" w:ascii="Arial" w:hAnsi="Arial"/>
              </w:rPr>
              <w:t xml:space="preserve">The role covers a variety of support for those children identified as having special educational needs under the guidance/instruction of The Trust Senior Leader for SEND or designated teaching/senior staff in the inclusion team. The post holder is expected to undertake work/care/support programmes, to enable access to learning for pupils and to assist the teacher in ensuring effective provision. </w:t>
            </w:r>
          </w:p>
          <w:p>
            <w:pPr>
              <w:pStyle w:val="Normal"/>
              <w:overflowPunct w:val="true"/>
              <w:jc w:val="both"/>
              <w:textAlignment w:val="baseline"/>
              <w:rPr>
                <w:rFonts w:ascii="Arial" w:hAnsi="Arial" w:cs="Arial"/>
              </w:rPr>
            </w:pPr>
            <w:r>
              <w:rPr>
                <w:rFonts w:cs="Arial" w:ascii="Arial" w:hAnsi="Arial"/>
              </w:rPr>
            </w:r>
          </w:p>
          <w:p>
            <w:pPr>
              <w:pStyle w:val="Normal"/>
              <w:overflowPunct w:val="true"/>
              <w:jc w:val="both"/>
              <w:textAlignment w:val="baseline"/>
              <w:rPr>
                <w:rFonts w:ascii="Arial" w:hAnsi="Arial" w:cs="Arial"/>
              </w:rPr>
            </w:pPr>
            <w:r>
              <w:rPr>
                <w:rFonts w:cs="Arial" w:ascii="Arial" w:hAnsi="Arial"/>
              </w:rPr>
              <w:t>Work may be carried out in the classroom or outside the main teaching area under the guidance of teaching staff.</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550"/>
        <w:gridCol w:w="9539"/>
      </w:tblGrid>
      <w:tr>
        <w:trPr/>
        <w:tc>
          <w:tcPr>
            <w:tcW w:w="10089" w:type="dxa"/>
            <w:gridSpan w:val="2"/>
            <w:tcBorders>
              <w:top w:val="single" w:sz="4" w:space="0" w:color="000000"/>
              <w:left w:val="single" w:sz="4" w:space="0" w:color="000000"/>
              <w:right w:val="single" w:sz="4" w:space="0" w:color="000000"/>
            </w:tcBorders>
            <w:shd w:fill="auto" w:val="clear"/>
          </w:tcPr>
          <w:p>
            <w:pPr>
              <w:pStyle w:val="Normal"/>
              <w:overflowPunct w:val="true"/>
              <w:jc w:val="both"/>
              <w:textAlignment w:val="baseline"/>
              <w:rPr>
                <w:rFonts w:ascii="Arial" w:hAnsi="Arial" w:cs="Arial"/>
                <w:b/>
                <w:b/>
                <w:bCs/>
              </w:rPr>
            </w:pPr>
            <w:r>
              <w:rPr>
                <w:rFonts w:cs="Arial" w:ascii="Arial" w:hAnsi="Arial"/>
                <w:b/>
                <w:bCs/>
              </w:rPr>
              <w:t>KEY TASKS – Support for Pupils</w:t>
            </w:r>
          </w:p>
          <w:p>
            <w:pPr>
              <w:pStyle w:val="Normal"/>
              <w:overflowPunct w:val="true"/>
              <w:jc w:val="both"/>
              <w:textAlignment w:val="baseline"/>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Establish rapport and respectful, trusting relationships with pupils, acting as a role model and setting high expectations.</w:t>
            </w:r>
          </w:p>
          <w:p>
            <w:pPr>
              <w:pStyle w:val="Normal"/>
              <w:overflowPunct w:val="true"/>
              <w:jc w:val="both"/>
              <w:textAlignment w:val="baseline"/>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w:t>
            </w:r>
          </w:p>
        </w:tc>
        <w:tc>
          <w:tcPr>
            <w:tcW w:w="9539" w:type="dxa"/>
            <w:tcBorders>
              <w:right w:val="single" w:sz="4" w:space="0" w:color="000000"/>
            </w:tcBorders>
            <w:shd w:fill="auto" w:val="clear"/>
          </w:tcPr>
          <w:p>
            <w:pPr>
              <w:pStyle w:val="Normal"/>
              <w:ind w:left="0" w:right="72" w:hanging="0"/>
              <w:jc w:val="both"/>
              <w:rPr>
                <w:rFonts w:ascii="Arial" w:hAnsi="Arial" w:eastAsia="Arial" w:cs="Arial"/>
              </w:rPr>
            </w:pPr>
            <w:r>
              <w:rPr>
                <w:rFonts w:eastAsia="Arial" w:cs="Arial" w:ascii="Arial" w:hAnsi="Arial"/>
              </w:rPr>
              <w:t>Support pupils to have access to a personalised curriculum based on pupil need with an emphasis on early communication, play skills and sensory experiences.</w:t>
            </w:r>
          </w:p>
          <w:p>
            <w:pPr>
              <w:pStyle w:val="Normal"/>
              <w:ind w:left="0" w:right="72" w:hanging="0"/>
              <w:jc w:val="both"/>
              <w:rPr/>
            </w:pPr>
            <w:r>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3.</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Adjusting activities according to pupil responses and needs, including for those with special educational needs.</w:t>
            </w:r>
          </w:p>
          <w:p>
            <w:pPr>
              <w:pStyle w:val="Normal"/>
              <w:ind w:left="0" w:right="72" w:hanging="0"/>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4.</w:t>
            </w:r>
          </w:p>
        </w:tc>
        <w:tc>
          <w:tcPr>
            <w:tcW w:w="9539" w:type="dxa"/>
            <w:tcBorders>
              <w:right w:val="single" w:sz="4" w:space="0" w:color="000000"/>
            </w:tcBorders>
            <w:shd w:fill="auto" w:val="clear"/>
          </w:tcPr>
          <w:p>
            <w:pPr>
              <w:pStyle w:val="Normal"/>
              <w:jc w:val="both"/>
              <w:rPr/>
            </w:pPr>
            <w:r>
              <w:rPr>
                <w:rFonts w:cs="Arial" w:ascii="Arial" w:hAnsi="Arial"/>
              </w:rPr>
              <w:t>The role may include supporting and implementing pupils’ personal programme, including social, health, physical, hygiene</w:t>
            </w:r>
            <w:r>
              <w:rPr>
                <w:rFonts w:cs="Arial" w:ascii="Arial" w:hAnsi="Arial"/>
                <w:i/>
                <w:iCs/>
              </w:rPr>
              <w:t xml:space="preserve">, </w:t>
            </w:r>
            <w:r>
              <w:rPr>
                <w:rFonts w:cs="Arial" w:ascii="Arial" w:hAnsi="Arial"/>
              </w:rPr>
              <w:t>and welfare matters. The pupil may also need assistance to access different areas of the school. Following appropriate training and in line with school procedures, to administer basic first aid and/or medication as required.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5.</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inclusion and acceptance of all pupils by encouraging them to interact with each other and to engage in activities led by the teacher.</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6.</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Promoting the effective use of ICT in learning activities and develop pupils’ competence and independence in its use.</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7.</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Support the implementation of Educational health care plans, Individual Plans and Behaviour Plans.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8.</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self-esteem and independence amongst pupils.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9.</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feedback to pupils on their progress and achievement under the guidance of a teacher, in line with school policy.</w:t>
            </w:r>
          </w:p>
          <w:p>
            <w:pPr>
              <w:pStyle w:val="Normal"/>
              <w:jc w:val="both"/>
              <w:rPr>
                <w:rFonts w:ascii="Arial" w:hAnsi="Arial" w:cs="Arial"/>
              </w:rPr>
            </w:pPr>
            <w:r>
              <w:rPr>
                <w:rFonts w:cs="Arial" w:ascii="Arial" w:hAnsi="Arial"/>
              </w:rPr>
            </w:r>
          </w:p>
        </w:tc>
      </w:tr>
      <w:tr>
        <w:trPr/>
        <w:tc>
          <w:tcPr>
            <w:tcW w:w="10089" w:type="dxa"/>
            <w:gridSpan w:val="2"/>
            <w:tcBorders>
              <w:left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KEY TASKS – Support for Teachers</w:t>
            </w:r>
          </w:p>
          <w:p>
            <w:pPr>
              <w:pStyle w:val="Normal"/>
              <w:jc w:val="both"/>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10.</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positive pupil behaviour as per the academy behaviour policies. Rewarding good behaviour and supporting pupils to understand the consequence of negative behaviour where appropriate</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 xml:space="preserve">Establish constructive relationships with parents and carers, promoting the importance of parent partnerships </w:t>
            </w:r>
          </w:p>
          <w:p>
            <w:pPr>
              <w:pStyle w:val="Normal"/>
              <w:jc w:val="both"/>
              <w:rPr/>
            </w:pPr>
            <w:r>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12.</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Support the teacher with the preparation of scaffolds that enable access to the curriculum</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13.</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detailed feedback to teachers on pupils’ achievement, progress, problems etc. as requested.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14.</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Undertake pupil record keeping as requested, and assist with the collation of pupil reports as requested by the teacher, which may involve data inputting.</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15.</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Maintain a positive purposeful, orderly and supportive environment.</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16.</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Assist with the celebration of pupils work and the creation of a purposeful learning environment including prompts and working walls.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17.</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Prepare, maintain and use equipment/resources required to meet the lesson plans/learning activity and assist pupils in their use.</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18.</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Administer and mark straightforward routine tests, e.g. spelling or mental arithmetic, and invigilate tests as required.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19.</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clerical support for teachers, e.g. photocopying, filing, collecting money, checking deliveries and placing goods in stock and maintaining records of stock, administering coursework, production of work sheets for agreed activities.</w:t>
            </w:r>
          </w:p>
          <w:p>
            <w:pPr>
              <w:pStyle w:val="Normal"/>
              <w:jc w:val="both"/>
              <w:rPr>
                <w:rFonts w:ascii="Arial" w:hAnsi="Arial" w:cs="Arial"/>
              </w:rPr>
            </w:pPr>
            <w:r>
              <w:rPr>
                <w:rFonts w:cs="Arial" w:ascii="Arial" w:hAnsi="Arial"/>
              </w:rPr>
            </w:r>
          </w:p>
        </w:tc>
      </w:tr>
      <w:tr>
        <w:trPr/>
        <w:tc>
          <w:tcPr>
            <w:tcW w:w="10089" w:type="dxa"/>
            <w:gridSpan w:val="2"/>
            <w:tcBorders>
              <w:left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KEY TASKS – Support for the School</w:t>
            </w:r>
          </w:p>
          <w:p>
            <w:pPr>
              <w:pStyle w:val="Normal"/>
              <w:jc w:val="both"/>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20.</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To support others within and beyond the classroom, contributing to the achievement of the academy objectives by working as part of a team.</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Assist with activities outside the classroom, to oversee pupils and support Activity Leaders, e.g. Breakfast Club or accompanying to swimming lessons</w:t>
            </w:r>
          </w:p>
          <w:p>
            <w:pPr>
              <w:pStyle w:val="Normal"/>
              <w:jc w:val="both"/>
              <w:rPr>
                <w:rFonts w:ascii="Arial" w:hAnsi="Arial" w:cs="Arial"/>
              </w:rPr>
            </w:pPr>
            <w:r>
              <w:rPr>
                <w:rFonts w:cs="Arial" w:ascii="Arial" w:hAnsi="Arial"/>
              </w:rPr>
            </w:r>
          </w:p>
        </w:tc>
      </w:tr>
      <w:tr>
        <w:trPr/>
        <w:tc>
          <w:tcPr>
            <w:tcW w:w="550" w:type="dxa"/>
            <w:tcBorders>
              <w:left w:val="single" w:sz="4" w:space="0" w:color="000000"/>
              <w:bottom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22.</w:t>
            </w:r>
          </w:p>
        </w:tc>
        <w:tc>
          <w:tcPr>
            <w:tcW w:w="9539" w:type="dxa"/>
            <w:tcBorders>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Accompany teaching staff and pupils on visits, trips and out-of-school activities as required and take responsibility for a group under the supervision of a teacher.</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Normal"/>
              <w:keepNext w:val="true"/>
              <w:numPr>
                <w:ilvl w:val="0"/>
                <w:numId w:val="0"/>
              </w:numPr>
              <w:ind w:left="0" w:hanging="0"/>
              <w:rPr>
                <w:rFonts w:ascii="Arial" w:hAnsi="Arial" w:cs="Arial"/>
                <w:b/>
                <w:b/>
                <w:bCs/>
              </w:rPr>
            </w:pPr>
            <w:r>
              <w:rPr>
                <w:rFonts w:cs="Arial" w:ascii="Arial" w:hAnsi="Arial"/>
                <w:b/>
                <w:bCs/>
              </w:rPr>
              <w:t>STANDARD DUTIES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understand the importance of inclusion, equality and diversity, both when working with pupils and with colleagues, and to promote equal opportunities for all.</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2.</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rPr>
                <w:rFonts w:ascii="Arial" w:hAnsi="Arial" w:cs="Arial"/>
              </w:rPr>
            </w:pPr>
            <w:r>
              <w:rPr>
                <w:rFonts w:cs="Arial" w:ascii="Arial" w:hAnsi="Arial"/>
              </w:rPr>
              <w:t>To uphold and promote the values and the ethos of the school.</w:t>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implement and uphold the policies, procedures and codes of practice of the School, including relating to customer care, finance, data protection, ICT, health &amp; safety, anti-bullying and safeguarding/child protection.</w:t>
            </w:r>
          </w:p>
          <w:p>
            <w:pPr>
              <w:pStyle w:val="Normal"/>
              <w:overflowPunct w:val="true"/>
              <w:textAlignment w:val="baseline"/>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4.</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5.</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participate and engage with workplace learning and development opportunities to continually improve own performance and that of the team/school.</w:t>
            </w:r>
          </w:p>
          <w:p>
            <w:pPr>
              <w:pStyle w:val="Normal"/>
              <w:jc w:val="both"/>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6.</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attend and participate in relevant meetings as appropriate.</w:t>
            </w:r>
          </w:p>
          <w:p>
            <w:pPr>
              <w:pStyle w:val="Normal"/>
              <w:jc w:val="both"/>
              <w:rPr>
                <w:rFonts w:ascii="Arial" w:hAnsi="Arial" w:cs="Arial"/>
              </w:rPr>
            </w:pPr>
            <w:r>
              <w:rPr>
                <w:rFonts w:cs="Arial" w:ascii="Arial" w:hAnsi="Arial"/>
              </w:rPr>
            </w:r>
          </w:p>
        </w:tc>
      </w:tr>
      <w:tr>
        <w:trPr/>
        <w:tc>
          <w:tcPr>
            <w:tcW w:w="540" w:type="dxa"/>
            <w:tcBorders>
              <w:left w:val="single" w:sz="4" w:space="0" w:color="000000"/>
              <w:bottom w:val="single" w:sz="4" w:space="0" w:color="000000"/>
            </w:tcBorders>
            <w:shd w:fill="auto" w:val="clear"/>
          </w:tcPr>
          <w:p>
            <w:pPr>
              <w:pStyle w:val="Normal"/>
              <w:rPr>
                <w:rFonts w:ascii="Arial" w:hAnsi="Arial" w:cs="Arial"/>
              </w:rPr>
            </w:pPr>
            <w:r>
              <w:rPr>
                <w:rFonts w:cs="Arial" w:ascii="Arial" w:hAnsi="Arial"/>
              </w:rPr>
              <w:t>7.</w:t>
            </w:r>
          </w:p>
        </w:tc>
        <w:tc>
          <w:tcPr>
            <w:tcW w:w="9549" w:type="dxa"/>
            <w:tcBorders>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 xml:space="preserve">To undertake any other additional duties commensurate with the grade of the post. </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CONTACTS:</w:t>
            </w:r>
          </w:p>
          <w:p>
            <w:pPr>
              <w:pStyle w:val="Normal"/>
              <w:rPr>
                <w:rFonts w:ascii="Arial" w:hAnsi="Arial" w:cs="Arial"/>
                <w:b/>
                <w:b/>
              </w:rPr>
            </w:pPr>
            <w:r>
              <w:rPr>
                <w:rFonts w:cs="Arial" w:ascii="Arial" w:hAnsi="Arial"/>
                <w:b/>
              </w:rPr>
            </w:r>
          </w:p>
          <w:p>
            <w:pPr>
              <w:pStyle w:val="Normal"/>
              <w:jc w:val="both"/>
              <w:rPr>
                <w:rFonts w:ascii="Arial" w:hAnsi="Arial" w:cs="Arial"/>
              </w:rPr>
            </w:pPr>
            <w:r>
              <w:rPr>
                <w:rFonts w:cs="Arial" w:ascii="Arial" w:hAnsi="Arial"/>
              </w:rPr>
              <w:t>Colleagues working within the School, Pupils, Parents/relatives/carers, Peripatetic services, Educational Psychologists and other education or health care professionals, Governors</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2879"/>
        <w:gridCol w:w="7210"/>
      </w:tblGrid>
      <w:tr>
        <w:trPr>
          <w:trHeight w:val="660" w:hRule="atLeast"/>
        </w:trPr>
        <w:tc>
          <w:tcPr>
            <w:tcW w:w="10089" w:type="dxa"/>
            <w:gridSpan w:val="2"/>
            <w:tcBorders>
              <w:top w:val="single" w:sz="4" w:space="0" w:color="000000"/>
              <w:left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RELATIONSHIP TO OTHER POSTS IN THE DEPARTMENT:</w:t>
            </w:r>
          </w:p>
          <w:p>
            <w:pPr>
              <w:pStyle w:val="Normal"/>
              <w:rPr>
                <w:rFonts w:ascii="Arial" w:hAnsi="Arial" w:cs="Arial"/>
              </w:rPr>
            </w:pPr>
            <w:r>
              <w:rPr>
                <w:rFonts w:cs="Arial" w:ascii="Arial" w:hAnsi="Arial"/>
              </w:rPr>
            </w:r>
          </w:p>
        </w:tc>
      </w:tr>
      <w:tr>
        <w:trPr>
          <w:trHeight w:val="563" w:hRule="atLeast"/>
        </w:trPr>
        <w:tc>
          <w:tcPr>
            <w:tcW w:w="2879" w:type="dxa"/>
            <w:tcBorders>
              <w:left w:val="single" w:sz="4" w:space="0" w:color="000000"/>
            </w:tcBorders>
            <w:shd w:fill="auto" w:val="clear"/>
          </w:tcPr>
          <w:p>
            <w:pPr>
              <w:pStyle w:val="Normal"/>
              <w:rPr>
                <w:rFonts w:ascii="Arial" w:hAnsi="Arial" w:cs="Arial"/>
                <w:b/>
                <w:b/>
                <w:bCs/>
              </w:rPr>
            </w:pPr>
            <w:r>
              <w:rPr>
                <w:rFonts w:cs="Arial" w:ascii="Arial" w:hAnsi="Arial"/>
                <w:b/>
                <w:bCs/>
              </w:rPr>
              <w:t xml:space="preserve">RESPONSIBLE TO:  </w:t>
            </w:r>
          </w:p>
        </w:tc>
        <w:tc>
          <w:tcPr>
            <w:tcW w:w="7210" w:type="dxa"/>
            <w:tcBorders>
              <w:right w:val="single" w:sz="4" w:space="0" w:color="000000"/>
            </w:tcBorders>
            <w:shd w:fill="auto" w:val="clear"/>
          </w:tcPr>
          <w:p>
            <w:pPr>
              <w:pStyle w:val="Normal"/>
              <w:rPr>
                <w:rFonts w:ascii="Arial" w:hAnsi="Arial" w:cs="Arial"/>
              </w:rPr>
            </w:pPr>
            <w:r>
              <w:rPr>
                <w:rFonts w:cs="Arial" w:ascii="Arial" w:hAnsi="Arial"/>
              </w:rPr>
              <w:t>Inclusion Team Manager</w:t>
            </w:r>
          </w:p>
        </w:tc>
      </w:tr>
      <w:tr>
        <w:trPr>
          <w:trHeight w:val="562" w:hRule="atLeast"/>
        </w:trPr>
        <w:tc>
          <w:tcPr>
            <w:tcW w:w="2879" w:type="dxa"/>
            <w:tcBorders>
              <w:left w:val="single" w:sz="4" w:space="0" w:color="000000"/>
              <w:bottom w:val="single" w:sz="4" w:space="0" w:color="000000"/>
            </w:tcBorders>
            <w:shd w:fill="auto" w:val="clear"/>
          </w:tcPr>
          <w:p>
            <w:pPr>
              <w:pStyle w:val="Normal"/>
              <w:rPr>
                <w:rFonts w:ascii="Arial" w:hAnsi="Arial" w:cs="Arial"/>
                <w:b/>
                <w:b/>
                <w:bCs/>
              </w:rPr>
            </w:pPr>
            <w:r>
              <w:rPr>
                <w:rFonts w:cs="Arial" w:ascii="Arial" w:hAnsi="Arial"/>
                <w:b/>
                <w:bCs/>
              </w:rPr>
              <w:t>RESPONSIBLE FOR:</w:t>
            </w:r>
          </w:p>
        </w:tc>
        <w:tc>
          <w:tcPr>
            <w:tcW w:w="7210" w:type="dxa"/>
            <w:tcBorders>
              <w:bottom w:val="single" w:sz="4" w:space="0" w:color="000000"/>
              <w:right w:val="single" w:sz="4" w:space="0" w:color="000000"/>
            </w:tcBorders>
            <w:shd w:fill="auto" w:val="clear"/>
          </w:tcPr>
          <w:p>
            <w:pPr>
              <w:pStyle w:val="Normal"/>
              <w:rPr>
                <w:rFonts w:ascii="Arial" w:hAnsi="Arial" w:cs="Arial"/>
              </w:rPr>
            </w:pPr>
            <w:r>
              <w:rPr>
                <w:rFonts w:cs="Arial" w:ascii="Arial" w:hAnsi="Arial"/>
              </w:rPr>
              <w:t>Not Applicable</w:t>
            </w:r>
          </w:p>
          <w:p>
            <w:pPr>
              <w:pStyle w:val="Normal"/>
              <w:rPr>
                <w:rFonts w:ascii="Arial" w:hAnsi="Arial" w:cs="Arial"/>
                <w:b/>
                <w:b/>
              </w:rPr>
            </w:pPr>
            <w:r>
              <w:rPr>
                <w:rFonts w:cs="Arial" w:ascii="Arial" w:hAnsi="Arial"/>
                <w:b/>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SPECIAL CONDITIONS:</w:t>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t>Enhanced DBS Disclosure is required</w:t>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14" w:type="dxa"/>
        <w:jc w:val="left"/>
        <w:tblInd w:w="-77" w:type="dxa"/>
        <w:tblCellMar>
          <w:top w:w="0" w:type="dxa"/>
          <w:left w:w="108" w:type="dxa"/>
          <w:bottom w:w="0" w:type="dxa"/>
          <w:right w:w="108" w:type="dxa"/>
        </w:tblCellMar>
      </w:tblPr>
      <w:tblGrid>
        <w:gridCol w:w="1619"/>
        <w:gridCol w:w="1684"/>
        <w:gridCol w:w="2125"/>
        <w:gridCol w:w="4586"/>
      </w:tblGrid>
      <w:tr>
        <w:trPr/>
        <w:tc>
          <w:tcPr>
            <w:tcW w:w="161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rPr>
            </w:pPr>
            <w:r>
              <w:rPr>
                <w:rFonts w:cs="Arial" w:ascii="Arial" w:hAnsi="Arial"/>
              </w:rPr>
              <w:t>DATE</w:t>
            </w:r>
          </w:p>
        </w:tc>
        <w:tc>
          <w:tcPr>
            <w:tcW w:w="2125"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rPr>
            </w:pPr>
            <w:r>
              <w:rPr>
                <w:rFonts w:cs="Arial" w:ascii="Arial" w:hAnsi="Arial"/>
              </w:rPr>
              <w:t>NAME</w:t>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rFonts w:ascii="Arial" w:hAnsi="Arial" w:cs="Arial"/>
              </w:rPr>
            </w:pPr>
            <w:r>
              <w:rPr>
                <w:rFonts w:cs="Arial" w:ascii="Arial" w:hAnsi="Arial"/>
              </w:rPr>
              <w:t>POST TITLE</w:t>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PREPARED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r>
        <w:br w:type="page"/>
      </w:r>
    </w:p>
    <w:p>
      <w:pPr>
        <w:pStyle w:val="Normal"/>
        <w:jc w:val="center"/>
        <w:rPr>
          <w:rFonts w:ascii="Arial" w:hAnsi="Arial" w:cs="Arial"/>
        </w:rPr>
      </w:pPr>
      <w:r>
        <w:rPr>
          <w:rFonts w:cs="Arial" w:ascii="Arial" w:hAnsi="Arial"/>
        </w:rPr>
      </w:r>
    </w:p>
    <w:p>
      <w:pPr>
        <w:pStyle w:val="Normal"/>
        <w:jc w:val="center"/>
        <w:rPr>
          <w:rFonts w:ascii="Arial" w:hAnsi="Arial" w:cs="Arial"/>
          <w:b/>
          <w:b/>
          <w:bCs/>
          <w:sz w:val="28"/>
          <w:szCs w:val="28"/>
          <w:u w:val="single"/>
        </w:rPr>
      </w:pPr>
      <w:r>
        <w:rPr>
          <w:rFonts w:cs="Arial" w:ascii="Arial" w:hAnsi="Arial"/>
          <w:b/>
          <w:bCs/>
          <w:sz w:val="28"/>
          <w:szCs w:val="28"/>
          <w:u w:val="single"/>
        </w:rPr>
        <w:t>PERSON SPECIFICATION</w:t>
      </w:r>
    </w:p>
    <w:p>
      <w:pPr>
        <w:pStyle w:val="Normal"/>
        <w:rPr>
          <w:rFonts w:ascii="Arial" w:hAnsi="Arial" w:cs="Arial"/>
          <w:bCs/>
        </w:rPr>
      </w:pPr>
      <w:r>
        <w:rPr>
          <w:rFonts w:cs="Arial" w:ascii="Arial" w:hAnsi="Arial"/>
          <w:bCs/>
        </w:rPr>
      </w:r>
    </w:p>
    <w:p>
      <w:pPr>
        <w:pStyle w:val="Normal"/>
        <w:ind w:left="0" w:right="-514" w:hanging="0"/>
        <w:rPr/>
      </w:pPr>
      <w:r>
        <w:rPr>
          <w:rFonts w:cs="Arial" w:ascii="Arial" w:hAnsi="Arial"/>
          <w:b/>
          <w:bCs/>
        </w:rPr>
        <w:t>Job Title:</w:t>
      </w:r>
      <w:r>
        <w:rPr>
          <w:rFonts w:cs="Arial" w:ascii="Arial" w:hAnsi="Arial"/>
        </w:rPr>
        <w:t xml:space="preserve">  Peripatetic SEND Teaching Assistant </w:t>
      </w:r>
    </w:p>
    <w:p>
      <w:pPr>
        <w:pStyle w:val="Normal"/>
        <w:rPr>
          <w:rFonts w:ascii="Arial" w:hAnsi="Arial" w:cs="Arial"/>
        </w:rPr>
      </w:pPr>
      <w:r>
        <w:rPr>
          <w:rFonts w:cs="Arial" w:ascii="Arial" w:hAnsi="Arial"/>
        </w:rPr>
      </w:r>
    </w:p>
    <w:tbl>
      <w:tblPr>
        <w:tblW w:w="9909" w:type="dxa"/>
        <w:jc w:val="left"/>
        <w:tblInd w:w="103" w:type="dxa"/>
        <w:tblCellMar>
          <w:top w:w="0" w:type="dxa"/>
          <w:left w:w="108" w:type="dxa"/>
          <w:bottom w:w="0" w:type="dxa"/>
          <w:right w:w="108" w:type="dxa"/>
        </w:tblCellMar>
      </w:tblPr>
      <w:tblGrid>
        <w:gridCol w:w="1980"/>
        <w:gridCol w:w="3599"/>
        <w:gridCol w:w="2880"/>
        <w:gridCol w:w="1450"/>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(Essential)</w:t>
            </w:r>
          </w:p>
        </w:tc>
        <w:tc>
          <w:tcPr>
            <w:tcW w:w="288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(Desirable)</w:t>
            </w:r>
          </w:p>
          <w:p>
            <w:pPr>
              <w:pStyle w:val="Normal"/>
              <w:jc w:val="center"/>
              <w:rPr>
                <w:rFonts w:ascii="Arial" w:hAnsi="Arial" w:cs="Arial"/>
                <w:b/>
                <w:b/>
                <w:bCs/>
              </w:rPr>
            </w:pPr>
            <w:r>
              <w:rPr>
                <w:rFonts w:cs="Arial" w:ascii="Arial" w:hAnsi="Arial"/>
                <w:b/>
                <w:bCs/>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Education &amp; Qualifications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342" w:leader="none"/>
              </w:tabs>
              <w:rPr>
                <w:rFonts w:ascii="Arial" w:hAnsi="Arial" w:cs="Arial"/>
              </w:rPr>
            </w:pPr>
            <w:r>
              <w:rPr>
                <w:rFonts w:cs="Arial" w:ascii="Arial" w:hAnsi="Arial"/>
              </w:rPr>
              <w:t xml:space="preserve">NVQ 2 for Teaching Assistants or equivalent qualification or experience </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Literacy and Numeracy skills equivalent to Level 1 of the National Qualification &amp; Credit Framework</w:t>
            </w:r>
          </w:p>
          <w:p>
            <w:pPr>
              <w:pStyle w:val="Normal"/>
              <w:tabs>
                <w:tab w:val="clear" w:pos="720"/>
                <w:tab w:val="left" w:pos="342" w:leader="none"/>
              </w:tabs>
              <w:rPr>
                <w:rFonts w:ascii="Arial" w:hAnsi="Arial" w:eastAsia="Arial" w:cs="Arial"/>
              </w:rPr>
            </w:pPr>
            <w:r>
              <w:rPr>
                <w:rFonts w:eastAsia="Arial" w:cs="Arial" w:ascii="Arial" w:hAnsi="Arial"/>
              </w:rPr>
              <w:t xml:space="preserve"> </w:t>
            </w:r>
          </w:p>
          <w:p>
            <w:pPr>
              <w:pStyle w:val="Normal"/>
              <w:tabs>
                <w:tab w:val="clear" w:pos="720"/>
                <w:tab w:val="left" w:pos="342" w:leader="none"/>
              </w:tabs>
              <w:rPr>
                <w:rFonts w:ascii="Arial" w:hAnsi="Arial" w:cs="Arial"/>
              </w:rPr>
            </w:pPr>
            <w:r>
              <w:rPr>
                <w:rFonts w:cs="Arial" w:ascii="Arial" w:hAnsi="Arial"/>
              </w:rPr>
              <w:t xml:space="preserve">Completion of Department for Education Teacher Assistant Induction Programme </w:t>
            </w:r>
          </w:p>
          <w:p>
            <w:pPr>
              <w:pStyle w:val="Normal"/>
              <w:tabs>
                <w:tab w:val="clear" w:pos="720"/>
                <w:tab w:val="left" w:pos="342" w:leader="none"/>
              </w:tabs>
              <w:rPr>
                <w:rFonts w:ascii="Arial" w:hAnsi="Arial" w:cs="Arial"/>
              </w:rPr>
            </w:pPr>
            <w:r>
              <w:rPr>
                <w:rFonts w:cs="Arial" w:ascii="Arial" w:hAnsi="Arial"/>
              </w:rPr>
              <w:t>(or to complete within first term)</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Willingness to undertake training in relevant learning strategies e.g. literacy/ Key Stage 3</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eastAsia="Arial" w:cs="Arial"/>
              </w:rPr>
            </w:pPr>
            <w:r>
              <w:rPr>
                <w:rFonts w:eastAsia="Arial" w:cs="Arial" w:ascii="Arial" w:hAnsi="Arial"/>
              </w:rPr>
              <w:t xml:space="preserve"> </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Paediatric First Aid certificate</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Experience</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Working with or caring for children of a relevant age to those in the school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Experience of working with learning resources and helping with their preparation to support learning programmes</w:t>
            </w:r>
          </w:p>
          <w:p>
            <w:pPr>
              <w:pStyle w:val="Normal"/>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Experience of effectively using ICT and other technology such as digital recorders and photocopiers and resolving straightforward problems in their operation</w:t>
            </w:r>
          </w:p>
          <w:p>
            <w:pPr>
              <w:pStyle w:val="Normal"/>
              <w:tabs>
                <w:tab w:val="clear" w:pos="720"/>
                <w:tab w:val="left" w:pos="429" w:leader="none"/>
              </w:tabs>
              <w:rPr>
                <w:rFonts w:ascii="Arial" w:hAnsi="Arial" w:cs="Arial"/>
              </w:rPr>
            </w:pPr>
            <w:r>
              <w:rPr>
                <w:rFonts w:cs="Arial" w:ascii="Arial" w:hAnsi="Arial"/>
              </w:rPr>
              <w:t>Experience of supporting pupils with Special Educational Needs and/or Disabilities</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Skills &amp; Abilities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Interpersonal skills to build effective working relationships with pupils and colleagues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Communication skills to liaise sensitively and effectively with parents and carers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Team-work skills to work collaboratively with colleagues, understanding classroom roles and responsibilities and your own position within these</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To promote a positive ethos and good role model</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To continually improve own practice/knowledge through self evaluation and learning from others</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Gautami" w:hAnsi="Gautami" w:cs="Gautami"/>
              </w:rPr>
            </w:pPr>
            <w:r>
              <w:rPr>
                <w:rFonts w:cs="Gautami" w:ascii="Gautami" w:hAnsi="Gautami"/>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Knowledge</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Basic understanding of a child’s development and learning.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Understanding of the relevant policies/codes of practice/ and awareness of relevant legislation in the context of your role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General understanding of national/foundation stage curriculum and other relevant learning programmes/strategies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Understanding of equal opportunities and an awareness of potential barriers children may have around learning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Awareness of the requirements of children with special needs</w:t>
            </w:r>
          </w:p>
          <w:p>
            <w:pPr>
              <w:pStyle w:val="Normal"/>
              <w:rPr>
                <w:rFonts w:ascii="Arial" w:hAnsi="Arial" w:cs="Arial"/>
                <w:lang w:val="en-US"/>
              </w:rPr>
            </w:pPr>
            <w:r>
              <w:rPr>
                <w:rFonts w:cs="Arial" w:ascii="Arial" w:hAnsi="Arial"/>
                <w:lang w:val="en-US"/>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lang w:val="en-US"/>
              </w:rPr>
            </w:pPr>
            <w:r>
              <w:rPr>
                <w:rFonts w:cs="Arial" w:ascii="Arial" w:hAnsi="Arial"/>
                <w:lang w:val="en-US"/>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Work Circumstances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To work flexibly as the workload demands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Occasional out of hours working to support school functions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 xml:space="preserve">Ability to travel to academies within the Northwest Hub </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AF/I</w:t>
            </w:r>
          </w:p>
        </w:tc>
      </w:tr>
    </w:tbl>
    <w:p>
      <w:pPr>
        <w:pStyle w:val="Normal"/>
        <w:jc w:val="both"/>
        <w:rPr>
          <w:rFonts w:ascii="Arial" w:hAnsi="Arial" w:cs="Arial"/>
        </w:rPr>
      </w:pPr>
      <w:r>
        <w:rPr>
          <w:rFonts w:cs="Arial" w:ascii="Arial" w:hAnsi="Arial"/>
        </w:rPr>
      </w:r>
    </w:p>
    <w:p>
      <w:pPr>
        <w:pStyle w:val="Normal"/>
        <w:jc w:val="both"/>
        <w:rPr/>
      </w:pPr>
      <w:r>
        <w:rPr>
          <w:rFonts w:cs="Arial" w:ascii="Arial" w:hAnsi="Arial"/>
          <w:i/>
          <w:iCs/>
        </w:rPr>
        <w:t>Abbreviations:</w:t>
      </w:r>
      <w:r>
        <w:rPr>
          <w:rFonts w:cs="Arial" w:ascii="Arial" w:hAnsi="Arial"/>
        </w:rPr>
        <w:t xml:space="preserve"> AF = Application Form; I = Interview.</w:t>
      </w:r>
    </w:p>
    <w:p>
      <w:pPr>
        <w:pStyle w:val="Normal"/>
        <w:jc w:val="both"/>
        <w:rPr>
          <w:rFonts w:ascii="Arial" w:hAnsi="Arial" w:cs="Arial"/>
          <w:sz w:val="16"/>
          <w:szCs w:val="16"/>
        </w:rPr>
      </w:pPr>
      <w:r>
        <w:rPr>
          <w:rFonts w:cs="Arial" w:ascii="Arial" w:hAnsi="Arial"/>
          <w:sz w:val="16"/>
          <w:szCs w:val="16"/>
        </w:rPr>
      </w:r>
    </w:p>
    <w:p>
      <w:pPr>
        <w:pStyle w:val="Normal"/>
        <w:jc w:val="center"/>
        <w:rPr>
          <w:rFonts w:ascii="Arial" w:hAnsi="Arial" w:cs="Arial"/>
          <w:b/>
          <w:b/>
          <w:bCs/>
        </w:rPr>
      </w:pPr>
      <w:r>
        <w:rPr>
          <w:rFonts w:cs="Arial" w:ascii="Arial" w:hAnsi="Arial"/>
          <w:b/>
          <w:bCs/>
        </w:rPr>
        <w:t>NB. - Any candidate with a disability who meets the</w:t>
      </w:r>
    </w:p>
    <w:p>
      <w:pPr>
        <w:pStyle w:val="Normal"/>
        <w:jc w:val="center"/>
        <w:rPr>
          <w:rFonts w:ascii="Arial" w:hAnsi="Arial" w:cs="Arial"/>
          <w:b/>
          <w:b/>
          <w:bCs/>
        </w:rPr>
      </w:pPr>
      <w:r>
        <w:rPr>
          <w:rFonts w:cs="Arial" w:ascii="Arial" w:hAnsi="Arial"/>
          <w:b/>
          <w:bCs/>
        </w:rPr>
        <w:t>essential criteria will be guaranteed an interview</w:t>
      </w:r>
    </w:p>
    <w:p>
      <w:pPr>
        <w:pStyle w:val="Normal"/>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 w:name="Gauta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Calibri Light" w:hAnsi="Calibri Light" w:cs="Calibri Light"/>
        <w:sz w:val="18"/>
        <w:szCs w:val="18"/>
      </w:rPr>
    </w:pPr>
    <w:r>
      <w:drawing>
        <wp:anchor behindDoc="1" distT="0" distB="0" distL="114935" distR="114935" simplePos="0" locked="0" layoutInCell="1" allowOverlap="1" relativeHeight="8">
          <wp:simplePos x="0" y="0"/>
          <wp:positionH relativeFrom="column">
            <wp:posOffset>1874520</wp:posOffset>
          </wp:positionH>
          <wp:positionV relativeFrom="margin">
            <wp:posOffset>4093210</wp:posOffset>
          </wp:positionV>
          <wp:extent cx="6666865" cy="6717030"/>
          <wp:effectExtent l="0" t="0" r="0" b="0"/>
          <wp:wrapNone/>
          <wp:docPr id="2" name="WordPictureWatermark129030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903047" descr=""/>
                  <pic:cNvPicPr>
                    <a:picLocks noChangeAspect="1" noChangeArrowheads="1"/>
                  </pic:cNvPicPr>
                </pic:nvPicPr>
                <pic:blipFill>
                  <a:blip r:embed="rId1"/>
                  <a:srcRect l="-5" t="-5" r="-5" b="-5"/>
                  <a:stretch>
                    <a:fillRect/>
                  </a:stretch>
                </pic:blipFill>
                <pic:spPr bwMode="auto">
                  <a:xfrm>
                    <a:off x="0" y="0"/>
                    <a:ext cx="6666865" cy="6717030"/>
                  </a:xfrm>
                  <a:prstGeom prst="rect">
                    <a:avLst/>
                  </a:prstGeom>
                </pic:spPr>
              </pic:pic>
            </a:graphicData>
          </a:graphic>
        </wp:anchor>
      </w:drawing>
    </w:r>
    <w:r>
      <w:rPr>
        <w:rFonts w:cs="Calibri Light" w:ascii="Calibri Light" w:hAnsi="Calibri Light"/>
        <w:sz w:val="18"/>
        <w:szCs w:val="18"/>
      </w:rPr>
      <w:t>C</w:t>
    </w:r>
    <w:r>
      <w:rPr>
        <w:rFonts w:cs="Calibri Light" w:ascii="Calibri Light" w:hAnsi="Calibri Light"/>
        <w:sz w:val="18"/>
        <w:szCs w:val="18"/>
      </w:rPr>
      <w:t>hief Executive: Mr Antony Hughes</w:t>
    </w:r>
  </w:p>
  <w:p>
    <w:pPr>
      <w:pStyle w:val="Normal"/>
      <w:jc w:val="center"/>
      <w:rPr>
        <w:rFonts w:ascii="Calibri Light" w:hAnsi="Calibri Light" w:cs="Calibri Light"/>
        <w:sz w:val="18"/>
        <w:szCs w:val="18"/>
      </w:rPr>
    </w:pPr>
    <w:r>
      <w:rPr>
        <w:rFonts w:cs="Calibri Light" w:ascii="Calibri Light" w:hAnsi="Calibri Light"/>
        <w:sz w:val="18"/>
        <w:szCs w:val="18"/>
      </w:rPr>
      <w:t>The Harmony Trust, Northmoor Academy, Alderson St, Oldham, OL9 6AQ</w:t>
    </w:r>
  </w:p>
  <w:p>
    <w:pPr>
      <w:pStyle w:val="Normal"/>
      <w:jc w:val="center"/>
      <w:rPr>
        <w:rFonts w:ascii="Calibri Light" w:hAnsi="Calibri Light" w:cs="Calibri Light"/>
        <w:sz w:val="18"/>
        <w:szCs w:val="18"/>
      </w:rPr>
    </w:pPr>
    <w:r>
      <w:rPr>
        <w:rFonts w:cs="Calibri Light" w:ascii="Calibri Light" w:hAnsi="Calibri Light"/>
        <w:sz w:val="18"/>
        <w:szCs w:val="18"/>
      </w:rPr>
      <w:t>0161 260 0482  |  info@theharmonytrust.org  |  www.theharmonytrust.org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sz w:val="28"/>
      </w:rPr>
    </w:pPr>
    <w:r>
      <w:rPr>
        <w:b/>
        <w:sz w:val="28"/>
      </w:rPr>
      <w:drawing>
        <wp:anchor behindDoc="1" distT="0" distB="0" distL="0" distR="0" simplePos="0" locked="0" layoutInCell="1" allowOverlap="1" relativeHeight="15">
          <wp:simplePos x="0" y="0"/>
          <wp:positionH relativeFrom="column">
            <wp:posOffset>-586740</wp:posOffset>
          </wp:positionH>
          <wp:positionV relativeFrom="page">
            <wp:posOffset>264160</wp:posOffset>
          </wp:positionV>
          <wp:extent cx="2783840" cy="699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5" r="-6" b="-25"/>
                  <a:stretch>
                    <a:fillRect/>
                  </a:stretch>
                </pic:blipFill>
                <pic:spPr bwMode="auto">
                  <a:xfrm>
                    <a:off x="0" y="0"/>
                    <a:ext cx="2783840" cy="6991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5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lineRule="auto" w:line="256" w:before="240" w:after="0"/>
      <w:outlineLvl w:val="0"/>
    </w:pPr>
    <w:rPr>
      <w:rFonts w:ascii="Calibri Light" w:hAnsi="Calibri Light" w:eastAsia="" w:cs=""/>
      <w:color w:val="2E74B5"/>
      <w:sz w:val="32"/>
      <w:szCs w:val="32"/>
      <w:lang w:eastAsia="en-U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E74B5"/>
      <w:sz w:val="32"/>
      <w:szCs w:val="32"/>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Footer">
    <w:name w:val="Foot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ListParagraph">
    <w:name w:val="List Paragraph"/>
    <w:basedOn w:val="Normal"/>
    <w:qFormat/>
    <w:pPr>
      <w:spacing w:lineRule="auto" w:line="256" w:before="0" w:after="160"/>
      <w:ind w:left="720" w:right="0" w:hanging="0"/>
      <w:contextualSpacing/>
    </w:pPr>
    <w:rPr>
      <w:rFonts w:ascii="Calibri" w:hAnsi="Calibri" w:eastAsia="Calibri" w:cs=""/>
      <w:sz w:val="22"/>
      <w:szCs w:val="22"/>
      <w:lang w:eastAsia="en-US"/>
    </w:rPr>
  </w:style>
  <w:style w:type="paragraph" w:styleId="BalloonText">
    <w:name w:val="Balloon Text"/>
    <w:basedOn w:val="Normal"/>
    <w:qFormat/>
    <w:pPr/>
    <w:rPr>
      <w:rFonts w:ascii="Segoe UI" w:hAnsi="Segoe UI" w:cs="Segoe UI"/>
      <w:sz w:val="18"/>
      <w:szCs w:val="18"/>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2"/>
      <w:lang w:val="en-GB" w:eastAsia="en-US" w:bidi="ar-SA"/>
    </w:rPr>
  </w:style>
  <w:style w:type="paragraph" w:styleId="Paragraph">
    <w:name w:val="paragraph"/>
    <w:basedOn w:val="Normal"/>
    <w:qFormat/>
    <w:pPr>
      <w:spacing w:before="280" w:after="28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2023-11-18T00:06:00Z</dcterms:created>
  <dc:creator>Elena Fajkis</dc:creator>
  <dc:description/>
  <dc:language>en-US</dc:language>
  <cp:lastModifiedBy>Ellie Partington</cp:lastModifiedBy>
  <cp:lastPrinted>1995-11-21T17:41:00Z</cp:lastPrinted>
  <dcterms:modified xsi:type="dcterms:W3CDTF">2026-01-30T15:34:46Z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0x010100B2F58A6C656CCA4F82F8FB59ECB6FC22</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27735000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