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48"/>
          <w:szCs w:val="48"/>
          <w:lang w:val="en-GB"/>
        </w:rPr>
      </w:pPr>
      <w:r>
        <w:rPr>
          <w:b/>
          <w:sz w:val="48"/>
          <w:szCs w:val="48"/>
          <w:lang w:val="en-GB"/>
        </w:rPr>
        <w:t>Saint John Henry</w:t>
      </w:r>
    </w:p>
    <w:p>
      <w:pPr>
        <w:pStyle w:val="Normal"/>
        <w:spacing w:before="0" w:after="0"/>
        <w:jc w:val="center"/>
        <w:rPr>
          <w:b/>
          <w:sz w:val="48"/>
          <w:szCs w:val="48"/>
          <w:lang w:val="en-GB"/>
        </w:rPr>
      </w:pPr>
      <w:r>
        <w:rPr>
          <w:b/>
          <w:sz w:val="48"/>
          <w:szCs w:val="48"/>
          <w:lang w:val="en-GB"/>
        </w:rPr>
        <w:t>Newman Catholic College</w:t>
      </w:r>
    </w:p>
    <w:p>
      <w:pPr>
        <w:pStyle w:val="Normal"/>
        <w:spacing w:before="0" w:after="0"/>
        <w:jc w:val="center"/>
        <w:rPr>
          <w:b/>
          <w:sz w:val="18"/>
          <w:szCs w:val="18"/>
          <w:lang w:val="en-GB"/>
        </w:rPr>
      </w:pPr>
      <w:r>
        <w:rPr>
          <w:b/>
          <w:sz w:val="18"/>
          <w:szCs w:val="18"/>
          <w:lang w:val="en-GB"/>
        </w:rPr>
      </w:r>
    </w:p>
    <w:p>
      <w:pPr>
        <w:pStyle w:val="Normal"/>
        <w:spacing w:before="0" w:after="0"/>
        <w:jc w:val="center"/>
        <w:rPr>
          <w:b/>
          <w:sz w:val="18"/>
          <w:szCs w:val="18"/>
          <w:lang w:val="en-GB"/>
        </w:rPr>
      </w:pPr>
      <w:r>
        <w:rPr>
          <w:b/>
          <w:sz w:val="18"/>
          <w:szCs w:val="18"/>
          <w:lang w:val="en-GB"/>
        </w:rPr>
      </w:r>
    </w:p>
    <w:p>
      <w:pPr>
        <w:pStyle w:val="Normal"/>
        <w:jc w:val="center"/>
        <w:rPr>
          <w:rFonts w:ascii="Arial" w:hAnsi="Arial" w:cs="Arial"/>
          <w:b/>
          <w:bCs/>
          <w:sz w:val="28"/>
          <w:szCs w:val="28"/>
          <w:lang w:val="en-GB"/>
        </w:rPr>
      </w:pPr>
      <w:r>
        <w:rPr>
          <w:rFonts w:cs="Arial" w:ascii="Arial" w:hAnsi="Arial"/>
          <w:b/>
          <w:bCs/>
          <w:sz w:val="28"/>
          <w:szCs w:val="28"/>
          <w:lang w:val="en-GB"/>
        </w:rPr>
        <w:t xml:space="preserve">JOB DESCRIPTION </w:t>
      </w:r>
    </w:p>
    <w:tbl>
      <w:tblPr>
        <w:tblW w:w="9122" w:type="dxa"/>
        <w:jc w:val="left"/>
        <w:tblInd w:w="2" w:type="dxa"/>
        <w:tblLayout w:type="fixed"/>
        <w:tblCellMar>
          <w:top w:w="0" w:type="dxa"/>
          <w:left w:w="108" w:type="dxa"/>
          <w:bottom w:w="0" w:type="dxa"/>
          <w:right w:w="108" w:type="dxa"/>
        </w:tblCellMar>
      </w:tblPr>
      <w:tblGrid>
        <w:gridCol w:w="9122"/>
      </w:tblGrid>
      <w:tr>
        <w:trPr/>
        <w:tc>
          <w:tcPr>
            <w:tcW w:w="912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2127" w:leader="none"/>
              </w:tabs>
              <w:spacing w:lineRule="auto" w:line="240" w:before="0" w:after="0"/>
              <w:rPr>
                <w:rFonts w:cs="Arial"/>
                <w:b/>
                <w:bCs/>
                <w:lang w:val="en-GB"/>
              </w:rPr>
            </w:pPr>
            <w:r>
              <w:rPr>
                <w:rFonts w:cs="Arial"/>
                <w:b/>
                <w:bCs/>
                <w:lang w:val="en-GB"/>
              </w:rPr>
              <w:t>JOB TITLE</w:t>
              <w:tab/>
              <w:t>Internal Exclusion Centre Manager</w:t>
            </w:r>
          </w:p>
        </w:tc>
      </w:tr>
      <w:tr>
        <w:trPr/>
        <w:tc>
          <w:tcPr>
            <w:tcW w:w="912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2140" w:leader="none"/>
              </w:tabs>
              <w:spacing w:lineRule="auto" w:line="240" w:before="0" w:after="0"/>
              <w:rPr/>
            </w:pPr>
            <w:r>
              <w:rPr>
                <w:rFonts w:cs="Arial"/>
                <w:b/>
                <w:bCs/>
                <w:lang w:val="en-GB"/>
              </w:rPr>
              <w:t>DEPARTMENT</w:t>
              <w:tab/>
            </w:r>
            <w:r>
              <w:rPr>
                <w:rFonts w:cs="Arial"/>
                <w:b/>
                <w:lang w:val="en-GB"/>
              </w:rPr>
              <w:t>Pupil Wellbeing</w:t>
            </w:r>
          </w:p>
        </w:tc>
      </w:tr>
      <w:tr>
        <w:trPr/>
        <w:tc>
          <w:tcPr>
            <w:tcW w:w="912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2127" w:leader="none"/>
              </w:tabs>
              <w:spacing w:lineRule="auto" w:line="240" w:before="0" w:after="0"/>
              <w:rPr>
                <w:rFonts w:cs="Arial"/>
                <w:b/>
                <w:bCs/>
                <w:lang w:val="en-GB"/>
              </w:rPr>
            </w:pPr>
            <w:r>
              <w:rPr>
                <w:rFonts w:cs="Arial"/>
                <w:b/>
                <w:bCs/>
                <w:lang w:val="en-GB"/>
              </w:rPr>
              <w:t>GRADE</w:t>
              <w:tab/>
              <w:t xml:space="preserve">Grade 5 Point 18-23 term time only + 5 days </w:t>
            </w:r>
          </w:p>
        </w:tc>
      </w:tr>
    </w:tbl>
    <w:p>
      <w:pPr>
        <w:pStyle w:val="Normal"/>
        <w:spacing w:lineRule="auto" w:line="240" w:before="0" w:after="0"/>
        <w:rPr>
          <w:lang w:val="en-GB"/>
        </w:rPr>
      </w:pPr>
      <w:r>
        <w:rPr>
          <w:lang w:val="en-GB"/>
        </w:rPr>
      </w:r>
    </w:p>
    <w:p>
      <w:pPr>
        <w:pStyle w:val="Normal"/>
        <w:spacing w:lineRule="auto" w:line="240" w:before="0" w:after="0"/>
        <w:rPr>
          <w:b/>
          <w:lang w:val="en-GB"/>
        </w:rPr>
      </w:pPr>
      <w:r>
        <w:rPr>
          <w:b/>
          <w:lang w:val="en-GB"/>
        </w:rPr>
        <w:t>Generic Responsibilities</w:t>
      </w:r>
    </w:p>
    <w:p>
      <w:pPr>
        <w:pStyle w:val="Normal"/>
        <w:numPr>
          <w:ilvl w:val="0"/>
          <w:numId w:val="1"/>
        </w:numPr>
        <w:spacing w:lineRule="auto" w:line="240" w:before="0" w:after="0"/>
        <w:rPr/>
      </w:pPr>
      <w:r>
        <w:rPr>
          <w:lang w:val="en-GB"/>
        </w:rPr>
        <w:t xml:space="preserve">Endeavour to maintain and develop the Roman Catholic character of the school in accordance with the directions given by the School Governors and subject thereto to those given by the Headteacher.  </w:t>
      </w:r>
    </w:p>
    <w:p>
      <w:pPr>
        <w:pStyle w:val="Normal"/>
        <w:numPr>
          <w:ilvl w:val="0"/>
          <w:numId w:val="1"/>
        </w:numPr>
        <w:spacing w:lineRule="auto" w:line="240" w:before="0" w:after="0"/>
        <w:rPr/>
      </w:pPr>
      <w:r>
        <w:rPr>
          <w:lang w:val="en-GB"/>
        </w:rPr>
        <w:t>Provide an education for the whole child and fostering in and through a Catholic atmosphere those qualities which will enable each individual to live happily and develop fully his or her intellectual, moral, physical, social, emotional and spiritual qualities.</w:t>
      </w:r>
    </w:p>
    <w:p>
      <w:pPr>
        <w:pStyle w:val="Normal"/>
        <w:spacing w:lineRule="auto" w:line="240" w:before="0" w:after="0"/>
        <w:ind w:left="720" w:right="0"/>
        <w:rPr>
          <w:lang w:val="en-GB"/>
        </w:rPr>
      </w:pPr>
      <w:r>
        <w:rPr>
          <w:lang w:val="en-GB"/>
        </w:rPr>
      </w:r>
    </w:p>
    <w:tbl>
      <w:tblPr>
        <w:tblW w:w="9122" w:type="dxa"/>
        <w:jc w:val="left"/>
        <w:tblInd w:w="2" w:type="dxa"/>
        <w:tblLayout w:type="fixed"/>
        <w:tblCellMar>
          <w:top w:w="0" w:type="dxa"/>
          <w:left w:w="108" w:type="dxa"/>
          <w:bottom w:w="0" w:type="dxa"/>
          <w:right w:w="108" w:type="dxa"/>
        </w:tblCellMar>
      </w:tblPr>
      <w:tblGrid>
        <w:gridCol w:w="9122"/>
      </w:tblGrid>
      <w:tr>
        <w:trPr/>
        <w:tc>
          <w:tcPr>
            <w:tcW w:w="91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Arial"/>
                <w:b/>
                <w:bCs/>
                <w:lang w:val="en-GB"/>
              </w:rPr>
            </w:pPr>
            <w:r>
              <w:rPr>
                <w:rFonts w:cs="Arial"/>
                <w:b/>
                <w:bCs/>
                <w:lang w:val="en-GB"/>
              </w:rPr>
              <w:t>JOB PURPOSE</w:t>
            </w:r>
          </w:p>
          <w:p>
            <w:pPr>
              <w:pStyle w:val="Normal"/>
              <w:spacing w:lineRule="auto" w:line="240" w:before="0" w:after="0"/>
              <w:rPr>
                <w:rFonts w:cs="Arial"/>
                <w:b/>
                <w:bCs/>
                <w:lang w:val="en-GB"/>
              </w:rPr>
            </w:pPr>
            <w:r>
              <w:rPr>
                <w:rFonts w:cs="Arial"/>
                <w:b/>
                <w:bCs/>
                <w:lang w:val="en-GB"/>
              </w:rPr>
            </w:r>
          </w:p>
          <w:p>
            <w:pPr>
              <w:pStyle w:val="Normal"/>
              <w:widowControl/>
              <w:bidi w:val="0"/>
              <w:spacing w:lineRule="auto" w:line="276" w:before="0" w:after="200"/>
              <w:jc w:val="left"/>
              <w:rPr>
                <w:rFonts w:cs="Times New Roman"/>
                <w:lang w:val="en-GB"/>
              </w:rPr>
            </w:pPr>
            <w:r>
              <w:rPr>
                <w:rFonts w:cs="Times New Roman"/>
                <w:lang w:val="en-GB"/>
              </w:rPr>
              <w:t>The principal role of the Internal Exclusion Centre (IEC) Manager is to co-ordinate and manage the short term placement of students into the IEC. The IEC Manager will proactively work with students placed in the IEC, to encourage them to make positive choices with regards to their future behaviour. Reducing the number of days lost due to suspension</w:t>
            </w:r>
          </w:p>
        </w:tc>
      </w:tr>
    </w:tbl>
    <w:p>
      <w:pPr>
        <w:pStyle w:val="Normal"/>
        <w:spacing w:lineRule="auto" w:line="240"/>
        <w:rPr/>
      </w:pPr>
      <w:r>
        <w:rPr/>
      </w:r>
    </w:p>
    <w:tbl>
      <w:tblPr>
        <w:tblW w:w="9122" w:type="dxa"/>
        <w:jc w:val="left"/>
        <w:tblInd w:w="2" w:type="dxa"/>
        <w:tblLayout w:type="fixed"/>
        <w:tblCellMar>
          <w:top w:w="0" w:type="dxa"/>
          <w:left w:w="108" w:type="dxa"/>
          <w:bottom w:w="0" w:type="dxa"/>
          <w:right w:w="108" w:type="dxa"/>
        </w:tblCellMar>
      </w:tblPr>
      <w:tblGrid>
        <w:gridCol w:w="9122"/>
      </w:tblGrid>
      <w:tr>
        <w:trPr/>
        <w:tc>
          <w:tcPr>
            <w:tcW w:w="91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Arial"/>
                <w:b/>
                <w:bCs/>
                <w:lang w:val="en-GB"/>
              </w:rPr>
            </w:pPr>
            <w:r>
              <w:rPr>
                <w:rFonts w:cs="Arial"/>
                <w:b/>
                <w:bCs/>
                <w:lang w:val="en-GB"/>
              </w:rPr>
              <w:t>KEY TASKS</w:t>
            </w:r>
          </w:p>
          <w:p>
            <w:pPr>
              <w:pStyle w:val="Normal"/>
              <w:spacing w:lineRule="auto" w:line="240" w:before="0" w:after="0"/>
              <w:rPr>
                <w:rFonts w:cs="Arial"/>
                <w:b/>
                <w:bCs/>
                <w:lang w:val="en-GB"/>
              </w:rPr>
            </w:pPr>
            <w:r>
              <w:rPr>
                <w:rFonts w:cs="Arial"/>
                <w:b/>
                <w:bCs/>
                <w:lang w:val="en-GB"/>
              </w:rPr>
            </w:r>
          </w:p>
          <w:p>
            <w:pPr>
              <w:pStyle w:val="Normal"/>
              <w:numPr>
                <w:ilvl w:val="0"/>
                <w:numId w:val="2"/>
              </w:numPr>
              <w:spacing w:lineRule="auto" w:line="240"/>
              <w:rPr/>
            </w:pPr>
            <w:r>
              <w:rPr>
                <w:rFonts w:cs="Times New Roman"/>
                <w:lang w:val="en-GB"/>
              </w:rPr>
              <w:t>To co-ordinate and manage the day to day operation of the Internal Exclusion Centre.</w:t>
            </w:r>
          </w:p>
          <w:p>
            <w:pPr>
              <w:pStyle w:val="Normal"/>
              <w:numPr>
                <w:ilvl w:val="0"/>
                <w:numId w:val="2"/>
              </w:numPr>
              <w:spacing w:lineRule="auto" w:line="240"/>
              <w:rPr/>
            </w:pPr>
            <w:r>
              <w:rPr>
                <w:rFonts w:cs="Times New Roman"/>
                <w:lang w:val="en-GB"/>
              </w:rPr>
              <w:t>In liaison with senior pastoral staff, to develop systems and procedures that ensures the smooth running of the IEC day to day.</w:t>
            </w:r>
          </w:p>
          <w:p>
            <w:pPr>
              <w:pStyle w:val="Normal"/>
              <w:numPr>
                <w:ilvl w:val="0"/>
                <w:numId w:val="2"/>
              </w:numPr>
              <w:spacing w:lineRule="auto" w:line="240"/>
              <w:rPr/>
            </w:pPr>
            <w:r>
              <w:rPr>
                <w:rFonts w:cs="Times New Roman"/>
                <w:lang w:val="en-GB"/>
              </w:rPr>
              <w:t>To liaise with parents regarding placement of students in the IEC.</w:t>
            </w:r>
          </w:p>
          <w:p>
            <w:pPr>
              <w:pStyle w:val="Normal"/>
              <w:numPr>
                <w:ilvl w:val="0"/>
                <w:numId w:val="2"/>
              </w:numPr>
              <w:spacing w:lineRule="auto" w:line="240"/>
              <w:rPr/>
            </w:pPr>
            <w:r>
              <w:rPr>
                <w:rFonts w:cs="Times New Roman"/>
                <w:lang w:val="en-GB"/>
              </w:rPr>
              <w:t>To maintain accurate records of students placed into the IEC and use these to produce reports when requested.</w:t>
            </w:r>
          </w:p>
          <w:p>
            <w:pPr>
              <w:pStyle w:val="Normal"/>
              <w:numPr>
                <w:ilvl w:val="0"/>
                <w:numId w:val="2"/>
              </w:numPr>
              <w:spacing w:lineRule="auto" w:line="240"/>
              <w:rPr/>
            </w:pPr>
            <w:r>
              <w:rPr>
                <w:rFonts w:cs="Times New Roman"/>
                <w:lang w:val="en-GB"/>
              </w:rPr>
              <w:t>To organise and collate appropriate resources and use these to support students placed into the IEC to make positive future choices with regard to their behaviour in lessons and the wider college.</w:t>
            </w:r>
          </w:p>
          <w:p>
            <w:pPr>
              <w:pStyle w:val="Normal"/>
              <w:numPr>
                <w:ilvl w:val="0"/>
                <w:numId w:val="2"/>
              </w:numPr>
              <w:spacing w:lineRule="auto" w:line="240"/>
              <w:rPr/>
            </w:pPr>
            <w:r>
              <w:rPr>
                <w:rFonts w:cs="Times New Roman"/>
                <w:lang w:val="en-GB"/>
              </w:rPr>
              <w:t>To liaise with Senior Leadership, Pastoral and Curriculum Leaders with regard to student behaviour and achievement.</w:t>
            </w:r>
          </w:p>
          <w:p>
            <w:pPr>
              <w:pStyle w:val="Normal"/>
              <w:numPr>
                <w:ilvl w:val="0"/>
                <w:numId w:val="2"/>
              </w:numPr>
              <w:spacing w:lineRule="auto" w:line="240"/>
              <w:rPr/>
            </w:pPr>
            <w:r>
              <w:rPr>
                <w:rFonts w:cs="Times New Roman"/>
                <w:lang w:val="en-GB"/>
              </w:rPr>
              <w:t>To liaise with Curriculum Leaders and Class Teachers with regard to curriculum support and resources for students working in the IEC.</w:t>
            </w:r>
          </w:p>
          <w:p>
            <w:pPr>
              <w:pStyle w:val="Normal"/>
              <w:numPr>
                <w:ilvl w:val="0"/>
                <w:numId w:val="2"/>
              </w:numPr>
              <w:spacing w:lineRule="auto" w:line="240"/>
              <w:rPr/>
            </w:pPr>
            <w:r>
              <w:rPr>
                <w:rFonts w:cs="Times New Roman"/>
                <w:lang w:val="en-GB"/>
              </w:rPr>
              <w:t xml:space="preserve">To ensure that the fabric and appearance of the IEC is one which is conducive to learning and promotes positivity and to report any issues or damage to the college Facilities Manager. </w:t>
            </w:r>
          </w:p>
          <w:p>
            <w:pPr>
              <w:pStyle w:val="Normal"/>
              <w:numPr>
                <w:ilvl w:val="0"/>
                <w:numId w:val="2"/>
              </w:numPr>
              <w:spacing w:lineRule="auto" w:line="240"/>
              <w:rPr/>
            </w:pPr>
            <w:r>
              <w:rPr>
                <w:rFonts w:cs="Times New Roman"/>
                <w:lang w:val="en-GB"/>
              </w:rPr>
              <w:t>To liaise with the Pastoral Coordinators (PACOs) in monitoring behaviour on return to mainstream lessons.</w:t>
            </w:r>
          </w:p>
          <w:p>
            <w:pPr>
              <w:pStyle w:val="Normal"/>
              <w:numPr>
                <w:ilvl w:val="0"/>
                <w:numId w:val="2"/>
              </w:numPr>
              <w:spacing w:lineRule="auto" w:line="240"/>
              <w:rPr/>
            </w:pPr>
            <w:r>
              <w:rPr>
                <w:rFonts w:cs="Times New Roman"/>
                <w:lang w:val="en-GB"/>
              </w:rPr>
              <w:t>To attend training that is identified as essential professional development to enhance effectiveness and impact.</w:t>
            </w:r>
          </w:p>
          <w:p>
            <w:pPr>
              <w:pStyle w:val="ListParagraph"/>
              <w:spacing w:lineRule="auto" w:line="240" w:before="0" w:after="0"/>
              <w:ind w:left="0" w:right="0"/>
              <w:rPr>
                <w:rFonts w:cs="Arial"/>
                <w:b/>
                <w:bCs/>
                <w:lang w:val="en-GB"/>
              </w:rPr>
            </w:pPr>
            <w:r>
              <w:rPr>
                <w:rFonts w:cs="Arial"/>
                <w:b/>
                <w:bCs/>
                <w:lang w:val="en-GB"/>
              </w:rPr>
            </w:r>
          </w:p>
        </w:tc>
      </w:tr>
    </w:tbl>
    <w:p>
      <w:pPr>
        <w:pStyle w:val="Normal"/>
        <w:rPr/>
      </w:pPr>
      <w:r>
        <w:rPr/>
      </w:r>
    </w:p>
    <w:tbl>
      <w:tblPr>
        <w:tblW w:w="9122" w:type="dxa"/>
        <w:jc w:val="left"/>
        <w:tblInd w:w="2" w:type="dxa"/>
        <w:tblLayout w:type="fixed"/>
        <w:tblCellMar>
          <w:top w:w="0" w:type="dxa"/>
          <w:left w:w="108" w:type="dxa"/>
          <w:bottom w:w="0" w:type="dxa"/>
          <w:right w:w="108" w:type="dxa"/>
        </w:tblCellMar>
      </w:tblPr>
      <w:tblGrid>
        <w:gridCol w:w="9122"/>
      </w:tblGrid>
      <w:tr>
        <w:trPr/>
        <w:tc>
          <w:tcPr>
            <w:tcW w:w="91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Arial"/>
                <w:b/>
                <w:bCs/>
                <w:lang w:val="en-GB"/>
              </w:rPr>
            </w:pPr>
            <w:r>
              <w:rPr>
                <w:rFonts w:cs="Arial"/>
                <w:b/>
                <w:bCs/>
                <w:lang w:val="en-GB"/>
              </w:rPr>
              <w:t>STANDARD DUTIES</w:t>
            </w:r>
          </w:p>
          <w:p>
            <w:pPr>
              <w:pStyle w:val="Normal"/>
              <w:spacing w:lineRule="auto" w:line="240" w:before="0" w:after="0"/>
              <w:rPr>
                <w:rFonts w:cs="Arial"/>
                <w:b/>
                <w:bCs/>
                <w:lang w:val="en-GB"/>
              </w:rPr>
            </w:pPr>
            <w:r>
              <w:rPr>
                <w:rFonts w:cs="Arial"/>
                <w:b/>
                <w:bCs/>
                <w:lang w:val="en-GB"/>
              </w:rPr>
            </w:r>
          </w:p>
          <w:p>
            <w:pPr>
              <w:pStyle w:val="ListParagraph"/>
              <w:numPr>
                <w:ilvl w:val="0"/>
                <w:numId w:val="1"/>
              </w:numPr>
              <w:spacing w:lineRule="auto" w:line="240" w:before="0" w:after="0"/>
              <w:rPr/>
            </w:pPr>
            <w:r>
              <w:rPr>
                <w:rFonts w:cs="Arial"/>
              </w:rPr>
              <w:t>To actively promote the equalities and diversity agenda in the workplace and in service delivery.</w:t>
            </w:r>
          </w:p>
          <w:p>
            <w:pPr>
              <w:pStyle w:val="ListParagraph"/>
              <w:spacing w:lineRule="auto" w:line="240" w:before="0" w:after="0"/>
              <w:ind w:hanging="426" w:left="426" w:right="0"/>
              <w:rPr>
                <w:rFonts w:cs="Arial"/>
              </w:rPr>
            </w:pPr>
            <w:r>
              <w:rPr>
                <w:rFonts w:cs="Arial"/>
              </w:rPr>
            </w:r>
          </w:p>
          <w:p>
            <w:pPr>
              <w:pStyle w:val="ListParagraph"/>
              <w:numPr>
                <w:ilvl w:val="0"/>
                <w:numId w:val="1"/>
              </w:numPr>
              <w:spacing w:lineRule="auto" w:line="240" w:before="0" w:after="0"/>
              <w:rPr/>
            </w:pPr>
            <w:r>
              <w:rPr>
                <w:rFonts w:cs="Arial"/>
              </w:rPr>
              <w:t>To be familiar with complaints, bullying and, Health and Safety policies of the school.</w:t>
            </w:r>
          </w:p>
          <w:p>
            <w:pPr>
              <w:pStyle w:val="ListParagraph"/>
              <w:spacing w:lineRule="auto" w:line="240" w:before="0" w:after="0"/>
              <w:rPr>
                <w:rFonts w:cs="Arial"/>
              </w:rPr>
            </w:pPr>
            <w:r>
              <w:rPr>
                <w:rFonts w:cs="Arial"/>
              </w:rPr>
            </w:r>
          </w:p>
          <w:p>
            <w:pPr>
              <w:pStyle w:val="ListParagraph"/>
              <w:numPr>
                <w:ilvl w:val="0"/>
                <w:numId w:val="1"/>
              </w:numPr>
              <w:spacing w:lineRule="auto" w:line="240" w:before="0" w:after="0"/>
              <w:rPr/>
            </w:pPr>
            <w:r>
              <w:rPr>
                <w:rFonts w:cs="Arial"/>
              </w:rPr>
              <w:t>Improve one’s own practice through training observation, evaluation and discussion with colleagues. Recognize one’s own strengths and areas of expertise and use these to advise and support others.</w:t>
            </w:r>
          </w:p>
          <w:p>
            <w:pPr>
              <w:pStyle w:val="ListParagraph"/>
              <w:spacing w:lineRule="auto" w:line="240" w:before="0" w:after="0"/>
              <w:rPr>
                <w:rFonts w:cs="Arial"/>
              </w:rPr>
            </w:pPr>
            <w:r>
              <w:rPr>
                <w:rFonts w:cs="Arial"/>
              </w:rPr>
            </w:r>
          </w:p>
          <w:p>
            <w:pPr>
              <w:pStyle w:val="ListParagraph"/>
              <w:numPr>
                <w:ilvl w:val="0"/>
                <w:numId w:val="1"/>
              </w:numPr>
              <w:spacing w:lineRule="auto" w:line="240" w:before="0" w:after="0"/>
              <w:rPr/>
            </w:pPr>
            <w:r>
              <w:rPr>
                <w:rFonts w:cs="Arial"/>
              </w:rPr>
              <w:t xml:space="preserve">Keep abreast of current developments in your area networking with colleagues and professional associations. </w:t>
            </w:r>
          </w:p>
          <w:p>
            <w:pPr>
              <w:pStyle w:val="ListParagraph"/>
              <w:spacing w:lineRule="auto" w:line="240" w:before="0" w:after="0"/>
              <w:rPr>
                <w:rFonts w:cs="Arial"/>
              </w:rPr>
            </w:pPr>
            <w:r>
              <w:rPr>
                <w:rFonts w:cs="Arial"/>
              </w:rPr>
            </w:r>
          </w:p>
          <w:p>
            <w:pPr>
              <w:pStyle w:val="ListParagraph"/>
              <w:numPr>
                <w:ilvl w:val="0"/>
                <w:numId w:val="1"/>
              </w:numPr>
              <w:spacing w:lineRule="auto" w:line="240" w:before="0" w:after="0"/>
              <w:rPr/>
            </w:pPr>
            <w:r>
              <w:rPr>
                <w:rFonts w:cs="Arial"/>
              </w:rPr>
              <w:t>Attend and participate in meetings within the school as required.</w:t>
            </w:r>
          </w:p>
          <w:p>
            <w:pPr>
              <w:pStyle w:val="ListParagraph"/>
              <w:spacing w:lineRule="auto" w:line="240" w:before="0" w:after="0"/>
              <w:rPr>
                <w:rFonts w:cs="Arial"/>
              </w:rPr>
            </w:pPr>
            <w:r>
              <w:rPr>
                <w:rFonts w:cs="Arial"/>
              </w:rPr>
            </w:r>
          </w:p>
          <w:p>
            <w:pPr>
              <w:pStyle w:val="ListParagraph"/>
              <w:numPr>
                <w:ilvl w:val="0"/>
                <w:numId w:val="1"/>
              </w:numPr>
              <w:spacing w:lineRule="auto" w:line="240" w:before="0" w:after="0"/>
              <w:rPr/>
            </w:pPr>
            <w:r>
              <w:rPr>
                <w:rFonts w:cs="Arial"/>
              </w:rPr>
              <w:t>Contribute to the overall work and ethos of the school and contribute to the promotion of the school through marketing e.g. open evenings and media publications</w:t>
            </w:r>
          </w:p>
          <w:p>
            <w:pPr>
              <w:pStyle w:val="ListParagraph"/>
              <w:spacing w:lineRule="auto" w:line="240" w:before="0" w:after="0"/>
              <w:rPr>
                <w:rFonts w:cs="Arial"/>
              </w:rPr>
            </w:pPr>
            <w:r>
              <w:rPr>
                <w:rFonts w:cs="Arial"/>
              </w:rPr>
            </w:r>
          </w:p>
          <w:p>
            <w:pPr>
              <w:pStyle w:val="ListParagraph"/>
              <w:numPr>
                <w:ilvl w:val="0"/>
                <w:numId w:val="1"/>
              </w:numPr>
              <w:spacing w:lineRule="auto" w:line="240" w:before="0" w:after="0"/>
              <w:rPr/>
            </w:pPr>
            <w:r>
              <w:rPr>
                <w:rFonts w:cs="Arial"/>
              </w:rPr>
              <w:t>Appreciate and support the role of other people in the team.</w:t>
            </w:r>
          </w:p>
          <w:p>
            <w:pPr>
              <w:pStyle w:val="ListParagraph"/>
              <w:spacing w:lineRule="auto" w:line="240" w:before="0" w:after="0"/>
              <w:rPr>
                <w:rFonts w:cs="Arial"/>
              </w:rPr>
            </w:pPr>
            <w:r>
              <w:rPr>
                <w:rFonts w:cs="Arial"/>
              </w:rPr>
            </w:r>
          </w:p>
          <w:p>
            <w:pPr>
              <w:pStyle w:val="ListParagraph"/>
              <w:numPr>
                <w:ilvl w:val="0"/>
                <w:numId w:val="1"/>
              </w:numPr>
              <w:spacing w:lineRule="auto" w:line="240" w:before="0" w:after="0"/>
              <w:rPr/>
            </w:pPr>
            <w:r>
              <w:rPr>
                <w:rFonts w:cs="Arial"/>
              </w:rPr>
              <w:t>Work flexibly and undertake other duties of an equivalent nature that may be required by the Headteacher.</w:t>
            </w:r>
          </w:p>
          <w:p>
            <w:pPr>
              <w:pStyle w:val="ListParagraph"/>
              <w:spacing w:lineRule="auto" w:line="240" w:before="0" w:after="0"/>
              <w:ind w:left="0" w:right="0"/>
              <w:rPr>
                <w:rFonts w:cs="Arial"/>
              </w:rPr>
            </w:pPr>
            <w:r>
              <w:rPr>
                <w:rFonts w:cs="Arial"/>
              </w:rPr>
            </w:r>
          </w:p>
          <w:p>
            <w:pPr>
              <w:pStyle w:val="ListParagraph"/>
              <w:numPr>
                <w:ilvl w:val="0"/>
                <w:numId w:val="1"/>
              </w:numPr>
              <w:spacing w:lineRule="auto" w:line="240" w:before="0" w:after="0"/>
              <w:rPr/>
            </w:pPr>
            <w:r>
              <w:rPr>
                <w:rFonts w:cs="Arial"/>
              </w:rPr>
              <w:t xml:space="preserve">All support staff take an active role in the care and guidance of pupils and the post holder will be expected to fulfill the role of assistant to the Lead Form Tutor if required. </w:t>
            </w:r>
          </w:p>
          <w:p>
            <w:pPr>
              <w:pStyle w:val="ListParagraph"/>
              <w:spacing w:lineRule="auto" w:line="240" w:before="0" w:after="0"/>
              <w:rPr>
                <w:color w:val="000000"/>
              </w:rPr>
            </w:pPr>
            <w:r>
              <w:rPr>
                <w:color w:val="000000"/>
              </w:rPr>
            </w:r>
          </w:p>
          <w:p>
            <w:pPr>
              <w:pStyle w:val="ListParagraph"/>
              <w:numPr>
                <w:ilvl w:val="0"/>
                <w:numId w:val="1"/>
              </w:numPr>
              <w:spacing w:lineRule="auto" w:line="240" w:before="0" w:after="0"/>
              <w:rPr/>
            </w:pPr>
            <w:r>
              <w:rPr/>
              <w:t>Undertake pupil welfare duties and administering first aid as necessary and liaising with parents/staff in accordance with school procedures.</w:t>
            </w:r>
          </w:p>
          <w:p>
            <w:pPr>
              <w:pStyle w:val="ListParagraph"/>
              <w:spacing w:lineRule="auto" w:line="240" w:before="0" w:after="0"/>
              <w:ind w:left="0" w:right="0"/>
              <w:rPr>
                <w:color w:val="000000"/>
              </w:rPr>
            </w:pPr>
            <w:r>
              <w:rPr>
                <w:color w:val="000000"/>
              </w:rPr>
            </w:r>
          </w:p>
          <w:p>
            <w:pPr>
              <w:pStyle w:val="ListParagraph"/>
              <w:numPr>
                <w:ilvl w:val="0"/>
                <w:numId w:val="1"/>
              </w:numPr>
              <w:spacing w:lineRule="auto" w:line="240"/>
              <w:rPr/>
            </w:pPr>
            <w:r>
              <w:rPr/>
              <w:t>To monitor pupils behaviour at social times, including lunch and before/after college</w:t>
            </w:r>
          </w:p>
          <w:p>
            <w:pPr>
              <w:pStyle w:val="ListParagraph"/>
              <w:numPr>
                <w:ilvl w:val="0"/>
                <w:numId w:val="1"/>
              </w:numPr>
              <w:spacing w:lineRule="auto" w:line="240"/>
              <w:rPr/>
            </w:pPr>
            <w:r>
              <w:rPr/>
              <w:t>Support on all duties required</w:t>
            </w:r>
          </w:p>
          <w:p>
            <w:pPr>
              <w:pStyle w:val="ListParagraph"/>
              <w:numPr>
                <w:ilvl w:val="0"/>
                <w:numId w:val="1"/>
              </w:numPr>
              <w:spacing w:lineRule="auto" w:line="240" w:before="0" w:after="200"/>
              <w:rPr/>
            </w:pPr>
            <w:r>
              <w:rPr/>
              <w:t>Be willing to take on the responsibility of care for a year group’s pastoral care, in the instance of colleague absence.</w:t>
            </w:r>
          </w:p>
        </w:tc>
      </w:tr>
    </w:tbl>
    <w:p>
      <w:pPr>
        <w:pStyle w:val="Normal"/>
        <w:rPr/>
      </w:pPr>
      <w:r>
        <w:rPr/>
      </w:r>
    </w:p>
    <w:tbl>
      <w:tblPr>
        <w:tblW w:w="9122" w:type="dxa"/>
        <w:jc w:val="left"/>
        <w:tblInd w:w="2" w:type="dxa"/>
        <w:tblLayout w:type="fixed"/>
        <w:tblCellMar>
          <w:top w:w="0" w:type="dxa"/>
          <w:left w:w="108" w:type="dxa"/>
          <w:bottom w:w="0" w:type="dxa"/>
          <w:right w:w="108" w:type="dxa"/>
        </w:tblCellMar>
      </w:tblPr>
      <w:tblGrid>
        <w:gridCol w:w="9122"/>
      </w:tblGrid>
      <w:tr>
        <w:trPr/>
        <w:tc>
          <w:tcPr>
            <w:tcW w:w="91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Arial"/>
                <w:b/>
                <w:bCs/>
                <w:lang w:val="en-GB"/>
              </w:rPr>
            </w:pPr>
            <w:r>
              <w:rPr>
                <w:rFonts w:cs="Arial"/>
                <w:b/>
                <w:bCs/>
                <w:lang w:val="en-GB"/>
              </w:rPr>
              <w:t>CONTACTS</w:t>
            </w:r>
          </w:p>
          <w:p>
            <w:pPr>
              <w:pStyle w:val="Normal"/>
              <w:spacing w:lineRule="auto" w:line="240" w:before="0" w:after="0"/>
              <w:rPr>
                <w:rFonts w:cs="Arial"/>
                <w:b/>
                <w:bCs/>
                <w:lang w:val="en-GB"/>
              </w:rPr>
            </w:pPr>
            <w:r>
              <w:rPr>
                <w:rFonts w:cs="Arial"/>
                <w:b/>
                <w:bCs/>
                <w:lang w:val="en-GB"/>
              </w:rPr>
            </w:r>
          </w:p>
          <w:p>
            <w:pPr>
              <w:pStyle w:val="Normal"/>
              <w:spacing w:lineRule="auto" w:line="240" w:before="0" w:after="0"/>
              <w:rPr>
                <w:rFonts w:cs="Arial"/>
                <w:lang w:val="en-GB"/>
              </w:rPr>
            </w:pPr>
            <w:r>
              <w:rPr>
                <w:rFonts w:cs="Arial"/>
                <w:lang w:val="en-GB"/>
              </w:rPr>
              <w:t>Pupils, staff, parents, external agencies and visitors.</w:t>
            </w:r>
          </w:p>
          <w:p>
            <w:pPr>
              <w:pStyle w:val="Normal"/>
              <w:spacing w:lineRule="auto" w:line="240" w:before="0" w:after="0"/>
              <w:rPr>
                <w:rFonts w:cs="Arial"/>
                <w:b/>
                <w:bCs/>
                <w:lang w:val="en-GB"/>
              </w:rPr>
            </w:pPr>
            <w:r>
              <w:rPr>
                <w:rFonts w:cs="Arial"/>
                <w:b/>
                <w:bCs/>
                <w:lang w:val="en-GB"/>
              </w:rPr>
            </w:r>
          </w:p>
        </w:tc>
      </w:tr>
    </w:tbl>
    <w:p>
      <w:pPr>
        <w:pStyle w:val="Normal"/>
        <w:rPr/>
      </w:pPr>
      <w:r>
        <w:rPr/>
      </w:r>
    </w:p>
    <w:tbl>
      <w:tblPr>
        <w:tblW w:w="9122" w:type="dxa"/>
        <w:jc w:val="left"/>
        <w:tblInd w:w="2" w:type="dxa"/>
        <w:tblLayout w:type="fixed"/>
        <w:tblCellMar>
          <w:top w:w="0" w:type="dxa"/>
          <w:left w:w="108" w:type="dxa"/>
          <w:bottom w:w="0" w:type="dxa"/>
          <w:right w:w="108" w:type="dxa"/>
        </w:tblCellMar>
      </w:tblPr>
      <w:tblGrid>
        <w:gridCol w:w="9122"/>
      </w:tblGrid>
      <w:tr>
        <w:trPr/>
        <w:tc>
          <w:tcPr>
            <w:tcW w:w="91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Arial"/>
                <w:b/>
                <w:bCs/>
                <w:lang w:val="en-GB"/>
              </w:rPr>
            </w:pPr>
            <w:r>
              <w:rPr>
                <w:rFonts w:cs="Arial"/>
                <w:b/>
                <w:bCs/>
                <w:lang w:val="en-GB"/>
              </w:rPr>
              <w:t xml:space="preserve">RELATIONSHIP TO OTHER POSTS </w:t>
            </w:r>
          </w:p>
          <w:p>
            <w:pPr>
              <w:pStyle w:val="Normal"/>
              <w:spacing w:lineRule="auto" w:line="240" w:before="0" w:after="0"/>
              <w:rPr>
                <w:rFonts w:cs="Arial"/>
                <w:b/>
                <w:bCs/>
                <w:lang w:val="en-GB"/>
              </w:rPr>
            </w:pPr>
            <w:r>
              <w:rPr>
                <w:rFonts w:cs="Arial"/>
                <w:b/>
                <w:bCs/>
                <w:lang w:val="en-GB"/>
              </w:rPr>
            </w:r>
          </w:p>
          <w:p>
            <w:pPr>
              <w:pStyle w:val="Normal"/>
              <w:tabs>
                <w:tab w:val="clear" w:pos="720"/>
                <w:tab w:val="left" w:pos="2127" w:leader="none"/>
              </w:tabs>
              <w:spacing w:lineRule="auto" w:line="240" w:before="0" w:after="0"/>
              <w:rPr>
                <w:rFonts w:cs="Arial"/>
                <w:lang w:val="en-GB"/>
              </w:rPr>
            </w:pPr>
            <w:r>
              <w:rPr>
                <w:rFonts w:cs="Arial"/>
                <w:lang w:val="en-GB"/>
              </w:rPr>
              <w:t xml:space="preserve">Responsible to the Assistant Headteacher: Rewards, Behaviour &amp; Attendance </w:t>
            </w:r>
          </w:p>
          <w:p>
            <w:pPr>
              <w:pStyle w:val="Normal"/>
              <w:tabs>
                <w:tab w:val="clear" w:pos="720"/>
                <w:tab w:val="left" w:pos="2127" w:leader="none"/>
              </w:tabs>
              <w:spacing w:lineRule="auto" w:line="240" w:before="0" w:after="0"/>
              <w:rPr>
                <w:rFonts w:cs="Arial"/>
                <w:lang w:val="en-GB"/>
              </w:rPr>
            </w:pPr>
            <w:r>
              <w:rPr>
                <w:rFonts w:cs="Arial"/>
                <w:lang w:val="en-GB"/>
              </w:rPr>
            </w:r>
          </w:p>
        </w:tc>
      </w:tr>
    </w:tbl>
    <w:p>
      <w:pPr>
        <w:pStyle w:val="Normal"/>
        <w:rPr/>
      </w:pPr>
      <w:r>
        <w:rPr/>
      </w:r>
    </w:p>
    <w:tbl>
      <w:tblPr>
        <w:tblW w:w="9121" w:type="dxa"/>
        <w:jc w:val="left"/>
        <w:tblInd w:w="2" w:type="dxa"/>
        <w:tblLayout w:type="fixed"/>
        <w:tblCellMar>
          <w:top w:w="0" w:type="dxa"/>
          <w:left w:w="108" w:type="dxa"/>
          <w:bottom w:w="0" w:type="dxa"/>
          <w:right w:w="108" w:type="dxa"/>
        </w:tblCellMar>
      </w:tblPr>
      <w:tblGrid>
        <w:gridCol w:w="2286"/>
        <w:gridCol w:w="1357"/>
        <w:gridCol w:w="2161"/>
        <w:gridCol w:w="3317"/>
      </w:tblGrid>
      <w:tr>
        <w:trPr/>
        <w:tc>
          <w:tcPr>
            <w:tcW w:w="228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cs="Arial"/>
                <w:b/>
                <w:bCs/>
                <w:lang w:val="en-GB"/>
              </w:rPr>
            </w:pPr>
            <w:r>
              <w:rPr>
                <w:rFonts w:cs="Arial"/>
                <w:b/>
                <w:bCs/>
                <w:lang w:val="en-GB"/>
              </w:rPr>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bCs/>
                <w:lang w:val="en-GB"/>
              </w:rPr>
            </w:pPr>
            <w:r>
              <w:rPr>
                <w:rFonts w:cs="Arial"/>
                <w:b/>
                <w:bCs/>
                <w:lang w:val="en-GB"/>
              </w:rPr>
              <w:t>DATE</w:t>
            </w:r>
          </w:p>
        </w:tc>
        <w:tc>
          <w:tcPr>
            <w:tcW w:w="21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bCs/>
                <w:lang w:val="en-GB"/>
              </w:rPr>
            </w:pPr>
            <w:r>
              <w:rPr>
                <w:rFonts w:cs="Arial"/>
                <w:b/>
                <w:bCs/>
                <w:lang w:val="en-GB"/>
              </w:rPr>
              <w:t>NAME</w:t>
            </w:r>
          </w:p>
        </w:tc>
        <w:tc>
          <w:tcPr>
            <w:tcW w:w="33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bCs/>
                <w:lang w:val="en-GB"/>
              </w:rPr>
            </w:pPr>
            <w:r>
              <w:rPr>
                <w:rFonts w:cs="Arial"/>
                <w:b/>
                <w:bCs/>
                <w:lang w:val="en-GB"/>
              </w:rPr>
              <w:t>POST TITLE</w:t>
            </w:r>
          </w:p>
        </w:tc>
      </w:tr>
      <w:tr>
        <w:trPr/>
        <w:tc>
          <w:tcPr>
            <w:tcW w:w="22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bCs/>
                <w:lang w:val="en-GB"/>
              </w:rPr>
            </w:pPr>
            <w:r>
              <w:rPr>
                <w:rFonts w:cs="Arial"/>
                <w:b/>
                <w:bCs/>
                <w:lang w:val="en-GB"/>
              </w:rPr>
              <w:t>PREPARED</w:t>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lang w:val="en-GB"/>
              </w:rPr>
            </w:pPr>
            <w:r>
              <w:rPr>
                <w:rFonts w:cs="Arial"/>
                <w:lang w:val="en-GB"/>
              </w:rPr>
              <w:t>02/03/2023</w:t>
            </w:r>
          </w:p>
        </w:tc>
        <w:tc>
          <w:tcPr>
            <w:tcW w:w="21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lang w:val="en-GB"/>
              </w:rPr>
            </w:pPr>
            <w:r>
              <w:rPr>
                <w:rFonts w:cs="Arial"/>
                <w:lang w:val="en-GB"/>
              </w:rPr>
              <w:t>Helen McCardle</w:t>
            </w:r>
          </w:p>
        </w:tc>
        <w:tc>
          <w:tcPr>
            <w:tcW w:w="33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lang w:val="en-GB"/>
              </w:rPr>
            </w:pPr>
            <w:r>
              <w:rPr>
                <w:rFonts w:cs="Arial"/>
                <w:lang w:val="en-GB"/>
              </w:rPr>
              <w:t>Director of Support Services</w:t>
            </w:r>
          </w:p>
        </w:tc>
      </w:tr>
      <w:tr>
        <w:trPr/>
        <w:tc>
          <w:tcPr>
            <w:tcW w:w="22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bCs/>
                <w:lang w:val="en-GB"/>
              </w:rPr>
            </w:pPr>
            <w:r>
              <w:rPr>
                <w:rFonts w:cs="Arial"/>
                <w:b/>
                <w:bCs/>
                <w:lang w:val="en-GB"/>
              </w:rPr>
              <w:t>REVIEWED</w:t>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Arial"/>
                <w:lang w:val="en-GB"/>
              </w:rPr>
            </w:pPr>
            <w:r>
              <w:rPr>
                <w:rFonts w:cs="Arial"/>
                <w:lang w:val="en-GB"/>
              </w:rPr>
              <w:t>10/12/2025</w:t>
            </w:r>
          </w:p>
        </w:tc>
        <w:tc>
          <w:tcPr>
            <w:tcW w:w="21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lang w:val="en-GB"/>
              </w:rPr>
            </w:pPr>
            <w:r>
              <w:rPr>
                <w:rFonts w:cs="Arial"/>
                <w:lang w:val="en-GB"/>
              </w:rPr>
              <w:t>Sarah Manion</w:t>
            </w:r>
          </w:p>
        </w:tc>
        <w:tc>
          <w:tcPr>
            <w:tcW w:w="33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lang w:val="en-GB"/>
              </w:rPr>
            </w:pPr>
            <w:r>
              <w:rPr>
                <w:rFonts w:cs="Arial"/>
                <w:lang w:val="en-GB"/>
              </w:rPr>
              <w:t xml:space="preserve">Director of Support Services </w:t>
            </w:r>
          </w:p>
        </w:tc>
      </w:tr>
      <w:tr>
        <w:trPr/>
        <w:tc>
          <w:tcPr>
            <w:tcW w:w="22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Arial"/>
                <w:b/>
                <w:bCs/>
                <w:lang w:val="en-GB"/>
              </w:rPr>
            </w:pPr>
            <w:r>
              <w:rPr>
                <w:rFonts w:cs="Arial"/>
                <w:b/>
                <w:bCs/>
                <w:lang w:val="en-GB"/>
              </w:rPr>
              <w:t>REVIEWED</w:t>
            </w:r>
          </w:p>
        </w:tc>
        <w:tc>
          <w:tcPr>
            <w:tcW w:w="135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cs="Arial"/>
                <w:b/>
                <w:bCs/>
                <w:lang w:val="en-GB"/>
              </w:rPr>
            </w:pPr>
            <w:r>
              <w:rPr>
                <w:rFonts w:cs="Arial"/>
                <w:b/>
                <w:bCs/>
                <w:lang w:val="en-GB"/>
              </w:rPr>
            </w:r>
          </w:p>
        </w:tc>
        <w:tc>
          <w:tcPr>
            <w:tcW w:w="21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cs="Arial"/>
                <w:b/>
                <w:bCs/>
                <w:lang w:val="en-GB"/>
              </w:rPr>
            </w:pPr>
            <w:r>
              <w:rPr>
                <w:rFonts w:cs="Arial"/>
                <w:b/>
                <w:bCs/>
                <w:lang w:val="en-GB"/>
              </w:rPr>
            </w:r>
          </w:p>
        </w:tc>
        <w:tc>
          <w:tcPr>
            <w:tcW w:w="331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cs="Arial"/>
                <w:b/>
                <w:bCs/>
                <w:lang w:val="en-GB"/>
              </w:rPr>
            </w:pPr>
            <w:r>
              <w:rPr>
                <w:rFonts w:cs="Arial"/>
                <w:b/>
                <w:bCs/>
                <w:lang w:val="en-GB"/>
              </w:rPr>
            </w:r>
          </w:p>
        </w:tc>
      </w:tr>
    </w:tbl>
    <w:p>
      <w:pPr>
        <w:pStyle w:val="Normal"/>
        <w:jc w:val="center"/>
        <w:rPr>
          <w:rFonts w:ascii="Arial" w:hAnsi="Arial" w:cs="Arial"/>
          <w:b/>
          <w:bCs/>
          <w:sz w:val="28"/>
          <w:szCs w:val="28"/>
          <w:lang w:val="en-GB"/>
        </w:rPr>
      </w:pPr>
      <w:r>
        <w:rPr>
          <w:rFonts w:cs="Arial" w:ascii="Arial" w:hAnsi="Arial"/>
          <w:b/>
          <w:bCs/>
          <w:sz w:val="28"/>
          <w:szCs w:val="28"/>
          <w:lang w:val="en-GB"/>
        </w:rPr>
      </w:r>
    </w:p>
    <w:p>
      <w:pPr>
        <w:pStyle w:val="Normal"/>
        <w:spacing w:before="0" w:after="200"/>
        <w:rPr>
          <w:rFonts w:ascii="Arial" w:hAnsi="Arial" w:cs="Arial"/>
          <w:b/>
          <w:bCs/>
          <w:sz w:val="28"/>
          <w:szCs w:val="28"/>
          <w:lang w:val="en-GB"/>
        </w:rPr>
      </w:pPr>
      <w:r>
        <w:rPr>
          <w:rFonts w:cs="Arial" w:ascii="Arial" w:hAnsi="Arial"/>
          <w:b/>
          <w:bCs/>
          <w:sz w:val="28"/>
          <w:szCs w:val="28"/>
          <w:lang w:val="en-GB"/>
        </w:rPr>
      </w:r>
    </w:p>
    <w:sectPr>
      <w:headerReference w:type="default" r:id="rId2"/>
      <w:type w:val="nextPage"/>
      <w:pgSz w:w="11906" w:h="16838"/>
      <w:pgMar w:left="1440" w:right="144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4">
          <wp:simplePos x="0" y="0"/>
          <wp:positionH relativeFrom="margin">
            <wp:posOffset>-7559675</wp:posOffset>
          </wp:positionH>
          <wp:positionV relativeFrom="paragraph">
            <wp:posOffset>-436880</wp:posOffset>
          </wp:positionV>
          <wp:extent cx="755967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4" r="-5" b="-4"/>
                  <a:stretch>
                    <a:fillRect/>
                  </a:stretch>
                </pic:blipFill>
                <pic:spPr bwMode="auto">
                  <a:xfrm>
                    <a:off x="0" y="0"/>
                    <a:ext cx="7559675" cy="10691495"/>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en-US"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rPr>
      <w:color w:val="0000FF"/>
      <w:u w:val="single"/>
    </w:rPr>
  </w:style>
  <w:style w:type="character" w:styleId="PlainTextChar">
    <w:name w:val="Plain Text Char"/>
    <w:qFormat/>
    <w:rPr>
      <w:rFonts w:ascii="Calibri" w:hAnsi="Calibri" w:cs="Calibri"/>
      <w:szCs w:val="21"/>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PlainText">
    <w:name w:val="Plain Text"/>
    <w:basedOn w:val="Normal"/>
    <w:qFormat/>
    <w:pPr>
      <w:spacing w:lineRule="auto" w:line="240" w:before="0" w:after="0"/>
    </w:pPr>
    <w:rPr>
      <w:szCs w:val="21"/>
    </w:rPr>
  </w:style>
  <w:style w:type="paragraph" w:styleId="ListParagraph">
    <w:name w:val="List Paragraph"/>
    <w:basedOn w:val="Normal"/>
    <w:qFormat/>
    <w:pPr>
      <w:ind w:hanging="0" w:left="720" w:right="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2022-11-02 08-04 Copy of Newman Letterhead</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2026-07-23T14:34:00Z</dcterms:created>
  <dc:creator>J Ward</dc:creator>
  <dc:description/>
  <dc:language>en-US</dc:language>
  <cp:lastModifiedBy>S Manion</cp:lastModifiedBy>
  <cp:lastPrinted>1995-11-21T17:41:00Z</cp:lastPrinted>
  <dcterms:modified xsi:type="dcterms:W3CDTF">2026-07-23T14:34:00Z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0x010100994C868D782E8543B5959FECF2F17E35</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