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Matthew’s RC High School, a Voluntary Academy, part of the EMMAUS Catholic Academy Trust.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St Matthew’s RC High School has a data protection officer within the </w:t>
      </w:r>
      <w:bookmarkStart w:id="0" w:name="_GoBack"/>
      <w:bookmarkEnd w:id="0"/>
      <w:r>
        <w:rPr/>
        <w:t xml:space="preserve">organisation and you can contact them with any questions relating to our handling of your data.  You can contact them by email, marked For the Attention of the Data Protection Officer, to </w:t>
      </w:r>
      <w:hyperlink r:id="rId3">
        <w:r>
          <w:rPr>
            <w:rStyle w:val="InternetLink"/>
          </w:rPr>
          <w:t>contact@smrchs.com</w:t>
        </w:r>
      </w:hyperlink>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school’s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smrchs.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F0D8B73D</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2020-01-07T11:48:00Z</dcterms:created>
  <dc:creator>Keri Goddard</dc:creator>
  <dc:description/>
  <dc:language>en-US</dc:language>
  <cp:lastModifiedBy>A Espley</cp:lastModifiedBy>
  <cp:lastPrinted>1995-11-21T17:41:00Z</cp:lastPrinted>
  <dcterms:modified xsi:type="dcterms:W3CDTF">2022-05-12T16:37:00Z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0x0101003D964957E6B2A84B8004FCE80948B579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