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Calibri" w:cs="Simplon Norm Light" w:ascii="Simplon Norm Light" w:hAnsi="Simplon Norm Light"/>
          <w:b/>
          <w:sz w:val="24"/>
        </w:rPr>
        <w:t>“</w:t>
      </w:r>
      <w:r>
        <w:rPr>
          <w:rFonts w:eastAsia="Calibri" w:cs="Simplon Norm Light" w:ascii="Simplon Norm Light" w:hAnsi="Simplon Norm Light"/>
          <w:b/>
          <w:sz w:val="24"/>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rFonts w:ascii="Simplon Norm Light" w:hAnsi="Simplon Norm Light" w:eastAsia="Calibri" w:cs="Simplon Norm Light"/>
          <w:b/>
          <w:b/>
          <w:sz w:val="24"/>
        </w:rPr>
      </w:pPr>
      <w:r>
        <w:rPr>
          <w:rFonts w:eastAsia="Calibri" w:cs="Simplon Norm Light" w:ascii="Simplon Norm Light" w:hAnsi="Simplon Norm Light"/>
          <w:b/>
          <w:sz w:val="24"/>
        </w:rPr>
        <w:t>Vicky Maloney, CEO</w:t>
      </w:r>
    </w:p>
    <w:p>
      <w:pPr>
        <w:pStyle w:val="Normal"/>
        <w:spacing w:before="0" w:after="120"/>
        <w:jc w:val="center"/>
        <w:rPr>
          <w:rFonts w:ascii="Simplon Norm Light" w:hAnsi="Simplon Norm Light" w:cs="Simplon Norm Light"/>
          <w:b/>
          <w:b/>
          <w:sz w:val="24"/>
          <w:lang w:bidi="ur-PK"/>
        </w:rPr>
      </w:pPr>
      <w:r>
        <w:rPr>
          <w:rFonts w:cs="Simplon Norm Light" w:ascii="Simplon Norm Light" w:hAnsi="Simplon Norm Light"/>
          <w:b/>
          <w:sz w:val="24"/>
          <w:lang w:bidi="ur-PK"/>
        </w:rPr>
        <w:t>Role Outline</w:t>
      </w:r>
    </w:p>
    <w:tbl>
      <w:tblPr>
        <w:tblW w:w="9076" w:type="dxa"/>
        <w:jc w:val="left"/>
        <w:tblInd w:w="0" w:type="dxa"/>
        <w:tblCellMar>
          <w:top w:w="85" w:type="dxa"/>
          <w:left w:w="108" w:type="dxa"/>
          <w:bottom w:w="85" w:type="dxa"/>
          <w:right w:w="108" w:type="dxa"/>
        </w:tblCellMar>
      </w:tblPr>
      <w:tblGrid>
        <w:gridCol w:w="2926"/>
        <w:gridCol w:w="6150"/>
      </w:tblGrid>
      <w:tr>
        <w:trPr>
          <w:trHeight w:val="356" w:hRule="atLeast"/>
        </w:trPr>
        <w:tc>
          <w:tcPr>
            <w:tcW w:w="2926"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Role Name</w:t>
            </w:r>
          </w:p>
        </w:tc>
        <w:tc>
          <w:tcPr>
            <w:tcW w:w="61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Housing First Worker (target age range is 18-30 year-olds)</w:t>
            </w:r>
          </w:p>
        </w:tc>
      </w:tr>
      <w:tr>
        <w:trPr/>
        <w:tc>
          <w:tcPr>
            <w:tcW w:w="2926"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Key Focus/Role Purpose</w:t>
            </w:r>
          </w:p>
        </w:tc>
        <w:tc>
          <w:tcPr>
            <w:tcW w:w="61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eastAsia="Aptos" w:cs="Simplon Norm Light"/>
                <w:sz w:val="24"/>
              </w:rPr>
            </w:pPr>
            <w:r>
              <w:rPr>
                <w:rFonts w:eastAsia="Aptos" w:cs="Simplon Norm Light" w:ascii="Simplon Norm Light" w:hAnsi="Simplon Norm Light"/>
                <w:sz w:val="24"/>
              </w:rPr>
              <w:t>To deliver one-to-one case work with young people/young adults who have a range of issues/challenges such as homelessness, substance use, trauma, criminal activity, learning difficulties or other vulnerabilities.</w:t>
            </w:r>
          </w:p>
        </w:tc>
      </w:tr>
      <w:tr>
        <w:trPr/>
        <w:tc>
          <w:tcPr>
            <w:tcW w:w="2926"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Role Size</w:t>
            </w:r>
          </w:p>
        </w:tc>
        <w:tc>
          <w:tcPr>
            <w:tcW w:w="6150"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rPr>
                <w:rFonts w:ascii="Simplon Norm Light" w:hAnsi="Simplon Norm Light" w:cs="Simplon Norm Light"/>
                <w:b/>
                <w:b/>
                <w:sz w:val="24"/>
                <w:lang w:bidi="ur-PK"/>
              </w:rPr>
            </w:pPr>
            <w:r>
              <w:rPr>
                <w:rFonts w:cs="Simplon Norm Light" w:ascii="Simplon Norm Light" w:hAnsi="Simplon Norm Light"/>
                <w:b/>
                <w:sz w:val="24"/>
                <w:lang w:bidi="ur-PK"/>
              </w:rPr>
              <w:t>Early Beak Salary Point 6-8, £29,435.12 to £31,157.36</w:t>
            </w:r>
          </w:p>
        </w:tc>
      </w:tr>
      <w:tr>
        <w:trPr/>
        <w:tc>
          <w:tcPr>
            <w:tcW w:w="2926"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Hours of work</w:t>
            </w:r>
          </w:p>
        </w:tc>
        <w:tc>
          <w:tcPr>
            <w:tcW w:w="6150"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rPr>
                <w:rFonts w:ascii="Simplon Norm Light" w:hAnsi="Simplon Norm Light" w:cs="Simplon Norm Light"/>
                <w:sz w:val="24"/>
                <w:lang w:bidi="ur-PK"/>
              </w:rPr>
            </w:pPr>
            <w:r>
              <w:rPr>
                <w:rFonts w:cs="Simplon Norm Light" w:ascii="Simplon Norm Light" w:hAnsi="Simplon Norm Light"/>
                <w:sz w:val="24"/>
                <w:lang w:bidi="ur-PK"/>
              </w:rPr>
              <w:t>Full time 37 hours per week, occasional evening work may be required</w:t>
            </w:r>
          </w:p>
        </w:tc>
      </w:tr>
      <w:tr>
        <w:trPr/>
        <w:tc>
          <w:tcPr>
            <w:tcW w:w="2926"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lang w:bidi="ur-PK"/>
              </w:rPr>
            </w:pPr>
            <w:r>
              <w:rPr>
                <w:rFonts w:cs="Simplon Norm Light" w:ascii="Simplon Norm Light" w:hAnsi="Simplon Norm Light"/>
                <w:b/>
                <w:sz w:val="24"/>
                <w:lang w:bidi="ur-PK"/>
              </w:rPr>
              <w:t>Reports to</w:t>
            </w:r>
          </w:p>
        </w:tc>
        <w:tc>
          <w:tcPr>
            <w:tcW w:w="61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Simplon Norm Light" w:hAnsi="Simplon Norm Light" w:cs="Simplon Norm Light"/>
                <w:sz w:val="24"/>
                <w:lang w:bidi="ur-PK"/>
              </w:rPr>
            </w:pPr>
            <w:r>
              <w:rPr>
                <w:rFonts w:cs="Simplon Norm Light" w:ascii="Simplon Norm Light" w:hAnsi="Simplon Norm Light"/>
                <w:sz w:val="24"/>
                <w:lang w:bidi="ur-PK"/>
              </w:rPr>
              <w:t>Matrix Management between Early Break and Petrus</w:t>
            </w:r>
          </w:p>
        </w:tc>
      </w:tr>
    </w:tbl>
    <w:p>
      <w:pPr>
        <w:pStyle w:val="Normal"/>
        <w:jc w:val="center"/>
        <w:rPr>
          <w:rFonts w:cs="Arial"/>
          <w:b/>
          <w:b/>
          <w:sz w:val="24"/>
          <w:lang w:bidi="ur-PK"/>
        </w:rPr>
      </w:pPr>
      <w:r>
        <w:rPr>
          <w:rFonts w:cs="Arial"/>
          <w:b/>
          <w:sz w:val="24"/>
          <w:lang w:bidi="ur-PK"/>
        </w:rPr>
      </w:r>
    </w:p>
    <w:p>
      <w:pPr>
        <w:pStyle w:val="Normal"/>
        <w:rPr>
          <w:rFonts w:ascii="Simplon Norm Light" w:hAnsi="Simplon Norm Light" w:cs="Simplon Norm Light"/>
          <w:b/>
          <w:b/>
          <w:bCs/>
          <w:sz w:val="24"/>
          <w:lang w:bidi="ur-PK"/>
        </w:rPr>
      </w:pPr>
      <w:r>
        <w:rPr>
          <w:rFonts w:cs="Simplon Norm Light" w:ascii="Simplon Norm Light" w:hAnsi="Simplon Norm Light"/>
          <w:b/>
          <w:bCs/>
          <w:sz w:val="24"/>
          <w:lang w:bidi="ur-PK"/>
        </w:rPr>
        <w:t>Key Deliverables</w:t>
      </w:r>
    </w:p>
    <w:p>
      <w:pPr>
        <w:pStyle w:val="Normal"/>
        <w:rPr>
          <w:rFonts w:ascii="Tahoma" w:hAnsi="Tahoma" w:cs="Tahoma"/>
          <w:b/>
          <w:b/>
          <w:bCs/>
          <w:sz w:val="24"/>
          <w:lang w:bidi="ur-PK"/>
        </w:rPr>
      </w:pPr>
      <w:r>
        <w:rPr>
          <w:rFonts w:cs="Tahoma" w:ascii="Tahoma" w:hAnsi="Tahoma"/>
          <w:b/>
          <w:bCs/>
          <w:sz w:val="24"/>
          <w:lang w:bidi="ur-PK"/>
        </w:rPr>
      </w:r>
    </w:p>
    <w:p>
      <w:pPr>
        <w:pStyle w:val="ListParagraph"/>
        <w:numPr>
          <w:ilvl w:val="0"/>
          <w:numId w:val="2"/>
        </w:numPr>
        <w:spacing w:before="0" w:after="120"/>
        <w:ind w:left="425" w:right="0" w:hanging="357"/>
        <w:contextualSpacing/>
        <w:jc w:val="both"/>
        <w:rPr>
          <w:rFonts w:ascii="Simplon Norm Light" w:hAnsi="Simplon Norm Light" w:eastAsia="Calibri" w:cs="Simplon Norm Light"/>
          <w:sz w:val="24"/>
        </w:rPr>
      </w:pPr>
      <w:r>
        <w:rPr>
          <w:rFonts w:eastAsia="Calibri" w:cs="Simplon Norm Light" w:ascii="Simplon Norm Light" w:hAnsi="Simplon Norm Light"/>
          <w:sz w:val="24"/>
        </w:rPr>
        <w:t xml:space="preserve">To deliver 1 to 1 wrap-around, intensive, trauma informed support to people with multiple and complex issues in community/home-based settings </w:t>
      </w:r>
    </w:p>
    <w:p>
      <w:pPr>
        <w:pStyle w:val="Normal"/>
        <w:numPr>
          <w:ilvl w:val="0"/>
          <w:numId w:val="2"/>
        </w:numPr>
        <w:spacing w:before="0" w:after="120"/>
        <w:jc w:val="both"/>
        <w:rPr/>
      </w:pPr>
      <w:r>
        <w:rPr>
          <w:rFonts w:eastAsia="Calibri" w:cs="Simplon Norm Light" w:ascii="Simplon Norm Light" w:hAnsi="Simplon Norm Light"/>
          <w:sz w:val="24"/>
        </w:rPr>
        <w:t xml:space="preserve">Maintaining accurate up to date records on the case management system including case notes, safety plans and outcomes information </w:t>
      </w:r>
      <w:r>
        <w:rPr>
          <w:rFonts w:cs="Simplon Norm Light" w:ascii="Simplon Norm Light" w:hAnsi="Simplon Norm Light"/>
          <w:sz w:val="24"/>
          <w:lang w:val="en-US" w:eastAsia="en-GB" w:bidi="en-US"/>
        </w:rPr>
        <w:t>in line with service expectations and the legal framework of Data Protection</w:t>
      </w:r>
    </w:p>
    <w:p>
      <w:pPr>
        <w:pStyle w:val="Normal"/>
        <w:numPr>
          <w:ilvl w:val="0"/>
          <w:numId w:val="2"/>
        </w:numPr>
        <w:spacing w:before="0" w:after="120"/>
        <w:jc w:val="both"/>
        <w:rPr>
          <w:rFonts w:ascii="Simplon Norm Light" w:hAnsi="Simplon Norm Light" w:eastAsia="Calibri" w:cs="Simplon Norm Light"/>
          <w:sz w:val="24"/>
        </w:rPr>
      </w:pPr>
      <w:r>
        <w:rPr>
          <w:rFonts w:eastAsia="Calibri" w:cs="Simplon Norm Light" w:ascii="Simplon Norm Light" w:hAnsi="Simplon Norm Light"/>
          <w:sz w:val="24"/>
        </w:rPr>
        <w:t>Liaise with other agencies to facilitate access to support including Adult Social Care; Criminal Justice services; Health services; employment and training agencies</w:t>
      </w:r>
    </w:p>
    <w:p>
      <w:pPr>
        <w:pStyle w:val="Normal"/>
        <w:numPr>
          <w:ilvl w:val="0"/>
          <w:numId w:val="2"/>
        </w:numPr>
        <w:spacing w:before="0" w:after="120"/>
        <w:jc w:val="both"/>
        <w:rPr>
          <w:rFonts w:ascii="Simplon Norm Light" w:hAnsi="Simplon Norm Light" w:eastAsia="Calibri" w:cs="Simplon Norm Light"/>
          <w:sz w:val="24"/>
        </w:rPr>
      </w:pPr>
      <w:r>
        <w:rPr>
          <w:rFonts w:eastAsia="Calibri" w:cs="Simplon Norm Light" w:ascii="Simplon Norm Light" w:hAnsi="Simplon Norm Light"/>
          <w:sz w:val="24"/>
        </w:rPr>
        <w:t>Liaise with landlords to assist the client living in accommodation of their choice; including practical help with furniture; benefits advice and accompanied visits</w:t>
      </w:r>
    </w:p>
    <w:p>
      <w:pPr>
        <w:pStyle w:val="Normal"/>
        <w:numPr>
          <w:ilvl w:val="0"/>
          <w:numId w:val="2"/>
        </w:numPr>
        <w:spacing w:before="0" w:after="120"/>
        <w:jc w:val="both"/>
        <w:rPr>
          <w:rFonts w:ascii="Simplon Norm Light" w:hAnsi="Simplon Norm Light" w:eastAsia="Calibri" w:cs="Simplon Norm Light"/>
          <w:sz w:val="24"/>
        </w:rPr>
      </w:pPr>
      <w:r>
        <w:rPr>
          <w:rFonts w:eastAsia="Calibri" w:cs="Simplon Norm Light" w:ascii="Simplon Norm Light" w:hAnsi="Simplon Norm Light"/>
          <w:sz w:val="24"/>
        </w:rPr>
        <w:t>Promote and encourage peer involvement within the service</w:t>
      </w:r>
    </w:p>
    <w:p>
      <w:pPr>
        <w:pStyle w:val="Normal"/>
        <w:numPr>
          <w:ilvl w:val="0"/>
          <w:numId w:val="2"/>
        </w:numPr>
        <w:spacing w:before="0" w:after="120"/>
        <w:jc w:val="both"/>
        <w:rPr>
          <w:rFonts w:ascii="Simplon Norm Light" w:hAnsi="Simplon Norm Light" w:eastAsia="Calibri" w:cs="Simplon Norm Light"/>
          <w:sz w:val="24"/>
        </w:rPr>
      </w:pPr>
      <w:r>
        <w:rPr>
          <w:rFonts w:eastAsia="Calibri" w:cs="Simplon Norm Light" w:ascii="Simplon Norm Light" w:hAnsi="Simplon Norm Light"/>
          <w:sz w:val="24"/>
        </w:rPr>
        <w:t xml:space="preserve">To complete dynamic risk assessments and maintain own safety by following lone working procedures </w:t>
      </w:r>
    </w:p>
    <w:p>
      <w:pPr>
        <w:pStyle w:val="Normal"/>
        <w:numPr>
          <w:ilvl w:val="0"/>
          <w:numId w:val="2"/>
        </w:numPr>
        <w:spacing w:before="0" w:after="120"/>
        <w:jc w:val="both"/>
        <w:rPr/>
      </w:pPr>
      <w:r>
        <w:rPr>
          <w:rFonts w:eastAsia="Calibri" w:cs="Simplon Norm Light" w:ascii="Simplon Norm Light" w:hAnsi="Simplon Norm Light"/>
          <w:sz w:val="24"/>
        </w:rPr>
        <w:t xml:space="preserve">To work flexibly and </w:t>
      </w:r>
      <w:r>
        <w:rPr>
          <w:rFonts w:cs="Simplon Norm Light" w:ascii="Simplon Norm Light" w:hAnsi="Simplon Norm Light"/>
          <w:sz w:val="24"/>
          <w:lang w:val="en-US" w:eastAsia="en-GB" w:bidi="en-US"/>
        </w:rPr>
        <w:t>manage appointments to best meet clients’ needs in accordance with Early Break Policies and Procedures.  This may include evening sessions as and when required</w:t>
      </w:r>
    </w:p>
    <w:p>
      <w:pPr>
        <w:pStyle w:val="Normal"/>
        <w:numPr>
          <w:ilvl w:val="0"/>
          <w:numId w:val="2"/>
        </w:numPr>
        <w:spacing w:before="0" w:after="120"/>
        <w:jc w:val="both"/>
        <w:rPr>
          <w:rFonts w:ascii="Simplon Norm Light" w:hAnsi="Simplon Norm Light" w:eastAsia="Calibri" w:cs="Simplon Norm Light"/>
          <w:sz w:val="24"/>
        </w:rPr>
      </w:pPr>
      <w:r>
        <w:rPr>
          <w:rFonts w:eastAsia="Calibri" w:cs="Simplon Norm Light" w:ascii="Simplon Norm Light" w:hAnsi="Simplon Norm Light"/>
          <w:sz w:val="24"/>
        </w:rPr>
        <w:t xml:space="preserve">To adhere to good practice Safeguarding procedures with a positive risk-taking approach to ensure the wellbeing of vulnerable clients </w:t>
      </w:r>
    </w:p>
    <w:p>
      <w:pPr>
        <w:pStyle w:val="Normal"/>
        <w:numPr>
          <w:ilvl w:val="0"/>
          <w:numId w:val="2"/>
        </w:numPr>
        <w:spacing w:before="0" w:after="120"/>
        <w:jc w:val="both"/>
        <w:rPr>
          <w:rFonts w:ascii="Simplon Norm Light" w:hAnsi="Simplon Norm Light" w:cs="Simplon Norm Light"/>
          <w:sz w:val="24"/>
          <w:lang w:val="en-US" w:eastAsia="en-GB" w:bidi="en-US"/>
        </w:rPr>
      </w:pPr>
      <w:r>
        <w:rPr>
          <w:rFonts w:cs="Simplon Norm Light" w:ascii="Simplon Norm Light" w:hAnsi="Simplon Norm Light"/>
          <w:sz w:val="24"/>
          <w:lang w:val="en-US" w:eastAsia="en-GB" w:bidi="en-US"/>
        </w:rPr>
        <w:t xml:space="preserve">Contribute to a range of multi-agency meetings, acting as a key worker/advocate for the client </w:t>
      </w:r>
    </w:p>
    <w:p>
      <w:pPr>
        <w:pStyle w:val="Normal"/>
        <w:numPr>
          <w:ilvl w:val="0"/>
          <w:numId w:val="2"/>
        </w:numPr>
        <w:spacing w:before="0" w:after="120"/>
        <w:jc w:val="both"/>
        <w:rPr>
          <w:rFonts w:ascii="Simplon Norm Light" w:hAnsi="Simplon Norm Light" w:cs="Simplon Norm Light"/>
          <w:sz w:val="24"/>
          <w:lang w:val="en-US" w:eastAsia="en-GB" w:bidi="en-US"/>
        </w:rPr>
      </w:pPr>
      <w:r>
        <w:rPr>
          <w:rFonts w:cs="Simplon Norm Light" w:ascii="Simplon Norm Light" w:hAnsi="Simplon Norm Light"/>
          <w:sz w:val="24"/>
          <w:lang w:val="en-US" w:eastAsia="en-GB" w:bidi="en-US"/>
        </w:rPr>
        <w:t>Maintain and update levels of knowledge and understanding of issues relevant to the role through training offered by Early Break and other agencies, as opportunities arise</w:t>
      </w:r>
    </w:p>
    <w:p>
      <w:pPr>
        <w:pStyle w:val="Normal"/>
        <w:numPr>
          <w:ilvl w:val="0"/>
          <w:numId w:val="2"/>
        </w:numPr>
        <w:spacing w:before="0" w:after="120"/>
        <w:jc w:val="both"/>
        <w:rPr>
          <w:rFonts w:ascii="Simplon Norm Light" w:hAnsi="Simplon Norm Light" w:cs="Simplon Norm Light"/>
          <w:sz w:val="24"/>
          <w:lang w:val="en-US" w:eastAsia="en-GB" w:bidi="en-US"/>
        </w:rPr>
      </w:pPr>
      <w:r>
        <w:rPr>
          <w:rFonts w:cs="Simplon Norm Light" w:ascii="Simplon Norm Light" w:hAnsi="Simplon Norm Light"/>
          <w:sz w:val="24"/>
          <w:lang w:val="en-US" w:eastAsia="en-GB" w:bidi="en-US"/>
        </w:rPr>
        <w:t>Contribute to the charitable aspect of the service including social media and charitable fundraising activity</w:t>
      </w:r>
    </w:p>
    <w:p>
      <w:pPr>
        <w:pStyle w:val="Normal"/>
        <w:spacing w:before="240" w:after="240"/>
        <w:rPr>
          <w:rFonts w:ascii="Simplon Norm Light" w:hAnsi="Simplon Norm Light" w:cs="Simplon Norm Light"/>
          <w:b/>
          <w:b/>
          <w:bCs/>
          <w:sz w:val="24"/>
        </w:rPr>
      </w:pPr>
      <w:r>
        <w:rPr>
          <w:rFonts w:cs="Simplon Norm Light" w:ascii="Simplon Norm Light" w:hAnsi="Simplon Norm Light"/>
          <w:b/>
          <w:bCs/>
          <w:sz w:val="24"/>
        </w:rPr>
        <w:t>Key Knowledge, Skills and Experience</w:t>
      </w:r>
    </w:p>
    <w:tbl>
      <w:tblPr>
        <w:tblW w:w="9790" w:type="dxa"/>
        <w:jc w:val="left"/>
        <w:tblInd w:w="0" w:type="dxa"/>
        <w:tblCellMar>
          <w:top w:w="85" w:type="dxa"/>
          <w:left w:w="108" w:type="dxa"/>
          <w:bottom w:w="85" w:type="dxa"/>
          <w:right w:w="108" w:type="dxa"/>
        </w:tblCellMar>
      </w:tblPr>
      <w:tblGrid>
        <w:gridCol w:w="9790"/>
      </w:tblGrid>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0"/>
                <w:sz w:val="24"/>
                <w:lang w:val="en-US" w:bidi="en-US"/>
              </w:rPr>
            </w:pPr>
            <w:r>
              <w:rPr>
                <w:rFonts w:cs="Simplon Norm Light" w:ascii="Simplon Norm Light" w:hAnsi="Simplon Norm Light"/>
                <w:b/>
                <w:bCs/>
                <w:kern w:val="0"/>
                <w:sz w:val="24"/>
                <w:lang w:val="en-US" w:bidi="en-US"/>
              </w:rPr>
              <w:t>Key knowledge</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Hold a relevant professional qualification e.g. in housing, substance use, emotional wellbeing, social work, teaching, youth &amp; community work, counselling</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ur-PK"/>
              </w:rPr>
            </w:pPr>
            <w:r>
              <w:rPr>
                <w:rFonts w:cs="Simplon Norm Light" w:ascii="Simplon Norm Light" w:hAnsi="Simplon Norm Light"/>
                <w:kern w:val="0"/>
                <w:sz w:val="24"/>
                <w:lang w:val="en-US" w:bidi="ur-PK"/>
              </w:rPr>
              <w:t>Knowledge of issues that affect young adults specifically housing, trauma, substances and emotional wellbeing</w:t>
            </w:r>
          </w:p>
          <w:p>
            <w:pPr>
              <w:pStyle w:val="Normal"/>
              <w:numPr>
                <w:ilvl w:val="0"/>
                <w:numId w:val="5"/>
              </w:numPr>
              <w:spacing w:lineRule="auto" w:line="276" w:before="0" w:after="200"/>
              <w:contextualSpacing/>
              <w:jc w:val="both"/>
              <w:rPr>
                <w:rFonts w:ascii="Simplon Norm Light" w:hAnsi="Simplon Norm Light" w:eastAsia="Calibri" w:cs="Simplon Norm Light"/>
                <w:kern w:val="0"/>
                <w:sz w:val="24"/>
              </w:rPr>
            </w:pPr>
            <w:r>
              <w:rPr>
                <w:rFonts w:eastAsia="Calibri" w:cs="Simplon Norm Light" w:ascii="Simplon Norm Light" w:hAnsi="Simplon Norm Light"/>
                <w:kern w:val="0"/>
                <w:sz w:val="24"/>
              </w:rPr>
              <w:t xml:space="preserve">Understand the complex interdependencies of mental health and substance use and offending behaviour </w:t>
            </w:r>
          </w:p>
          <w:p>
            <w:pPr>
              <w:pStyle w:val="Normal"/>
              <w:numPr>
                <w:ilvl w:val="0"/>
                <w:numId w:val="5"/>
              </w:numPr>
              <w:spacing w:lineRule="auto" w:line="276" w:before="0" w:after="200"/>
              <w:contextualSpacing/>
              <w:jc w:val="both"/>
              <w:rPr>
                <w:rFonts w:ascii="Simplon Norm Light" w:hAnsi="Simplon Norm Light" w:eastAsia="Calibri" w:cs="Simplon Norm Light"/>
                <w:kern w:val="0"/>
                <w:sz w:val="24"/>
              </w:rPr>
            </w:pPr>
            <w:r>
              <w:rPr>
                <w:rFonts w:eastAsia="Calibri" w:cs="Simplon Norm Light" w:ascii="Simplon Norm Light" w:hAnsi="Simplon Norm Light"/>
                <w:kern w:val="0"/>
                <w:sz w:val="24"/>
              </w:rPr>
              <w:t xml:space="preserve">An understanding of the Greater Manchester Housing First (GMHF) model and belief in the values and principles </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0"/>
                <w:sz w:val="24"/>
                <w:lang w:val="en-US" w:bidi="en-US"/>
              </w:rPr>
            </w:pPr>
            <w:r>
              <w:rPr>
                <w:rFonts w:cs="Simplon Norm Light" w:ascii="Simplon Norm Light" w:hAnsi="Simplon Norm Light"/>
                <w:b/>
                <w:bCs/>
                <w:kern w:val="0"/>
                <w:sz w:val="24"/>
                <w:lang w:val="en-US" w:bidi="en-US"/>
              </w:rPr>
              <w:t xml:space="preserve">Key skills </w:t>
            </w:r>
          </w:p>
          <w:p>
            <w:pPr>
              <w:pStyle w:val="Normal"/>
              <w:numPr>
                <w:ilvl w:val="0"/>
                <w:numId w:val="5"/>
              </w:numPr>
              <w:spacing w:lineRule="auto" w:line="276" w:before="0" w:after="200"/>
              <w:contextualSpacing/>
              <w:jc w:val="both"/>
              <w:rPr>
                <w:rFonts w:ascii="Simplon Norm Light" w:hAnsi="Simplon Norm Light" w:eastAsia="Calibri" w:cs="Simplon Norm Light"/>
                <w:kern w:val="0"/>
                <w:sz w:val="24"/>
              </w:rPr>
            </w:pPr>
            <w:r>
              <w:rPr>
                <w:rFonts w:eastAsia="Calibri" w:cs="Simplon Norm Light" w:ascii="Simplon Norm Light" w:hAnsi="Simplon Norm Light"/>
                <w:kern w:val="0"/>
                <w:sz w:val="24"/>
              </w:rPr>
              <w:t xml:space="preserve">Promote the rights, responsibilities and informed choice of the people receiving the service, acting as an advocate to promote independence  </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Ability and understanding to be a “fearless presence” in your work.</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Ability to provide training/information sessions for colleagues.</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Ability to network and influence effectively with other workers from a range of services.</w:t>
            </w:r>
          </w:p>
          <w:p>
            <w:pPr>
              <w:pStyle w:val="Normal"/>
              <w:numPr>
                <w:ilvl w:val="0"/>
                <w:numId w:val="5"/>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Well-developed relationship building and communication skills, both written and verbal, and including computer literacy.</w:t>
            </w:r>
          </w:p>
          <w:p>
            <w:pPr>
              <w:pStyle w:val="Normal"/>
              <w:numPr>
                <w:ilvl w:val="0"/>
                <w:numId w:val="5"/>
              </w:numPr>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Well-developed organisational skills in managing deadlines, timetables, multi-tasking and setting priorities, taking responsibility for own time management.</w:t>
            </w:r>
          </w:p>
          <w:p>
            <w:pPr>
              <w:pStyle w:val="Normal"/>
              <w:numPr>
                <w:ilvl w:val="0"/>
                <w:numId w:val="5"/>
              </w:numPr>
              <w:spacing w:lineRule="auto" w:line="276" w:before="0" w:after="200"/>
              <w:contextualSpacing/>
              <w:jc w:val="both"/>
              <w:rPr>
                <w:rFonts w:ascii="Simplon Norm Light" w:hAnsi="Simplon Norm Light" w:eastAsia="Calibri" w:cs="Simplon Norm Light"/>
                <w:kern w:val="0"/>
                <w:sz w:val="24"/>
              </w:rPr>
            </w:pPr>
            <w:r>
              <w:rPr>
                <w:rFonts w:eastAsia="Calibri" w:cs="Simplon Norm Light" w:ascii="Simplon Norm Light" w:hAnsi="Simplon Norm Light"/>
                <w:kern w:val="0"/>
                <w:sz w:val="24"/>
              </w:rPr>
              <w:t>Ability to work across Greater Manchester to meet service delivery demands when required</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0"/>
                <w:sz w:val="24"/>
                <w:lang w:val="en-US" w:bidi="en-US"/>
              </w:rPr>
            </w:pPr>
            <w:r>
              <w:rPr>
                <w:rFonts w:cs="Simplon Norm Light" w:ascii="Simplon Norm Light" w:hAnsi="Simplon Norm Light"/>
                <w:b/>
                <w:bCs/>
                <w:kern w:val="0"/>
                <w:sz w:val="24"/>
                <w:lang w:val="en-US" w:bidi="en-US"/>
              </w:rPr>
              <w:t xml:space="preserve">Key experience </w:t>
            </w:r>
          </w:p>
          <w:p>
            <w:pPr>
              <w:pStyle w:val="ListParagraph"/>
              <w:numPr>
                <w:ilvl w:val="0"/>
                <w:numId w:val="6"/>
              </w:numPr>
              <w:overflowPunct w:val="true"/>
              <w:spacing w:lineRule="auto" w:line="240" w:before="120" w:after="120"/>
              <w:contextualSpacing/>
              <w:rPr/>
            </w:pPr>
            <w:r>
              <w:rPr>
                <w:rFonts w:cs="Simplon Norm Light" w:ascii="Simplon Norm Light" w:hAnsi="Simplon Norm Light"/>
                <w:kern w:val="0"/>
                <w:sz w:val="24"/>
                <w:lang w:val="en-US" w:bidi="en-US"/>
              </w:rPr>
              <w:t xml:space="preserve">Experience of working with </w:t>
            </w:r>
            <w:r>
              <w:rPr>
                <w:rFonts w:cs="Simplon Norm Light" w:ascii="Simplon Norm Light" w:hAnsi="Simplon Norm Light"/>
                <w:kern w:val="0"/>
                <w:sz w:val="24"/>
                <w:lang w:val="en-US" w:bidi="ur-PK"/>
              </w:rPr>
              <w:t xml:space="preserve">vulnerable </w:t>
            </w:r>
            <w:r>
              <w:rPr>
                <w:rFonts w:cs="Simplon Norm Light" w:ascii="Simplon Norm Light" w:hAnsi="Simplon Norm Light"/>
                <w:kern w:val="0"/>
                <w:sz w:val="24"/>
                <w:lang w:val="en-US" w:bidi="en-US"/>
              </w:rPr>
              <w:t>young adults in a face-to-face setting</w:t>
            </w:r>
          </w:p>
          <w:p>
            <w:pPr>
              <w:pStyle w:val="ListParagraph"/>
              <w:numPr>
                <w:ilvl w:val="0"/>
                <w:numId w:val="6"/>
              </w:numPr>
              <w:overflowPunct w:val="true"/>
              <w:spacing w:lineRule="auto" w:line="240" w:before="120" w:after="120"/>
              <w:contextualSpacing/>
              <w:rPr>
                <w:rFonts w:ascii="Simplon Norm Light" w:hAnsi="Simplon Norm Light" w:eastAsia="Calibri" w:cs="Simplon Norm Light"/>
                <w:kern w:val="0"/>
                <w:sz w:val="24"/>
              </w:rPr>
            </w:pPr>
            <w:r>
              <w:rPr>
                <w:rFonts w:eastAsia="Calibri" w:cs="Simplon Norm Light" w:ascii="Simplon Norm Light" w:hAnsi="Simplon Norm Light"/>
                <w:kern w:val="0"/>
                <w:sz w:val="24"/>
              </w:rPr>
              <w:t>Experience of work with care experienced young adults or an understanding of the difficulties faced by this particular group</w:t>
            </w:r>
          </w:p>
          <w:p>
            <w:pPr>
              <w:pStyle w:val="Normal"/>
              <w:numPr>
                <w:ilvl w:val="0"/>
                <w:numId w:val="6"/>
              </w:numPr>
              <w:spacing w:lineRule="auto" w:line="276" w:before="0" w:after="200"/>
              <w:contextualSpacing/>
              <w:jc w:val="both"/>
              <w:rPr>
                <w:rFonts w:ascii="Simplon Norm Light" w:hAnsi="Simplon Norm Light" w:eastAsia="Calibri" w:cs="Simplon Norm Light"/>
                <w:kern w:val="0"/>
                <w:sz w:val="24"/>
              </w:rPr>
            </w:pPr>
            <w:r>
              <w:rPr>
                <w:rFonts w:eastAsia="Calibri" w:cs="Simplon Norm Light" w:ascii="Simplon Norm Light" w:hAnsi="Simplon Norm Light"/>
                <w:kern w:val="0"/>
                <w:sz w:val="24"/>
              </w:rPr>
              <w:t>Experience of data collection, administration and recording procedures with the ability to maintain accurate case notes and organise own caseload</w:t>
            </w:r>
          </w:p>
          <w:p>
            <w:pPr>
              <w:pStyle w:val="Normal"/>
              <w:numPr>
                <w:ilvl w:val="0"/>
                <w:numId w:val="6"/>
              </w:numPr>
              <w:overflowPunct w:val="true"/>
              <w:spacing w:lineRule="auto" w:line="240" w:before="120" w:after="120"/>
              <w:rPr>
                <w:rFonts w:ascii="Simplon Norm Light" w:hAnsi="Simplon Norm Light" w:cs="Simplon Norm Light"/>
                <w:kern w:val="0"/>
                <w:sz w:val="24"/>
                <w:lang w:val="en-US" w:bidi="en-US"/>
              </w:rPr>
            </w:pPr>
            <w:r>
              <w:rPr>
                <w:rFonts w:cs="Simplon Norm Light" w:ascii="Simplon Norm Light" w:hAnsi="Simplon Norm Light"/>
                <w:kern w:val="0"/>
                <w:sz w:val="24"/>
                <w:lang w:val="en-US" w:bidi="en-US"/>
              </w:rPr>
              <w:t>Experience of helping individuals to identify their requirements and goals, explore and review</w:t>
            </w:r>
          </w:p>
        </w:tc>
      </w:tr>
    </w:tbl>
    <w:p>
      <w:pPr>
        <w:pStyle w:val="Normal"/>
        <w:rPr>
          <w:rFonts w:ascii="Simplon Norm Light" w:hAnsi="Simplon Norm Light" w:cs="Simplon Norm Light"/>
          <w:sz w:val="24"/>
          <w:lang w:bidi="ur-PK"/>
        </w:rPr>
      </w:pPr>
      <w:r>
        <w:rPr>
          <w:rFonts w:cs="Simplon Norm Light" w:ascii="Simplon Norm Light" w:hAnsi="Simplon Norm Light"/>
          <w:sz w:val="24"/>
          <w:lang w:bidi="ur-PK"/>
        </w:rPr>
      </w:r>
    </w:p>
    <w:p>
      <w:pPr>
        <w:pStyle w:val="Normal"/>
        <w:spacing w:lineRule="auto" w:line="276" w:before="0" w:after="200"/>
        <w:rPr>
          <w:rFonts w:ascii="Simplon Norm Light" w:hAnsi="Simplon Norm Light" w:cs="Simplon Norm Light"/>
          <w:b/>
          <w:b/>
          <w:bCs/>
          <w:sz w:val="24"/>
        </w:rPr>
      </w:pPr>
      <w:r>
        <w:rPr>
          <w:rFonts w:cs="Simplon Norm Light" w:ascii="Simplon Norm Light" w:hAnsi="Simplon Norm Light"/>
          <w:b/>
          <w:bCs/>
          <w:sz w:val="24"/>
        </w:rPr>
        <w:t xml:space="preserve">Along with all Early Break workers you will, in the course of normal activities: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Contribute to the maintenance of an ethos in which all workers, clients and all in contact with Early Break are valued and shown respect.</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You will uphold our excellent service reputation through “living” our agreed service values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Contribute to a culture of peer-to-peer challenge and support as well as the development of both individual and the service “professional curiosity”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Ensure that Early Break is represented in a professional manner at all times</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Represent the service at relevant meetings, nationally, regionally and locally as required and appropriate</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Be a creative force in Early Break by assisting in the development of new ideas and initiatives, where appropriate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Engage in the Early Break Personal Development Plan framework that sets out training, line management and support network opportunities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Ensure that all service Policies and Procedures are read, understood and adhered to and contribute to reviews of Policies and Protocols where required</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Actively contribute to maintaining excellent standards at all points as set out in the Early Break Clinical Governance Framework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To contribute to the implementation of a robust Equal Opportunities/Anti-Discriminatory Practice framework for the Service.</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You will be a service “marketeer” delivering on our social media aspirations offering information about Early Break as opportunities arise, referencing the service offer with confidence.</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You will have an ability to offer training/presentation specific to your role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 xml:space="preserve">Engage in the opportunities of ongoing reflective practice within service including Supervision, Buddy offer and wider offers </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Undertake Health and Safety responsibilities, as is the case for every Service worker and as designated by the Chief Executive and Line Managers.</w:t>
      </w:r>
    </w:p>
    <w:p>
      <w:pPr>
        <w:pStyle w:val="ListParagraph"/>
        <w:numPr>
          <w:ilvl w:val="0"/>
          <w:numId w:val="4"/>
        </w:numPr>
        <w:spacing w:lineRule="auto" w:line="256" w:before="0" w:after="120"/>
        <w:ind w:left="425" w:right="0" w:hanging="357"/>
        <w:contextualSpacing/>
        <w:rPr>
          <w:rFonts w:ascii="Simplon Norm Light" w:hAnsi="Simplon Norm Light" w:cs="Simplon Norm Light"/>
          <w:sz w:val="24"/>
        </w:rPr>
      </w:pPr>
      <w:r>
        <w:rPr>
          <w:rFonts w:cs="Simplon Norm Light" w:ascii="Simplon Norm Light" w:hAnsi="Simplon Norm Light"/>
          <w:sz w:val="24"/>
        </w:rPr>
        <w:t>To undertake any additional duties as directed by, and negotiated with, the Chief Executive</w:t>
      </w:r>
    </w:p>
    <w:p>
      <w:pPr>
        <w:pStyle w:val="Normal"/>
        <w:spacing w:before="360" w:after="360"/>
        <w:rPr>
          <w:rFonts w:ascii="Simplon Norm Light" w:hAnsi="Simplon Norm Light" w:eastAsia="Aptos" w:cs="Simplon Norm Light"/>
          <w:b/>
          <w:b/>
          <w:sz w:val="24"/>
        </w:rPr>
      </w:pPr>
      <w:r>
        <w:rPr>
          <w:rFonts w:eastAsia="Aptos" w:cs="Simplon Norm Light" w:ascii="Simplon Norm Light" w:hAnsi="Simplon Norm Light"/>
          <w:b/>
          <w:sz w:val="24"/>
        </w:rPr>
        <w:t>Key Competencies and Qualities that will feature in your Personal Development Plan</w:t>
      </w:r>
    </w:p>
    <w:tbl>
      <w:tblPr>
        <w:tblW w:w="9360" w:type="dxa"/>
        <w:jc w:val="left"/>
        <w:tblInd w:w="0" w:type="dxa"/>
        <w:tblCellMar>
          <w:top w:w="57" w:type="dxa"/>
          <w:left w:w="108" w:type="dxa"/>
          <w:bottom w:w="57" w:type="dxa"/>
          <w:right w:w="108" w:type="dxa"/>
        </w:tblCellMar>
      </w:tblPr>
      <w:tblGrid>
        <w:gridCol w:w="2547"/>
        <w:gridCol w:w="6813"/>
      </w:tblGrid>
      <w:tr>
        <w:trPr>
          <w:trHeight w:val="324" w:hRule="atLeast"/>
        </w:trPr>
        <w:tc>
          <w:tcPr>
            <w:tcW w:w="2547"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Aptos" w:cs="Simplon Norm Light"/>
                <w:b/>
                <w:b/>
                <w:bCs/>
                <w:sz w:val="24"/>
              </w:rPr>
            </w:pPr>
            <w:r>
              <w:rPr>
                <w:rFonts w:eastAsia="Aptos" w:cs="Simplon Norm Light" w:ascii="Simplon Norm Light" w:hAnsi="Simplon Norm Light"/>
                <w:b/>
                <w:bCs/>
                <w:sz w:val="24"/>
              </w:rPr>
              <w:t>Competency</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40"/>
              <w:rPr>
                <w:rFonts w:ascii="Simplon Norm Light" w:hAnsi="Simplon Norm Light" w:eastAsia="Aptos" w:cs="Simplon Norm Light"/>
                <w:b/>
                <w:b/>
                <w:bCs/>
                <w:sz w:val="24"/>
              </w:rPr>
            </w:pPr>
            <w:r>
              <w:rPr>
                <w:rFonts w:eastAsia="Aptos" w:cs="Simplon Norm Light" w:ascii="Simplon Norm Light" w:hAnsi="Simplon Norm Light"/>
                <w:b/>
                <w:bCs/>
                <w:sz w:val="24"/>
              </w:rPr>
              <w:t>Criteria</w:t>
            </w:r>
          </w:p>
        </w:tc>
      </w:tr>
      <w:tr>
        <w:trPr/>
        <w:tc>
          <w:tcPr>
            <w:tcW w:w="2547"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lang w:eastAsia="en-GB"/>
              </w:rPr>
            </w:pPr>
            <w:r>
              <w:rPr>
                <w:rFonts w:cs="Simplon Norm Light" w:ascii="Simplon Norm Light" w:hAnsi="Simplon Norm Light"/>
                <w:b/>
                <w:bCs/>
                <w:sz w:val="24"/>
                <w:lang w:eastAsia="en-GB"/>
              </w:rPr>
              <w:t>Personal Impact</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Recognises the impact of own words, actions and personal presentation on others</w:t>
            </w:r>
          </w:p>
          <w:p>
            <w:pPr>
              <w:pStyle w:val="Normal"/>
              <w:numPr>
                <w:ilvl w:val="0"/>
                <w:numId w:val="3"/>
              </w:numPr>
              <w:spacing w:before="0" w:after="40"/>
              <w:ind w:left="56" w:right="0" w:hanging="0"/>
              <w:rPr>
                <w:rFonts w:ascii="Simplon Norm Light" w:hAnsi="Simplon Norm Light" w:eastAsia="Aptos" w:cs="Simplon Norm Light"/>
                <w:sz w:val="24"/>
                <w:lang w:val="en-ZA"/>
              </w:rPr>
            </w:pPr>
            <w:r>
              <w:rPr>
                <w:rFonts w:eastAsia="Aptos" w:cs="Simplon Norm Light" w:ascii="Simplon Norm Light" w:hAnsi="Simplon Norm Light"/>
                <w:sz w:val="24"/>
                <w:lang w:val="en-ZA"/>
              </w:rPr>
              <w:t>Respects and appreciates individual and cultural differences</w:t>
            </w:r>
          </w:p>
          <w:p>
            <w:pPr>
              <w:pStyle w:val="Normal"/>
              <w:numPr>
                <w:ilvl w:val="0"/>
                <w:numId w:val="3"/>
              </w:numPr>
              <w:spacing w:before="0" w:after="40"/>
              <w:ind w:left="56" w:right="0" w:hanging="0"/>
              <w:rPr>
                <w:rFonts w:ascii="Simplon Norm Light" w:hAnsi="Simplon Norm Light" w:eastAsia="Aptos" w:cs="Simplon Norm Light"/>
                <w:sz w:val="24"/>
                <w:lang w:val="en-ZA"/>
              </w:rPr>
            </w:pPr>
            <w:r>
              <w:rPr>
                <w:rFonts w:eastAsia="Aptos" w:cs="Simplon Norm Light" w:ascii="Simplon Norm Light" w:hAnsi="Simplon Norm Light"/>
                <w:sz w:val="24"/>
                <w:lang w:val="en-ZA"/>
              </w:rPr>
              <w:t>Acts with integrity and builds trust</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Takes time to listen and consider views of others</w:t>
            </w:r>
          </w:p>
        </w:tc>
      </w:tr>
      <w:tr>
        <w:trPr/>
        <w:tc>
          <w:tcPr>
            <w:tcW w:w="2547"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lang w:eastAsia="en-GB"/>
              </w:rPr>
            </w:pPr>
            <w:r>
              <w:rPr>
                <w:rFonts w:cs="Simplon Norm Light" w:ascii="Simplon Norm Light" w:hAnsi="Simplon Norm Light"/>
                <w:b/>
                <w:bCs/>
                <w:sz w:val="24"/>
                <w:lang w:eastAsia="en-GB"/>
              </w:rPr>
              <w:t>Commitment to Early Break Values</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Presents a consistent and positive image of the business both internally and externally</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Ensures personal behaviour upholds the image of the business</w:t>
            </w:r>
          </w:p>
        </w:tc>
      </w:tr>
      <w:tr>
        <w:trPr/>
        <w:tc>
          <w:tcPr>
            <w:tcW w:w="2547" w:type="dxa"/>
            <w:tcBorders>
              <w:top w:val="single" w:sz="4" w:space="0" w:color="000000"/>
              <w:left w:val="single" w:sz="4" w:space="0" w:color="000000"/>
              <w:bottom w:val="single" w:sz="4" w:space="0" w:color="000000"/>
            </w:tcBorders>
            <w:shd w:fill="auto" w:val="clear"/>
          </w:tcPr>
          <w:p>
            <w:pPr>
              <w:pStyle w:val="Normal"/>
              <w:numPr>
                <w:ilvl w:val="0"/>
                <w:numId w:val="0"/>
              </w:numPr>
              <w:spacing w:before="0" w:after="40"/>
              <w:ind w:left="0" w:hanging="0"/>
              <w:rPr>
                <w:rFonts w:ascii="Simplon Norm Light" w:hAnsi="Simplon Norm Light" w:cs="Simplon Norm Light"/>
                <w:b/>
                <w:b/>
                <w:sz w:val="24"/>
                <w:lang w:eastAsia="en-GB"/>
              </w:rPr>
            </w:pPr>
            <w:r>
              <w:rPr>
                <w:rFonts w:cs="Simplon Norm Light" w:ascii="Simplon Norm Light" w:hAnsi="Simplon Norm Light"/>
                <w:b/>
                <w:sz w:val="24"/>
                <w:lang w:eastAsia="en-GB"/>
              </w:rPr>
              <w:t>Flexibility</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Accepts that a role will be one of continuous change</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Keen to develop new approaches in light of changing business circumstances</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Accepts that the role is varied</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 xml:space="preserve">Acts as a change agent to implement and seek acceptance of change </w:t>
            </w:r>
          </w:p>
        </w:tc>
      </w:tr>
      <w:tr>
        <w:trPr/>
        <w:tc>
          <w:tcPr>
            <w:tcW w:w="2547"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Aptos" w:cs="Simplon Norm Light"/>
                <w:b/>
                <w:b/>
                <w:sz w:val="24"/>
                <w:lang w:val="en-ZA"/>
              </w:rPr>
            </w:pPr>
            <w:r>
              <w:rPr>
                <w:rFonts w:eastAsia="Aptos" w:cs="Simplon Norm Light" w:ascii="Simplon Norm Light" w:hAnsi="Simplon Norm Light"/>
                <w:b/>
                <w:sz w:val="24"/>
                <w:lang w:val="en-ZA"/>
              </w:rPr>
              <w:t>Entrepreneurial Thinking</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 xml:space="preserve">Open minded in considering new opportunities for business development </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Challenges the status quo and applies “out of the box” thinking</w:t>
            </w:r>
          </w:p>
        </w:tc>
      </w:tr>
      <w:tr>
        <w:trPr/>
        <w:tc>
          <w:tcPr>
            <w:tcW w:w="2547"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Aptos" w:cs="Simplon Norm Light"/>
                <w:b/>
                <w:b/>
                <w:sz w:val="24"/>
                <w:lang w:val="en-ZA"/>
              </w:rPr>
            </w:pPr>
            <w:r>
              <w:rPr>
                <w:rFonts w:eastAsia="Aptos" w:cs="Simplon Norm Light" w:ascii="Simplon Norm Light" w:hAnsi="Simplon Norm Light"/>
                <w:b/>
                <w:sz w:val="24"/>
                <w:lang w:val="en-ZA"/>
              </w:rPr>
              <w:t>Self Development</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Approaches feedback as suggestions for development rather than personal attacks</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Develop the skills and insight to become a reflective practitioner in own area of expertise</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Identifies new areas for learning and applies learning to improve business performance</w:t>
            </w:r>
          </w:p>
        </w:tc>
      </w:tr>
      <w:tr>
        <w:trPr/>
        <w:tc>
          <w:tcPr>
            <w:tcW w:w="2547"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Aptos" w:cs="Simplon Norm Light"/>
                <w:b/>
                <w:b/>
                <w:sz w:val="24"/>
                <w:lang w:val="en-ZA"/>
              </w:rPr>
            </w:pPr>
            <w:r>
              <w:rPr>
                <w:rFonts w:eastAsia="Aptos" w:cs="Simplon Norm Light" w:ascii="Simplon Norm Light" w:hAnsi="Simplon Norm Light"/>
                <w:b/>
                <w:sz w:val="24"/>
                <w:lang w:val="en-ZA"/>
              </w:rPr>
              <w:t>Developing Others</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Helps others to evaluate their own performance through the Early Break consultancy model</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Provides reflective and effective feedback to others</w:t>
            </w:r>
          </w:p>
        </w:tc>
      </w:tr>
      <w:tr>
        <w:trPr/>
        <w:tc>
          <w:tcPr>
            <w:tcW w:w="2547"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Aptos" w:cs="Simplon Norm Light"/>
                <w:b/>
                <w:b/>
                <w:sz w:val="24"/>
                <w:lang w:val="en-ZA"/>
              </w:rPr>
            </w:pPr>
            <w:r>
              <w:rPr>
                <w:rFonts w:eastAsia="Aptos" w:cs="Simplon Norm Light" w:ascii="Simplon Norm Light" w:hAnsi="Simplon Norm Light"/>
                <w:b/>
                <w:sz w:val="24"/>
                <w:lang w:val="en-ZA"/>
              </w:rPr>
              <w:t>Fearless Presence</w:t>
            </w:r>
          </w:p>
        </w:tc>
        <w:tc>
          <w:tcPr>
            <w:tcW w:w="681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Brave enough to take the lead on an approach even if that means standing alone to do so</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Not afraid to voice opinion despite collective opposition</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Will take a chance based on calculating the level of risk involved</w:t>
            </w:r>
          </w:p>
          <w:p>
            <w:pPr>
              <w:pStyle w:val="Normal"/>
              <w:numPr>
                <w:ilvl w:val="0"/>
                <w:numId w:val="3"/>
              </w:numPr>
              <w:spacing w:before="0" w:after="40"/>
              <w:ind w:left="56" w:right="0" w:hanging="0"/>
              <w:rPr>
                <w:rFonts w:ascii="Simplon Norm Light" w:hAnsi="Simplon Norm Light" w:eastAsia="Aptos" w:cs="Simplon Norm Light"/>
                <w:sz w:val="24"/>
              </w:rPr>
            </w:pPr>
            <w:r>
              <w:rPr>
                <w:rFonts w:eastAsia="Aptos" w:cs="Simplon Norm Light" w:ascii="Simplon Norm Light" w:hAnsi="Simplon Norm Light"/>
                <w:sz w:val="24"/>
              </w:rPr>
              <w:t>Will be a challenging supportive voice for the “unheard” – be it client or colleague</w:t>
            </w:r>
          </w:p>
        </w:tc>
      </w:tr>
    </w:tbl>
    <w:p>
      <w:pPr>
        <w:pStyle w:val="Normal"/>
        <w:spacing w:lineRule="auto" w:line="276" w:before="0" w:after="200"/>
        <w:jc w:val="center"/>
        <w:rPr>
          <w:rFonts w:ascii="Simplon Norm Light" w:hAnsi="Simplon Norm Light" w:eastAsia="Aptos" w:cs="Simplon Norm Light"/>
          <w:b/>
          <w:b/>
          <w:color w:val="2C7FCE"/>
          <w:sz w:val="40"/>
          <w:szCs w:val="40"/>
        </w:rPr>
      </w:pPr>
      <w:r>
        <w:rPr>
          <w:rFonts w:eastAsia="Aptos" w:cs="Simplon Norm Light" w:ascii="Simplon Norm Light" w:hAnsi="Simplon Norm Light"/>
          <w:b/>
          <w:color w:val="2C7FCE"/>
          <w:sz w:val="40"/>
          <w:szCs w:val="40"/>
        </w:rPr>
      </w:r>
    </w:p>
    <w:p>
      <w:pPr>
        <w:pStyle w:val="Normal"/>
        <w:spacing w:before="0" w:after="160"/>
        <w:jc w:val="center"/>
        <w:rPr>
          <w:rFonts w:ascii="Simplon Norm Light" w:hAnsi="Simplon Norm Light" w:eastAsia="Aptos" w:cs="Simplon Norm Light"/>
          <w:b/>
          <w:b/>
          <w:color w:val="2C7FCE"/>
          <w:sz w:val="40"/>
          <w:szCs w:val="40"/>
        </w:rPr>
      </w:pPr>
      <w:r>
        <w:rPr>
          <w:rFonts w:eastAsia="Aptos" w:cs="Simplon Norm Light" w:ascii="Simplon Norm Light" w:hAnsi="Simplon Norm Light"/>
          <w:b/>
          <w:color w:val="2C7FCE"/>
          <w:sz w:val="40"/>
          <w:szCs w:val="40"/>
        </w:rPr>
        <w:t>Early Break Values</w:t>
      </w:r>
    </w:p>
    <w:p>
      <w:pPr>
        <w:pStyle w:val="Normal"/>
        <w:spacing w:before="0" w:after="160"/>
        <w:jc w:val="center"/>
        <w:rPr>
          <w:rFonts w:ascii="Simplon Norm Light" w:hAnsi="Simplon Norm Light" w:eastAsia="Aptos" w:cs="Simplon Norm Light"/>
          <w:b/>
          <w:b/>
          <w:color w:val="3A7C22"/>
          <w:sz w:val="32"/>
          <w:szCs w:val="32"/>
        </w:rPr>
      </w:pPr>
      <w:r>
        <w:rPr>
          <w:rFonts w:eastAsia="Aptos" w:cs="Simplon Norm Light" w:ascii="Simplon Norm Light" w:hAnsi="Simplon Norm Light"/>
          <w:b/>
          <w:color w:val="3A7C22"/>
          <w:sz w:val="32"/>
          <w:szCs w:val="32"/>
        </w:rPr>
        <w:t>Trustworthy</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We are a reliable, consistent presence for our clients, conducting ethical business with all stakeholders</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r>
    </w:p>
    <w:p>
      <w:pPr>
        <w:pStyle w:val="Normal"/>
        <w:spacing w:before="0" w:after="160"/>
        <w:jc w:val="center"/>
        <w:rPr>
          <w:rFonts w:ascii="Simplon Norm Light" w:hAnsi="Simplon Norm Light" w:eastAsia="Aptos" w:cs="Simplon Norm Light"/>
          <w:b/>
          <w:b/>
          <w:color w:val="7030A0"/>
          <w:sz w:val="32"/>
          <w:szCs w:val="32"/>
        </w:rPr>
      </w:pPr>
      <w:r>
        <w:rPr>
          <w:rFonts w:eastAsia="Aptos" w:cs="Simplon Norm Light" w:ascii="Simplon Norm Light" w:hAnsi="Simplon Norm Light"/>
          <w:b/>
          <w:color w:val="7030A0"/>
          <w:sz w:val="32"/>
          <w:szCs w:val="32"/>
        </w:rPr>
        <w:t>Accountable</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We work with openness and transparency ensuring our excellent standards are upheld and open to scrutiny</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r>
    </w:p>
    <w:p>
      <w:pPr>
        <w:pStyle w:val="Normal"/>
        <w:spacing w:before="0" w:after="160"/>
        <w:jc w:val="center"/>
        <w:rPr>
          <w:rFonts w:ascii="Simplon Norm Light" w:hAnsi="Simplon Norm Light" w:eastAsia="Aptos" w:cs="Simplon Norm Light"/>
          <w:b/>
          <w:b/>
          <w:color w:val="FF0000"/>
          <w:sz w:val="32"/>
          <w:szCs w:val="32"/>
        </w:rPr>
      </w:pPr>
      <w:r>
        <w:rPr>
          <w:rFonts w:eastAsia="Aptos" w:cs="Simplon Norm Light" w:ascii="Simplon Norm Light" w:hAnsi="Simplon Norm Light"/>
          <w:b/>
          <w:color w:val="FF0000"/>
          <w:sz w:val="32"/>
          <w:szCs w:val="32"/>
        </w:rPr>
        <w:t>Fair</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r>
    </w:p>
    <w:p>
      <w:pPr>
        <w:pStyle w:val="Normal"/>
        <w:spacing w:before="0" w:after="160"/>
        <w:jc w:val="center"/>
        <w:rPr>
          <w:rFonts w:ascii="Simplon Norm Light" w:hAnsi="Simplon Norm Light" w:eastAsia="Aptos" w:cs="Simplon Norm Light"/>
          <w:b/>
          <w:b/>
          <w:color w:val="00CC00"/>
          <w:sz w:val="32"/>
          <w:szCs w:val="32"/>
        </w:rPr>
      </w:pPr>
      <w:r>
        <w:rPr>
          <w:rFonts w:eastAsia="Aptos" w:cs="Simplon Norm Light" w:ascii="Simplon Norm Light" w:hAnsi="Simplon Norm Light"/>
          <w:b/>
          <w:color w:val="00CC00"/>
          <w:sz w:val="32"/>
          <w:szCs w:val="32"/>
        </w:rPr>
        <w:t>Collaborative</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We believe that working effectively with others serves to strengthen available resources and improve outcomes</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r>
    </w:p>
    <w:p>
      <w:pPr>
        <w:pStyle w:val="Normal"/>
        <w:spacing w:before="0" w:after="160"/>
        <w:jc w:val="center"/>
        <w:rPr>
          <w:rFonts w:ascii="Simplon Norm Light" w:hAnsi="Simplon Norm Light" w:eastAsia="Aptos" w:cs="Simplon Norm Light"/>
          <w:b/>
          <w:b/>
          <w:color w:val="B61E1A"/>
          <w:sz w:val="32"/>
          <w:szCs w:val="32"/>
        </w:rPr>
      </w:pPr>
      <w:r>
        <w:rPr>
          <w:rFonts w:eastAsia="Aptos" w:cs="Simplon Norm Light" w:ascii="Simplon Norm Light" w:hAnsi="Simplon Norm Light"/>
          <w:b/>
          <w:color w:val="B61E1A"/>
          <w:sz w:val="32"/>
          <w:szCs w:val="32"/>
        </w:rPr>
        <w:t>Innovative</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 xml:space="preserve">We are both forward thinking and morally creative in our work, with a desire to continually improve our services </w:t>
      </w:r>
    </w:p>
    <w:p>
      <w:pPr>
        <w:pStyle w:val="Normal"/>
        <w:spacing w:before="0" w:after="160"/>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r>
    </w:p>
    <w:p>
      <w:pPr>
        <w:pStyle w:val="Normal"/>
        <w:spacing w:before="0" w:after="160"/>
        <w:jc w:val="center"/>
        <w:rPr>
          <w:rFonts w:ascii="Simplon Norm Light" w:hAnsi="Simplon Norm Light" w:eastAsia="Aptos" w:cs="Simplon Norm Light"/>
          <w:b/>
          <w:b/>
          <w:color w:val="0E46C2"/>
          <w:sz w:val="32"/>
          <w:szCs w:val="32"/>
        </w:rPr>
      </w:pPr>
      <w:r>
        <w:rPr>
          <w:rFonts w:eastAsia="Aptos" w:cs="Simplon Norm Light" w:ascii="Simplon Norm Light" w:hAnsi="Simplon Norm Light"/>
          <w:b/>
          <w:color w:val="0E46C2"/>
          <w:sz w:val="32"/>
          <w:szCs w:val="32"/>
        </w:rPr>
        <w:t>Compassionate</w:t>
      </w:r>
    </w:p>
    <w:p>
      <w:pPr>
        <w:pStyle w:val="Normal"/>
        <w:jc w:val="center"/>
        <w:rPr>
          <w:rFonts w:ascii="Simplon Norm Light" w:hAnsi="Simplon Norm Light" w:eastAsia="Aptos" w:cs="Simplon Norm Light"/>
          <w:sz w:val="28"/>
          <w:szCs w:val="28"/>
        </w:rPr>
      </w:pPr>
      <w:r>
        <w:rPr>
          <w:rFonts w:eastAsia="Aptos" w:cs="Simplon Norm Light" w:ascii="Simplon Norm Light" w:hAnsi="Simplon Norm Light"/>
          <w:sz w:val="28"/>
          <w:szCs w:val="28"/>
        </w:rPr>
        <w:t>Because we care, we take a fearless yet respectful presence in our professional commitments</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Simplon Norm Light">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r>
      <w:rPr>
        <w:rFonts w:cs="Times New Roman" w:ascii="Times New Roman" w:hAnsi="Times New Roman"/>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426" w:hanging="360"/>
      </w:pPr>
      <w:rPr>
        <w:sz w:val="24"/>
        <w:rFonts w:ascii="Simplon Norm Light" w:hAnsi="Simplon Norm Light" w:eastAsia="Calibri" w:cs="Times New Roman"/>
        <w:lang w:val="en-US" w:eastAsia="en-GB" w:bidi="en-US"/>
      </w:rPr>
    </w:lvl>
    <w:lvl w:ilvl="1">
      <w:start w:val="1"/>
      <w:numFmt w:val="bullet"/>
      <w:lvlText w:val="•"/>
      <w:lvlJc w:val="left"/>
      <w:pPr>
        <w:ind w:left="1506" w:hanging="720"/>
      </w:pPr>
      <w:rPr>
        <w:rFonts w:ascii="Calibri" w:hAnsi="Calibri" w:cs="Calibri" w:hint="default"/>
        <w:rFonts w:cs="Times New Roman"/>
      </w:rPr>
    </w:lvl>
    <w:lvl w:ilvl="2">
      <w:start w:val="1"/>
      <w:numFmt w:val="bullet"/>
      <w:lvlText w:val=""/>
      <w:lvlJc w:val="left"/>
      <w:pPr>
        <w:ind w:left="1866" w:hanging="360"/>
      </w:pPr>
      <w:rPr>
        <w:rFonts w:ascii="Wingdings" w:hAnsi="Wingdings" w:cs="Wingdings" w:hint="default"/>
        <w:rFonts w:cs="Wingdings"/>
      </w:rPr>
    </w:lvl>
    <w:lvl w:ilvl="3">
      <w:start w:val="1"/>
      <w:numFmt w:val="bullet"/>
      <w:lvlText w:val=""/>
      <w:lvlJc w:val="left"/>
      <w:pPr>
        <w:ind w:left="2586" w:hanging="360"/>
      </w:pPr>
      <w:rPr>
        <w:rFonts w:ascii="Symbol" w:hAnsi="Symbol" w:cs="Symbol" w:hint="default"/>
        <w:rFonts w:cs="Symbol"/>
      </w:rPr>
    </w:lvl>
    <w:lvl w:ilvl="4">
      <w:start w:val="1"/>
      <w:numFmt w:val="bullet"/>
      <w:lvlText w:val="o"/>
      <w:lvlJc w:val="left"/>
      <w:pPr>
        <w:ind w:left="3306" w:hanging="360"/>
      </w:pPr>
      <w:rPr>
        <w:rFonts w:ascii="Courier New" w:hAnsi="Courier New" w:cs="Courier New" w:hint="default"/>
        <w:rFonts w:cs="Courier New"/>
      </w:rPr>
    </w:lvl>
    <w:lvl w:ilvl="5">
      <w:start w:val="1"/>
      <w:numFmt w:val="bullet"/>
      <w:lvlText w:val=""/>
      <w:lvlJc w:val="left"/>
      <w:pPr>
        <w:ind w:left="4026" w:hanging="360"/>
      </w:pPr>
      <w:rPr>
        <w:rFonts w:ascii="Wingdings" w:hAnsi="Wingdings" w:cs="Wingdings" w:hint="default"/>
        <w:rFonts w:cs="Wingdings"/>
      </w:rPr>
    </w:lvl>
    <w:lvl w:ilvl="6">
      <w:start w:val="1"/>
      <w:numFmt w:val="bullet"/>
      <w:lvlText w:val=""/>
      <w:lvlJc w:val="left"/>
      <w:pPr>
        <w:ind w:left="4746" w:hanging="360"/>
      </w:pPr>
      <w:rPr>
        <w:rFonts w:ascii="Symbol" w:hAnsi="Symbol" w:cs="Symbol" w:hint="default"/>
        <w:rFonts w:cs="Symbol"/>
      </w:rPr>
    </w:lvl>
    <w:lvl w:ilvl="7">
      <w:start w:val="1"/>
      <w:numFmt w:val="bullet"/>
      <w:lvlText w:val="o"/>
      <w:lvlJc w:val="left"/>
      <w:pPr>
        <w:ind w:left="5466" w:hanging="360"/>
      </w:pPr>
      <w:rPr>
        <w:rFonts w:ascii="Courier New" w:hAnsi="Courier New" w:cs="Courier New" w:hint="default"/>
        <w:rFonts w:cs="Courier New"/>
      </w:rPr>
    </w:lvl>
    <w:lvl w:ilvl="8">
      <w:start w:val="1"/>
      <w:numFmt w:val="bullet"/>
      <w:lvlText w:val=""/>
      <w:lvlJc w:val="left"/>
      <w:pPr>
        <w:ind w:left="6186" w:hanging="360"/>
      </w:pPr>
      <w:rPr>
        <w:rFonts w:ascii="Wingdings" w:hAnsi="Wingdings" w:cs="Wingdings" w:hint="default"/>
        <w:rFonts w:cs="Wingdings"/>
      </w:rPr>
    </w:lvl>
  </w:abstractNum>
  <w:abstractNum w:abstractNumId="3">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sz w:val="24"/>
        <w:kern w:val="0"/>
        <w:rFonts w:cs="Symbol"/>
        <w:lang w:val="en-US" w:bidi="en-U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 w:val="24"/>
        <w:kern w:val="0"/>
        <w:rFonts w:cs="Symbol"/>
        <w:lang w:val="en-US" w:bidi="en-U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 w:val="24"/>
        <w:kern w:val="0"/>
        <w:rFonts w:cs="Symbol"/>
        <w:lang w:val="en-US" w:bidi="en-U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2"/>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implon Norm Light" w:hAnsi="Simplon Norm Light" w:eastAsia="Calibri" w:cs="Times New Roman"/>
      <w:sz w:val="24"/>
      <w:lang w:val="en-US" w:eastAsia="en-GB" w:bidi="en-US"/>
    </w:rPr>
  </w:style>
  <w:style w:type="character" w:styleId="WW8Num1z1">
    <w:name w:val="WW8Num1z1"/>
    <w:qFormat/>
    <w:rPr>
      <w:rFonts w:ascii="Calibri" w:hAnsi="Calibri"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kern w:val="0"/>
      <w:sz w:val="24"/>
      <w:lang w:val="en-US" w:bidi="en-U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FooterChar">
    <w:name w:val="Footer Char"/>
    <w:basedOn w:val="DefaultParagraphFont"/>
    <w:qFormat/>
    <w:rPr>
      <w:rFonts w:ascii="Arial" w:hAnsi="Arial" w:eastAsia="Times New Roman" w:cs="Times New Roman"/>
      <w:kern w:val="0"/>
      <w:sz w:val="12"/>
      <w:szCs w:val="24"/>
    </w:rPr>
  </w:style>
  <w:style w:type="character" w:styleId="HeaderChar">
    <w:name w:val="Header Char"/>
    <w:basedOn w:val="DefaultParagraphFont"/>
    <w:qFormat/>
    <w:rPr>
      <w:rFonts w:ascii="Arial" w:hAnsi="Arial" w:eastAsia="Times New Roman" w:cs="Times New Roman"/>
      <w:kern w:val="0"/>
      <w:szCs w:val="24"/>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Footer">
    <w:name w:val="Footer"/>
    <w:basedOn w:val="Normal"/>
    <w:pPr>
      <w:tabs>
        <w:tab w:val="clear" w:pos="720"/>
        <w:tab w:val="center" w:pos="4147" w:leader="none"/>
        <w:tab w:val="right" w:pos="8309" w:leader="none"/>
      </w:tabs>
    </w:pPr>
    <w:rPr>
      <w:sz w:val="12"/>
    </w:rPr>
  </w:style>
  <w:style w:type="paragraph" w:styleId="TOCScheduleHeading1">
    <w:name w:val="TOC Schedule Heading 1"/>
    <w:basedOn w:val="Heading1"/>
    <w:qFormat/>
    <w:pPr>
      <w:keepNext w:val="false"/>
      <w:keepLines w:val="false"/>
      <w:numPr>
        <w:ilvl w:val="0"/>
        <w:numId w:val="0"/>
      </w:numPr>
      <w:overflowPunct w:val="true"/>
      <w:spacing w:before="0" w:after="0"/>
      <w:jc w:val="center"/>
      <w:textAlignment w:val="baseline"/>
    </w:pPr>
    <w:rPr>
      <w:rFonts w:ascii="Arial" w:hAnsi="Arial" w:eastAsia="Times New Roman" w:cs="Times New Roman"/>
      <w:b/>
      <w:caps/>
      <w:color w:val="auto"/>
      <w:sz w:val="22"/>
      <w:szCs w:val="20"/>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2026-07-20T07:38:00Z</dcterms:created>
  <dc:creator>Kerry Irwin</dc:creator>
  <dc:description/>
  <dc:language>en-US</dc:language>
  <cp:lastModifiedBy>Jess Ball</cp:lastModifiedBy>
  <cp:lastPrinted>1995-11-21T17:41:00Z</cp:lastPrinted>
  <dcterms:modified xsi:type="dcterms:W3CDTF">2026-07-20T07:38:00Z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0x010100DBB245659147734796D2AB1B8C2796A7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fbf20075-bc8e-41a7-b0f1-55593660a9b7_ActionId">
    <vt:lpwstr>a87f4903-3a72-4b67-9479-da3f54e9805a</vt:lpwstr>
  </property>
  <property fmtid="{D5CDD505-2E9C-101B-9397-08002B2CF9AE}" pid="8" name="MSIP_Label_fbf20075-bc8e-41a7-b0f1-55593660a9b7_ContentBits">
    <vt:lpwstr>0</vt:lpwstr>
  </property>
  <property fmtid="{D5CDD505-2E9C-101B-9397-08002B2CF9AE}" pid="9" name="MSIP_Label_fbf20075-bc8e-41a7-b0f1-55593660a9b7_Enabled">
    <vt:lpwstr>true</vt:lpwstr>
  </property>
  <property fmtid="{D5CDD505-2E9C-101B-9397-08002B2CF9AE}" pid="10" name="MSIP_Label_fbf20075-bc8e-41a7-b0f1-55593660a9b7_Method">
    <vt:lpwstr>Standard</vt:lpwstr>
  </property>
  <property fmtid="{D5CDD505-2E9C-101B-9397-08002B2CF9AE}" pid="11" name="MSIP_Label_fbf20075-bc8e-41a7-b0f1-55593660a9b7_Name">
    <vt:lpwstr>Internal</vt:lpwstr>
  </property>
  <property fmtid="{D5CDD505-2E9C-101B-9397-08002B2CF9AE}" pid="12" name="MSIP_Label_fbf20075-bc8e-41a7-b0f1-55593660a9b7_SetDate">
    <vt:lpwstr>2026-07-15T08:18:20Z</vt:lpwstr>
  </property>
  <property fmtid="{D5CDD505-2E9C-101B-9397-08002B2CF9AE}" pid="13" name="MSIP_Label_fbf20075-bc8e-41a7-b0f1-55593660a9b7_SiteId">
    <vt:lpwstr>edbd0cd4-cc87-44c6-b161-db87052bf122</vt:lpwstr>
  </property>
  <property fmtid="{D5CDD505-2E9C-101B-9397-08002B2CF9AE}" pid="14" name="MSIP_Label_fbf20075-bc8e-41a7-b0f1-55593660a9b7_Tag">
    <vt:lpwstr>10, 3, 0, 1</vt:lpwstr>
  </property>
  <property fmtid="{D5CDD505-2E9C-101B-9397-08002B2CF9AE}" pid="15" name="ScaleCrop">
    <vt:bool>0</vt:bool>
  </property>
  <property fmtid="{D5CDD505-2E9C-101B-9397-08002B2CF9AE}" pid="16" name="ShareDoc">
    <vt:bool>0</vt:bool>
  </property>
</Properties>
</file>