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before="61" w:after="0"/>
        <w:ind w:right="189"/>
        <w:jc w:val="center"/>
        <w:rPr/>
      </w:pPr>
      <w:r>
        <w:rPr>
          <w:rFonts w:eastAsia="Arial" w:cs="Arial" w:ascii="Arial" w:hAnsi="Arial"/>
          <w:b/>
          <w:sz w:val="28"/>
          <w:lang w:val="en-US"/>
        </w:rPr>
        <w:t>Endeavour</w:t>
      </w:r>
      <w:r>
        <w:rPr>
          <w:rFonts w:eastAsia="Arial" w:cs="Arial" w:ascii="Arial" w:hAnsi="Arial"/>
          <w:b/>
          <w:spacing w:val="-10"/>
          <w:sz w:val="28"/>
          <w:lang w:val="en-US"/>
        </w:rPr>
        <w:t xml:space="preserve"> </w:t>
      </w:r>
      <w:r>
        <w:rPr>
          <w:rFonts w:eastAsia="Arial" w:cs="Arial" w:ascii="Arial" w:hAnsi="Arial"/>
          <w:b/>
          <w:spacing w:val="-2"/>
          <w:sz w:val="28"/>
          <w:lang w:val="en-US"/>
        </w:rPr>
        <w:t>Academy</w:t>
      </w:r>
    </w:p>
    <w:p>
      <w:pPr>
        <w:pStyle w:val="Normal"/>
        <w:widowControl w:val="false"/>
        <w:spacing w:lineRule="auto" w:line="240" w:before="162" w:after="0"/>
        <w:ind w:left="78" w:right="189"/>
        <w:jc w:val="center"/>
        <w:rPr/>
      </w:pPr>
      <w:r>
        <w:rPr>
          <w:rFonts w:eastAsia="Arial" w:cs="Arial" w:ascii="Arial" w:hAnsi="Arial"/>
          <w:b/>
          <w:sz w:val="28"/>
          <w:lang w:val="en-US"/>
        </w:rPr>
        <w:t>Job</w:t>
      </w:r>
      <w:r>
        <w:rPr>
          <w:rFonts w:eastAsia="Arial" w:cs="Arial" w:ascii="Arial" w:hAnsi="Arial"/>
          <w:b/>
          <w:spacing w:val="-9"/>
          <w:sz w:val="28"/>
          <w:lang w:val="en-US"/>
        </w:rPr>
        <w:t xml:space="preserve"> </w:t>
      </w:r>
      <w:r>
        <w:rPr>
          <w:rFonts w:eastAsia="Arial" w:cs="Arial" w:ascii="Arial" w:hAnsi="Arial"/>
          <w:b/>
          <w:sz w:val="28"/>
          <w:lang w:val="en-US"/>
        </w:rPr>
        <w:t>Description</w:t>
      </w:r>
      <w:r>
        <w:rPr>
          <w:rFonts w:eastAsia="Arial" w:cs="Arial" w:ascii="Arial" w:hAnsi="Arial"/>
          <w:b/>
          <w:spacing w:val="-7"/>
          <w:sz w:val="28"/>
          <w:lang w:val="en-US"/>
        </w:rPr>
        <w:t xml:space="preserve"> </w:t>
      </w:r>
      <w:r>
        <w:rPr>
          <w:rFonts w:eastAsia="Arial" w:cs="Arial" w:ascii="Arial" w:hAnsi="Arial"/>
          <w:b/>
          <w:sz w:val="28"/>
          <w:lang w:val="en-US"/>
        </w:rPr>
        <w:t>–</w:t>
      </w:r>
      <w:r>
        <w:rPr>
          <w:rFonts w:eastAsia="Arial" w:cs="Arial" w:ascii="Arial" w:hAnsi="Arial"/>
          <w:b/>
          <w:spacing w:val="-8"/>
          <w:sz w:val="28"/>
          <w:lang w:val="en-US"/>
        </w:rPr>
        <w:t xml:space="preserve"> </w:t>
      </w:r>
      <w:r>
        <w:rPr>
          <w:rFonts w:eastAsia="Arial" w:cs="Arial" w:ascii="Arial" w:hAnsi="Arial"/>
          <w:b/>
          <w:sz w:val="28"/>
          <w:lang w:val="en-US"/>
        </w:rPr>
        <w:t>Teacher</w:t>
      </w:r>
      <w:r>
        <w:rPr>
          <w:rFonts w:eastAsia="Arial" w:cs="Arial" w:ascii="Arial" w:hAnsi="Arial"/>
          <w:b/>
          <w:spacing w:val="-8"/>
          <w:sz w:val="28"/>
          <w:lang w:val="en-US"/>
        </w:rPr>
        <w:t xml:space="preserve"> </w:t>
      </w:r>
      <w:r>
        <w:rPr>
          <w:rFonts w:eastAsia="Arial" w:cs="Arial" w:ascii="Arial" w:hAnsi="Arial"/>
          <w:b/>
          <w:sz w:val="28"/>
          <w:lang w:val="en-US"/>
        </w:rPr>
        <w:t>(SEND</w:t>
      </w:r>
      <w:r>
        <w:rPr>
          <w:rFonts w:eastAsia="Arial" w:cs="Arial" w:ascii="Arial" w:hAnsi="Arial"/>
          <w:b/>
          <w:spacing w:val="-7"/>
          <w:sz w:val="28"/>
          <w:lang w:val="en-US"/>
        </w:rPr>
        <w:t xml:space="preserve"> </w:t>
      </w:r>
      <w:r>
        <w:rPr>
          <w:rFonts w:eastAsia="Arial" w:cs="Arial" w:ascii="Arial" w:hAnsi="Arial"/>
          <w:b/>
          <w:sz w:val="28"/>
          <w:lang w:val="en-US"/>
        </w:rPr>
        <w:t>Resource</w:t>
      </w:r>
      <w:r>
        <w:rPr>
          <w:rFonts w:eastAsia="Arial" w:cs="Arial" w:ascii="Arial" w:hAnsi="Arial"/>
          <w:b/>
          <w:spacing w:val="-9"/>
          <w:sz w:val="28"/>
          <w:lang w:val="en-US"/>
        </w:rPr>
        <w:t xml:space="preserve"> </w:t>
      </w:r>
      <w:r>
        <w:rPr>
          <w:rFonts w:eastAsia="Arial" w:cs="Arial" w:ascii="Arial" w:hAnsi="Arial"/>
          <w:b/>
          <w:spacing w:val="-2"/>
          <w:sz w:val="28"/>
          <w:lang w:val="en-US"/>
        </w:rPr>
        <w:t>Base)</w:t>
      </w:r>
    </w:p>
    <w:p>
      <w:pPr>
        <w:pStyle w:val="Normal"/>
        <w:widowControl w:val="false"/>
        <w:spacing w:lineRule="auto" w:line="240" w:before="7" w:after="1"/>
        <w:rPr>
          <w:rFonts w:ascii="Arial" w:hAnsi="Arial" w:eastAsia="Arial" w:cs="Arial"/>
          <w:b/>
          <w:sz w:val="13"/>
          <w:lang w:val="en-US"/>
        </w:rPr>
      </w:pPr>
      <w:r>
        <w:rPr>
          <w:rFonts w:eastAsia="Arial" w:cs="Arial" w:ascii="Arial" w:hAnsi="Arial"/>
          <w:b/>
          <w:sz w:val="13"/>
          <w:lang w:val="en-US"/>
        </w:rPr>
      </w:r>
    </w:p>
    <w:tbl>
      <w:tblPr>
        <w:tblW w:w="10055" w:type="dxa"/>
        <w:jc w:val="left"/>
        <w:tblInd w:w="51" w:type="dxa"/>
        <w:tblLayout w:type="fixed"/>
        <w:tblCellMar>
          <w:top w:w="0" w:type="dxa"/>
          <w:left w:w="7" w:type="dxa"/>
          <w:bottom w:w="0" w:type="dxa"/>
          <w:right w:w="7" w:type="dxa"/>
        </w:tblCellMar>
      </w:tblPr>
      <w:tblGrid>
        <w:gridCol w:w="2260"/>
        <w:gridCol w:w="7795"/>
      </w:tblGrid>
      <w:tr>
        <w:trPr>
          <w:trHeight w:val="373" w:hRule="atLeast"/>
        </w:trPr>
        <w:tc>
          <w:tcPr>
            <w:tcW w:w="2260"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62" w:after="0"/>
              <w:ind w:left="6" w:right="0"/>
              <w:rPr/>
            </w:pPr>
            <w:r>
              <w:rPr>
                <w:rFonts w:eastAsia="Arial" w:cs="Arial" w:ascii="Arial" w:hAnsi="Arial"/>
                <w:b/>
                <w:lang w:val="en-US"/>
              </w:rPr>
              <w:t>Job</w:t>
            </w:r>
            <w:r>
              <w:rPr>
                <w:rFonts w:eastAsia="Arial" w:cs="Arial" w:ascii="Arial" w:hAnsi="Arial"/>
                <w:b/>
                <w:spacing w:val="-5"/>
                <w:lang w:val="en-US"/>
              </w:rPr>
              <w:t xml:space="preserve"> </w:t>
            </w:r>
            <w:r>
              <w:rPr>
                <w:rFonts w:eastAsia="Arial" w:cs="Arial" w:ascii="Arial" w:hAnsi="Arial"/>
                <w:b/>
                <w:spacing w:val="-2"/>
                <w:lang w:val="en-US"/>
              </w:rPr>
              <w:t>Title</w:t>
            </w:r>
          </w:p>
        </w:tc>
        <w:tc>
          <w:tcPr>
            <w:tcW w:w="7795"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62" w:after="0"/>
              <w:ind w:left="6" w:right="0"/>
              <w:rPr/>
            </w:pPr>
            <w:r>
              <w:rPr>
                <w:rFonts w:eastAsia="Arial" w:cs="Arial" w:ascii="Arial" w:hAnsi="Arial"/>
                <w:lang w:val="en-US"/>
              </w:rPr>
              <w:t>Teacher</w:t>
            </w:r>
            <w:r>
              <w:rPr>
                <w:rFonts w:eastAsia="Arial" w:cs="Arial" w:ascii="Arial" w:hAnsi="Arial"/>
                <w:spacing w:val="-7"/>
                <w:lang w:val="en-US"/>
              </w:rPr>
              <w:t xml:space="preserve"> </w:t>
            </w:r>
            <w:r>
              <w:rPr>
                <w:rFonts w:eastAsia="Arial" w:cs="Arial" w:ascii="Arial" w:hAnsi="Arial"/>
                <w:lang w:val="en-US"/>
              </w:rPr>
              <w:t>(SEND</w:t>
            </w:r>
            <w:r>
              <w:rPr>
                <w:rFonts w:eastAsia="Arial" w:cs="Arial" w:ascii="Arial" w:hAnsi="Arial"/>
                <w:spacing w:val="-7"/>
                <w:lang w:val="en-US"/>
              </w:rPr>
              <w:t xml:space="preserve"> </w:t>
            </w:r>
            <w:r>
              <w:rPr>
                <w:rFonts w:eastAsia="Arial" w:cs="Arial" w:ascii="Arial" w:hAnsi="Arial"/>
                <w:lang w:val="en-US"/>
              </w:rPr>
              <w:t>Resource</w:t>
            </w:r>
            <w:r>
              <w:rPr>
                <w:rFonts w:eastAsia="Arial" w:cs="Arial" w:ascii="Arial" w:hAnsi="Arial"/>
                <w:spacing w:val="-6"/>
                <w:lang w:val="en-US"/>
              </w:rPr>
              <w:t xml:space="preserve"> </w:t>
            </w:r>
            <w:r>
              <w:rPr>
                <w:rFonts w:eastAsia="Arial" w:cs="Arial" w:ascii="Arial" w:hAnsi="Arial"/>
                <w:spacing w:val="-2"/>
                <w:lang w:val="en-US"/>
              </w:rPr>
              <w:t>Base)</w:t>
            </w:r>
          </w:p>
        </w:tc>
      </w:tr>
      <w:tr>
        <w:trPr>
          <w:trHeight w:val="378" w:hRule="atLeast"/>
        </w:trPr>
        <w:tc>
          <w:tcPr>
            <w:tcW w:w="2260"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62" w:after="0"/>
              <w:ind w:left="6" w:right="0"/>
              <w:rPr/>
            </w:pPr>
            <w:r>
              <w:rPr>
                <w:rFonts w:eastAsia="Arial" w:cs="Arial" w:ascii="Arial" w:hAnsi="Arial"/>
                <w:b/>
                <w:lang w:val="en-US"/>
              </w:rPr>
              <w:t>Job</w:t>
            </w:r>
            <w:r>
              <w:rPr>
                <w:rFonts w:eastAsia="Arial" w:cs="Arial" w:ascii="Arial" w:hAnsi="Arial"/>
                <w:b/>
                <w:spacing w:val="-3"/>
                <w:lang w:val="en-US"/>
              </w:rPr>
              <w:t xml:space="preserve"> </w:t>
            </w:r>
            <w:r>
              <w:rPr>
                <w:rFonts w:eastAsia="Arial" w:cs="Arial" w:ascii="Arial" w:hAnsi="Arial"/>
                <w:b/>
                <w:spacing w:val="-2"/>
                <w:lang w:val="en-US"/>
              </w:rPr>
              <w:t>Reference</w:t>
            </w:r>
          </w:p>
        </w:tc>
        <w:tc>
          <w:tcPr>
            <w:tcW w:w="7795"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62" w:after="0"/>
              <w:ind w:left="6" w:right="0"/>
              <w:rPr>
                <w:rFonts w:ascii="Arial" w:hAnsi="Arial" w:eastAsia="Arial" w:cs="Arial"/>
                <w:spacing w:val="-2"/>
                <w:lang w:val="en-US"/>
              </w:rPr>
            </w:pPr>
            <w:r>
              <w:rPr>
                <w:rFonts w:eastAsia="Arial" w:cs="Arial" w:ascii="Arial" w:hAnsi="Arial"/>
                <w:spacing w:val="-2"/>
                <w:lang w:val="en-US"/>
              </w:rPr>
              <w:t>ELTSEP2616</w:t>
            </w:r>
          </w:p>
        </w:tc>
      </w:tr>
      <w:tr>
        <w:trPr>
          <w:trHeight w:val="359" w:hRule="atLeast"/>
        </w:trPr>
        <w:tc>
          <w:tcPr>
            <w:tcW w:w="2260"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52" w:after="0"/>
              <w:ind w:left="6" w:right="0"/>
              <w:rPr>
                <w:rFonts w:ascii="Arial" w:hAnsi="Arial" w:eastAsia="Arial" w:cs="Arial"/>
                <w:b/>
                <w:spacing w:val="-2"/>
                <w:lang w:val="en-US"/>
              </w:rPr>
            </w:pPr>
            <w:r>
              <w:rPr>
                <w:rFonts w:eastAsia="Arial" w:cs="Arial" w:ascii="Arial" w:hAnsi="Arial"/>
                <w:b/>
                <w:spacing w:val="-2"/>
                <w:lang w:val="en-US"/>
              </w:rPr>
              <w:t>Location</w:t>
            </w:r>
          </w:p>
        </w:tc>
        <w:tc>
          <w:tcPr>
            <w:tcW w:w="7795"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52" w:after="0"/>
              <w:ind w:left="6" w:right="0"/>
              <w:rPr/>
            </w:pPr>
            <w:r>
              <w:rPr>
                <w:rFonts w:eastAsia="Arial" w:cs="Arial" w:ascii="Arial" w:hAnsi="Arial"/>
                <w:lang w:val="en-US"/>
              </w:rPr>
              <w:t>Endeavour</w:t>
            </w:r>
            <w:r>
              <w:rPr>
                <w:rFonts w:eastAsia="Arial" w:cs="Arial" w:ascii="Arial" w:hAnsi="Arial"/>
                <w:spacing w:val="-9"/>
                <w:lang w:val="en-US"/>
              </w:rPr>
              <w:t xml:space="preserve"> </w:t>
            </w:r>
            <w:r>
              <w:rPr>
                <w:rFonts w:eastAsia="Arial" w:cs="Arial" w:ascii="Arial" w:hAnsi="Arial"/>
                <w:spacing w:val="-2"/>
                <w:lang w:val="en-US"/>
              </w:rPr>
              <w:t>Academy</w:t>
            </w:r>
          </w:p>
        </w:tc>
      </w:tr>
      <w:tr>
        <w:trPr>
          <w:trHeight w:val="359" w:hRule="atLeast"/>
        </w:trPr>
        <w:tc>
          <w:tcPr>
            <w:tcW w:w="2260"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52" w:after="0"/>
              <w:ind w:left="6" w:right="0"/>
              <w:rPr>
                <w:rFonts w:ascii="Arial" w:hAnsi="Arial" w:eastAsia="Arial" w:cs="Arial"/>
                <w:b/>
                <w:spacing w:val="-2"/>
                <w:lang w:val="en-US"/>
              </w:rPr>
            </w:pPr>
            <w:r>
              <w:rPr>
                <w:rFonts w:eastAsia="Arial" w:cs="Arial" w:ascii="Arial" w:hAnsi="Arial"/>
                <w:b/>
                <w:spacing w:val="-2"/>
                <w:lang w:val="en-US"/>
              </w:rPr>
              <w:t>Grade</w:t>
            </w:r>
          </w:p>
        </w:tc>
        <w:tc>
          <w:tcPr>
            <w:tcW w:w="7795"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52" w:after="0"/>
              <w:ind w:left="6" w:right="0"/>
              <w:rPr/>
            </w:pPr>
            <w:r>
              <w:rPr>
                <w:rFonts w:eastAsia="Arial" w:cs="Arial" w:ascii="Arial" w:hAnsi="Arial"/>
                <w:lang w:val="en-US"/>
              </w:rPr>
              <w:t>MPS/UPS1</w:t>
            </w:r>
            <w:r>
              <w:rPr>
                <w:rFonts w:eastAsia="Arial" w:cs="Arial" w:ascii="Arial" w:hAnsi="Arial"/>
                <w:spacing w:val="-5"/>
                <w:lang w:val="en-US"/>
              </w:rPr>
              <w:t xml:space="preserve"> </w:t>
            </w:r>
            <w:r>
              <w:rPr>
                <w:rFonts w:eastAsia="Arial" w:cs="Arial" w:ascii="Arial" w:hAnsi="Arial"/>
                <w:lang w:val="en-US"/>
              </w:rPr>
              <w:t>+</w:t>
            </w:r>
            <w:r>
              <w:rPr>
                <w:rFonts w:eastAsia="Arial" w:cs="Arial" w:ascii="Arial" w:hAnsi="Arial"/>
                <w:spacing w:val="-4"/>
                <w:lang w:val="en-US"/>
              </w:rPr>
              <w:t xml:space="preserve"> </w:t>
            </w:r>
            <w:r>
              <w:rPr>
                <w:rFonts w:eastAsia="Arial" w:cs="Arial" w:ascii="Arial" w:hAnsi="Arial"/>
                <w:spacing w:val="-2"/>
                <w:lang w:val="en-US"/>
              </w:rPr>
              <w:t>TLR2a</w:t>
            </w:r>
          </w:p>
        </w:tc>
      </w:tr>
      <w:tr>
        <w:trPr>
          <w:trHeight w:val="359" w:hRule="atLeast"/>
        </w:trPr>
        <w:tc>
          <w:tcPr>
            <w:tcW w:w="2260"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52" w:after="0"/>
              <w:ind w:left="6" w:right="0"/>
              <w:rPr>
                <w:rFonts w:ascii="Arial" w:hAnsi="Arial" w:eastAsia="Arial" w:cs="Arial"/>
                <w:b/>
                <w:spacing w:val="-2"/>
                <w:lang w:val="en-US"/>
              </w:rPr>
            </w:pPr>
            <w:r>
              <w:rPr>
                <w:rFonts w:eastAsia="Arial" w:cs="Arial" w:ascii="Arial" w:hAnsi="Arial"/>
                <w:b/>
                <w:spacing w:val="-2"/>
                <w:lang w:val="en-US"/>
              </w:rPr>
              <w:t>Hours</w:t>
            </w:r>
          </w:p>
        </w:tc>
        <w:tc>
          <w:tcPr>
            <w:tcW w:w="7795"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52" w:after="0"/>
              <w:ind w:left="6" w:right="0"/>
              <w:rPr/>
            </w:pPr>
            <w:r>
              <w:rPr>
                <w:rFonts w:eastAsia="Arial" w:cs="Arial" w:ascii="Arial" w:hAnsi="Arial"/>
                <w:lang w:val="en-US"/>
              </w:rPr>
              <w:t>Full</w:t>
            </w:r>
            <w:r>
              <w:rPr>
                <w:rFonts w:eastAsia="Arial" w:cs="Arial" w:ascii="Arial" w:hAnsi="Arial"/>
                <w:spacing w:val="-4"/>
                <w:lang w:val="en-US"/>
              </w:rPr>
              <w:t xml:space="preserve"> time</w:t>
            </w:r>
          </w:p>
        </w:tc>
      </w:tr>
      <w:tr>
        <w:trPr>
          <w:trHeight w:val="345" w:hRule="atLeast"/>
        </w:trPr>
        <w:tc>
          <w:tcPr>
            <w:tcW w:w="2260"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47" w:after="0"/>
              <w:ind w:left="6" w:right="0"/>
              <w:rPr/>
            </w:pPr>
            <w:r>
              <w:rPr>
                <w:rFonts w:eastAsia="Arial" w:cs="Arial" w:ascii="Arial" w:hAnsi="Arial"/>
                <w:b/>
                <w:lang w:val="en-US"/>
              </w:rPr>
              <w:t>Reporting</w:t>
            </w:r>
            <w:r>
              <w:rPr>
                <w:rFonts w:eastAsia="Arial" w:cs="Arial" w:ascii="Arial" w:hAnsi="Arial"/>
                <w:b/>
                <w:spacing w:val="-9"/>
                <w:lang w:val="en-US"/>
              </w:rPr>
              <w:t xml:space="preserve"> </w:t>
            </w:r>
            <w:r>
              <w:rPr>
                <w:rFonts w:eastAsia="Arial" w:cs="Arial" w:ascii="Arial" w:hAnsi="Arial"/>
                <w:b/>
                <w:spacing w:val="-5"/>
                <w:lang w:val="en-US"/>
              </w:rPr>
              <w:t>to</w:t>
            </w:r>
          </w:p>
        </w:tc>
        <w:tc>
          <w:tcPr>
            <w:tcW w:w="7795"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47" w:after="0"/>
              <w:ind w:left="6" w:right="0"/>
              <w:rPr/>
            </w:pPr>
            <w:r>
              <w:rPr>
                <w:rFonts w:eastAsia="Arial" w:cs="Arial" w:ascii="Arial" w:hAnsi="Arial"/>
                <w:lang w:val="en-US"/>
              </w:rPr>
              <w:t>SENDCo</w:t>
            </w:r>
            <w:r>
              <w:rPr>
                <w:rFonts w:eastAsia="Arial" w:cs="Arial" w:ascii="Arial" w:hAnsi="Arial"/>
                <w:spacing w:val="-4"/>
                <w:lang w:val="en-US"/>
              </w:rPr>
              <w:t xml:space="preserve"> </w:t>
            </w:r>
            <w:r>
              <w:rPr>
                <w:rFonts w:eastAsia="Arial" w:cs="Arial" w:ascii="Arial" w:hAnsi="Arial"/>
                <w:lang w:val="en-US"/>
              </w:rPr>
              <w:t>/</w:t>
            </w:r>
            <w:r>
              <w:rPr>
                <w:rFonts w:eastAsia="Arial" w:cs="Arial" w:ascii="Arial" w:hAnsi="Arial"/>
                <w:spacing w:val="-3"/>
                <w:lang w:val="en-US"/>
              </w:rPr>
              <w:t xml:space="preserve"> </w:t>
            </w:r>
            <w:r>
              <w:rPr>
                <w:rFonts w:eastAsia="Arial" w:cs="Arial" w:ascii="Arial" w:hAnsi="Arial"/>
                <w:spacing w:val="-2"/>
                <w:lang w:val="en-US"/>
              </w:rPr>
              <w:t>Principal</w:t>
            </w:r>
          </w:p>
        </w:tc>
      </w:tr>
    </w:tbl>
    <w:p>
      <w:pPr>
        <w:pStyle w:val="Normal"/>
        <w:widowControl w:val="false"/>
        <w:spacing w:lineRule="auto" w:line="240" w:before="128" w:after="0"/>
        <w:rPr>
          <w:rFonts w:ascii="Arial" w:hAnsi="Arial" w:eastAsia="Arial" w:cs="Arial"/>
          <w:b/>
          <w:lang w:val="en-US"/>
        </w:rPr>
      </w:pPr>
      <w:r>
        <w:rPr>
          <w:rFonts w:eastAsia="Arial" w:cs="Arial" w:ascii="Arial" w:hAnsi="Arial"/>
          <w:b/>
          <w:lang w:val="en-US"/>
        </w:rPr>
      </w:r>
    </w:p>
    <w:p>
      <w:pPr>
        <w:pStyle w:val="Normal"/>
        <w:widowControl w:val="false"/>
        <w:numPr>
          <w:ilvl w:val="0"/>
          <w:numId w:val="0"/>
        </w:numPr>
        <w:spacing w:lineRule="auto" w:line="240" w:before="0" w:after="0"/>
        <w:ind w:hanging="0" w:left="29" w:right="0"/>
        <w:jc w:val="both"/>
        <w:rPr/>
      </w:pPr>
      <w:r>
        <w:rPr>
          <w:rFonts w:eastAsia="Arial" w:cs="Arial" w:ascii="Arial" w:hAnsi="Arial"/>
          <w:b/>
          <w:bCs/>
          <w:lang w:val="en-US"/>
        </w:rPr>
        <w:t>JOB</w:t>
      </w:r>
      <w:r>
        <w:rPr>
          <w:rFonts w:eastAsia="Arial" w:cs="Arial" w:ascii="Arial" w:hAnsi="Arial"/>
          <w:b/>
          <w:bCs/>
          <w:spacing w:val="-3"/>
          <w:lang w:val="en-US"/>
        </w:rPr>
        <w:t xml:space="preserve"> </w:t>
      </w:r>
      <w:r>
        <w:rPr>
          <w:rFonts w:eastAsia="Arial" w:cs="Arial" w:ascii="Arial" w:hAnsi="Arial"/>
          <w:b/>
          <w:bCs/>
          <w:spacing w:val="-2"/>
          <w:lang w:val="en-US"/>
        </w:rPr>
        <w:t>PURPOSE</w:t>
      </w:r>
    </w:p>
    <w:p>
      <w:pPr>
        <w:pStyle w:val="Normal"/>
        <w:widowControl w:val="false"/>
        <w:spacing w:lineRule="auto" w:line="240" w:before="79" w:after="0"/>
        <w:rPr>
          <w:rFonts w:ascii="Arial" w:hAnsi="Arial" w:eastAsia="Arial" w:cs="Arial"/>
          <w:b/>
          <w:lang w:val="en-US"/>
        </w:rPr>
      </w:pPr>
      <w:r>
        <w:rPr>
          <w:rFonts w:eastAsia="Arial" w:cs="Arial" w:ascii="Arial" w:hAnsi="Arial"/>
          <w:b/>
          <w:lang w:val="en-US"/>
        </w:rPr>
      </w:r>
    </w:p>
    <w:p>
      <w:pPr>
        <w:pStyle w:val="Normal"/>
        <w:widowControl w:val="false"/>
        <w:spacing w:lineRule="auto" w:line="276" w:before="1" w:after="0"/>
        <w:ind w:left="29" w:right="135"/>
        <w:jc w:val="both"/>
        <w:rPr/>
      </w:pPr>
      <w:r>
        <w:rPr>
          <w:rFonts w:eastAsia="Arial" w:cs="Arial" w:ascii="Arial" w:hAnsi="Arial"/>
          <w:lang w:val="en-US"/>
        </w:rPr>
        <w:t>To</w:t>
      </w:r>
      <w:r>
        <w:rPr>
          <w:rFonts w:eastAsia="Arial" w:cs="Arial" w:ascii="Arial" w:hAnsi="Arial"/>
          <w:spacing w:val="-11"/>
          <w:lang w:val="en-US"/>
        </w:rPr>
        <w:t xml:space="preserve"> </w:t>
      </w:r>
      <w:r>
        <w:rPr>
          <w:rFonts w:eastAsia="Arial" w:cs="Arial" w:ascii="Arial" w:hAnsi="Arial"/>
          <w:lang w:val="en-US"/>
        </w:rPr>
        <w:t>provide</w:t>
      </w:r>
      <w:r>
        <w:rPr>
          <w:rFonts w:eastAsia="Arial" w:cs="Arial" w:ascii="Arial" w:hAnsi="Arial"/>
          <w:spacing w:val="-11"/>
          <w:lang w:val="en-US"/>
        </w:rPr>
        <w:t xml:space="preserve"> </w:t>
      </w:r>
      <w:r>
        <w:rPr>
          <w:rFonts w:eastAsia="Arial" w:cs="Arial" w:ascii="Arial" w:hAnsi="Arial"/>
          <w:lang w:val="en-US"/>
        </w:rPr>
        <w:t>high-quality</w:t>
      </w:r>
      <w:r>
        <w:rPr>
          <w:rFonts w:eastAsia="Arial" w:cs="Arial" w:ascii="Arial" w:hAnsi="Arial"/>
          <w:spacing w:val="-12"/>
          <w:lang w:val="en-US"/>
        </w:rPr>
        <w:t xml:space="preserve"> </w:t>
      </w:r>
      <w:r>
        <w:rPr>
          <w:rFonts w:eastAsia="Arial" w:cs="Arial" w:ascii="Arial" w:hAnsi="Arial"/>
          <w:lang w:val="en-US"/>
        </w:rPr>
        <w:t>teaching</w:t>
      </w:r>
      <w:r>
        <w:rPr>
          <w:rFonts w:eastAsia="Arial" w:cs="Arial" w:ascii="Arial" w:hAnsi="Arial"/>
          <w:spacing w:val="-12"/>
          <w:lang w:val="en-US"/>
        </w:rPr>
        <w:t xml:space="preserve"> </w:t>
      </w:r>
      <w:r>
        <w:rPr>
          <w:rFonts w:eastAsia="Arial" w:cs="Arial" w:ascii="Arial" w:hAnsi="Arial"/>
          <w:lang w:val="en-US"/>
        </w:rPr>
        <w:t>for</w:t>
      </w:r>
      <w:r>
        <w:rPr>
          <w:rFonts w:eastAsia="Arial" w:cs="Arial" w:ascii="Arial" w:hAnsi="Arial"/>
          <w:spacing w:val="-11"/>
          <w:lang w:val="en-US"/>
        </w:rPr>
        <w:t xml:space="preserve"> </w:t>
      </w:r>
      <w:r>
        <w:rPr>
          <w:rFonts w:eastAsia="Arial" w:cs="Arial" w:ascii="Arial" w:hAnsi="Arial"/>
          <w:lang w:val="en-US"/>
        </w:rPr>
        <w:t>pupils</w:t>
      </w:r>
      <w:r>
        <w:rPr>
          <w:rFonts w:eastAsia="Arial" w:cs="Arial" w:ascii="Arial" w:hAnsi="Arial"/>
          <w:spacing w:val="-12"/>
          <w:lang w:val="en-US"/>
        </w:rPr>
        <w:t xml:space="preserve"> </w:t>
      </w:r>
      <w:r>
        <w:rPr>
          <w:rFonts w:eastAsia="Arial" w:cs="Arial" w:ascii="Arial" w:hAnsi="Arial"/>
          <w:lang w:val="en-US"/>
        </w:rPr>
        <w:t>within</w:t>
      </w:r>
      <w:r>
        <w:rPr>
          <w:rFonts w:eastAsia="Arial" w:cs="Arial" w:ascii="Arial" w:hAnsi="Arial"/>
          <w:spacing w:val="-12"/>
          <w:lang w:val="en-US"/>
        </w:rPr>
        <w:t xml:space="preserve"> </w:t>
      </w:r>
      <w:r>
        <w:rPr>
          <w:rFonts w:eastAsia="Arial" w:cs="Arial" w:ascii="Arial" w:hAnsi="Arial"/>
          <w:lang w:val="en-US"/>
        </w:rPr>
        <w:t>the</w:t>
      </w:r>
      <w:r>
        <w:rPr>
          <w:rFonts w:eastAsia="Arial" w:cs="Arial" w:ascii="Arial" w:hAnsi="Arial"/>
          <w:spacing w:val="-11"/>
          <w:lang w:val="en-US"/>
        </w:rPr>
        <w:t xml:space="preserve"> </w:t>
      </w:r>
      <w:r>
        <w:rPr>
          <w:rFonts w:eastAsia="Arial" w:cs="Arial" w:ascii="Arial" w:hAnsi="Arial"/>
          <w:lang w:val="en-US"/>
        </w:rPr>
        <w:t>Hive,</w:t>
      </w:r>
      <w:r>
        <w:rPr>
          <w:rFonts w:eastAsia="Arial" w:cs="Arial" w:ascii="Arial" w:hAnsi="Arial"/>
          <w:spacing w:val="-11"/>
          <w:lang w:val="en-US"/>
        </w:rPr>
        <w:t xml:space="preserve"> </w:t>
      </w:r>
      <w:r>
        <w:rPr>
          <w:rFonts w:eastAsia="Arial" w:cs="Arial" w:ascii="Arial" w:hAnsi="Arial"/>
          <w:lang w:val="en-US"/>
        </w:rPr>
        <w:t>ASD/SLCN</w:t>
      </w:r>
      <w:r>
        <w:rPr>
          <w:rFonts w:eastAsia="Arial" w:cs="Arial" w:ascii="Arial" w:hAnsi="Arial"/>
          <w:spacing w:val="-12"/>
          <w:lang w:val="en-US"/>
        </w:rPr>
        <w:t xml:space="preserve"> </w:t>
      </w:r>
      <w:r>
        <w:rPr>
          <w:rFonts w:eastAsia="Arial" w:cs="Arial" w:ascii="Arial" w:hAnsi="Arial"/>
          <w:lang w:val="en-US"/>
        </w:rPr>
        <w:t>Resource</w:t>
      </w:r>
      <w:r>
        <w:rPr>
          <w:rFonts w:eastAsia="Arial" w:cs="Arial" w:ascii="Arial" w:hAnsi="Arial"/>
          <w:spacing w:val="-11"/>
          <w:lang w:val="en-US"/>
        </w:rPr>
        <w:t xml:space="preserve"> </w:t>
      </w:r>
      <w:r>
        <w:rPr>
          <w:rFonts w:eastAsia="Arial" w:cs="Arial" w:ascii="Arial" w:hAnsi="Arial"/>
          <w:lang w:val="en-US"/>
        </w:rPr>
        <w:t>Base</w:t>
      </w:r>
      <w:r>
        <w:rPr>
          <w:rFonts w:eastAsia="Arial" w:cs="Arial" w:ascii="Arial" w:hAnsi="Arial"/>
          <w:spacing w:val="-13"/>
          <w:lang w:val="en-US"/>
        </w:rPr>
        <w:t xml:space="preserve"> </w:t>
      </w:r>
      <w:r>
        <w:rPr>
          <w:rFonts w:eastAsia="Arial" w:cs="Arial" w:ascii="Arial" w:hAnsi="Arial"/>
          <w:lang w:val="en-US"/>
        </w:rPr>
        <w:t>whilst</w:t>
      </w:r>
      <w:r>
        <w:rPr>
          <w:rFonts w:eastAsia="Arial" w:cs="Arial" w:ascii="Arial" w:hAnsi="Arial"/>
          <w:spacing w:val="-11"/>
          <w:lang w:val="en-US"/>
        </w:rPr>
        <w:t xml:space="preserve"> </w:t>
      </w:r>
      <w:r>
        <w:rPr>
          <w:rFonts w:eastAsia="Arial" w:cs="Arial" w:ascii="Arial" w:hAnsi="Arial"/>
          <w:lang w:val="en-US"/>
        </w:rPr>
        <w:t>leading</w:t>
      </w:r>
      <w:r>
        <w:rPr>
          <w:rFonts w:eastAsia="Arial" w:cs="Arial" w:ascii="Arial" w:hAnsi="Arial"/>
          <w:spacing w:val="-11"/>
          <w:lang w:val="en-US"/>
        </w:rPr>
        <w:t xml:space="preserve"> </w:t>
      </w:r>
      <w:r>
        <w:rPr>
          <w:rFonts w:eastAsia="Arial" w:cs="Arial" w:ascii="Arial" w:hAnsi="Arial"/>
          <w:lang w:val="en-US"/>
        </w:rPr>
        <w:t>the</w:t>
      </w:r>
      <w:r>
        <w:rPr>
          <w:rFonts w:eastAsia="Arial" w:cs="Arial" w:ascii="Arial" w:hAnsi="Arial"/>
          <w:spacing w:val="-11"/>
          <w:lang w:val="en-US"/>
        </w:rPr>
        <w:t xml:space="preserve"> </w:t>
      </w:r>
      <w:r>
        <w:rPr>
          <w:rFonts w:eastAsia="Arial" w:cs="Arial" w:ascii="Arial" w:hAnsi="Arial"/>
          <w:lang w:val="en-US"/>
        </w:rPr>
        <w:t>day-to-day operation of the provision. The postholder will have responsibility for a teaching commitment within the</w:t>
      </w:r>
      <w:r>
        <w:rPr>
          <w:rFonts w:eastAsia="Arial" w:cs="Arial" w:ascii="Arial" w:hAnsi="Arial"/>
          <w:spacing w:val="-14"/>
          <w:lang w:val="en-US"/>
        </w:rPr>
        <w:t xml:space="preserve"> </w:t>
      </w:r>
      <w:r>
        <w:rPr>
          <w:rFonts w:eastAsia="Arial" w:cs="Arial" w:ascii="Arial" w:hAnsi="Arial"/>
          <w:lang w:val="en-US"/>
        </w:rPr>
        <w:t>Resource</w:t>
      </w:r>
      <w:r>
        <w:rPr>
          <w:rFonts w:eastAsia="Arial" w:cs="Arial" w:ascii="Arial" w:hAnsi="Arial"/>
          <w:spacing w:val="-14"/>
          <w:lang w:val="en-US"/>
        </w:rPr>
        <w:t xml:space="preserve"> </w:t>
      </w:r>
      <w:r>
        <w:rPr>
          <w:rFonts w:eastAsia="Arial" w:cs="Arial" w:ascii="Arial" w:hAnsi="Arial"/>
          <w:lang w:val="en-US"/>
        </w:rPr>
        <w:t>Base</w:t>
      </w:r>
      <w:r>
        <w:rPr>
          <w:rFonts w:eastAsia="Arial" w:cs="Arial" w:ascii="Arial" w:hAnsi="Arial"/>
          <w:spacing w:val="-15"/>
          <w:lang w:val="en-US"/>
        </w:rPr>
        <w:t xml:space="preserve"> </w:t>
      </w:r>
      <w:r>
        <w:rPr>
          <w:rFonts w:eastAsia="Arial" w:cs="Arial" w:ascii="Arial" w:hAnsi="Arial"/>
          <w:lang w:val="en-US"/>
        </w:rPr>
        <w:t>alongside</w:t>
      </w:r>
      <w:r>
        <w:rPr>
          <w:rFonts w:eastAsia="Arial" w:cs="Arial" w:ascii="Arial" w:hAnsi="Arial"/>
          <w:spacing w:val="-14"/>
          <w:lang w:val="en-US"/>
        </w:rPr>
        <w:t xml:space="preserve"> </w:t>
      </w:r>
      <w:r>
        <w:rPr>
          <w:rFonts w:eastAsia="Arial" w:cs="Arial" w:ascii="Arial" w:hAnsi="Arial"/>
          <w:lang w:val="en-US"/>
        </w:rPr>
        <w:t>dedicated</w:t>
      </w:r>
      <w:r>
        <w:rPr>
          <w:rFonts w:eastAsia="Arial" w:cs="Arial" w:ascii="Arial" w:hAnsi="Arial"/>
          <w:spacing w:val="-14"/>
          <w:lang w:val="en-US"/>
        </w:rPr>
        <w:t xml:space="preserve"> </w:t>
      </w:r>
      <w:r>
        <w:rPr>
          <w:rFonts w:eastAsia="Arial" w:cs="Arial" w:ascii="Arial" w:hAnsi="Arial"/>
          <w:lang w:val="en-US"/>
        </w:rPr>
        <w:t>leadership</w:t>
      </w:r>
      <w:r>
        <w:rPr>
          <w:rFonts w:eastAsia="Arial" w:cs="Arial" w:ascii="Arial" w:hAnsi="Arial"/>
          <w:spacing w:val="-14"/>
          <w:lang w:val="en-US"/>
        </w:rPr>
        <w:t xml:space="preserve"> </w:t>
      </w:r>
      <w:r>
        <w:rPr>
          <w:rFonts w:eastAsia="Arial" w:cs="Arial" w:ascii="Arial" w:hAnsi="Arial"/>
          <w:lang w:val="en-US"/>
        </w:rPr>
        <w:t>and</w:t>
      </w:r>
      <w:r>
        <w:rPr>
          <w:rFonts w:eastAsia="Arial" w:cs="Arial" w:ascii="Arial" w:hAnsi="Arial"/>
          <w:spacing w:val="-14"/>
          <w:lang w:val="en-US"/>
        </w:rPr>
        <w:t xml:space="preserve"> </w:t>
      </w:r>
      <w:r>
        <w:rPr>
          <w:rFonts w:eastAsia="Arial" w:cs="Arial" w:ascii="Arial" w:hAnsi="Arial"/>
          <w:lang w:val="en-US"/>
        </w:rPr>
        <w:t>management</w:t>
      </w:r>
      <w:r>
        <w:rPr>
          <w:rFonts w:eastAsia="Arial" w:cs="Arial" w:ascii="Arial" w:hAnsi="Arial"/>
          <w:spacing w:val="-14"/>
          <w:lang w:val="en-US"/>
        </w:rPr>
        <w:t xml:space="preserve"> </w:t>
      </w:r>
      <w:r>
        <w:rPr>
          <w:rFonts w:eastAsia="Arial" w:cs="Arial" w:ascii="Arial" w:hAnsi="Arial"/>
          <w:lang w:val="en-US"/>
        </w:rPr>
        <w:t>time</w:t>
      </w:r>
      <w:r>
        <w:rPr>
          <w:rFonts w:eastAsia="Arial" w:cs="Arial" w:ascii="Arial" w:hAnsi="Arial"/>
          <w:spacing w:val="-14"/>
          <w:lang w:val="en-US"/>
        </w:rPr>
        <w:t xml:space="preserve"> </w:t>
      </w:r>
      <w:r>
        <w:rPr>
          <w:rFonts w:eastAsia="Arial" w:cs="Arial" w:ascii="Arial" w:hAnsi="Arial"/>
          <w:lang w:val="en-US"/>
        </w:rPr>
        <w:t>to</w:t>
      </w:r>
      <w:r>
        <w:rPr>
          <w:rFonts w:eastAsia="Arial" w:cs="Arial" w:ascii="Arial" w:hAnsi="Arial"/>
          <w:spacing w:val="-14"/>
          <w:lang w:val="en-US"/>
        </w:rPr>
        <w:t xml:space="preserve"> </w:t>
      </w:r>
      <w:r>
        <w:rPr>
          <w:rFonts w:eastAsia="Arial" w:cs="Arial" w:ascii="Arial" w:hAnsi="Arial"/>
          <w:lang w:val="en-US"/>
        </w:rPr>
        <w:t>oversee</w:t>
      </w:r>
      <w:r>
        <w:rPr>
          <w:rFonts w:eastAsia="Arial" w:cs="Arial" w:ascii="Arial" w:hAnsi="Arial"/>
          <w:spacing w:val="-14"/>
          <w:lang w:val="en-US"/>
        </w:rPr>
        <w:t xml:space="preserve"> </w:t>
      </w:r>
      <w:r>
        <w:rPr>
          <w:rFonts w:eastAsia="Arial" w:cs="Arial" w:ascii="Arial" w:hAnsi="Arial"/>
          <w:lang w:val="en-US"/>
        </w:rPr>
        <w:t>the</w:t>
      </w:r>
      <w:r>
        <w:rPr>
          <w:rFonts w:eastAsia="Arial" w:cs="Arial" w:ascii="Arial" w:hAnsi="Arial"/>
          <w:spacing w:val="-14"/>
          <w:lang w:val="en-US"/>
        </w:rPr>
        <w:t xml:space="preserve"> </w:t>
      </w:r>
      <w:r>
        <w:rPr>
          <w:rFonts w:eastAsia="Arial" w:cs="Arial" w:ascii="Arial" w:hAnsi="Arial"/>
          <w:lang w:val="en-US"/>
        </w:rPr>
        <w:t>quality</w:t>
      </w:r>
      <w:r>
        <w:rPr>
          <w:rFonts w:eastAsia="Arial" w:cs="Arial" w:ascii="Arial" w:hAnsi="Arial"/>
          <w:spacing w:val="-14"/>
          <w:lang w:val="en-US"/>
        </w:rPr>
        <w:t xml:space="preserve"> </w:t>
      </w:r>
      <w:r>
        <w:rPr>
          <w:rFonts w:eastAsia="Arial" w:cs="Arial" w:ascii="Arial" w:hAnsi="Arial"/>
          <w:lang w:val="en-US"/>
        </w:rPr>
        <w:t>of</w:t>
      </w:r>
      <w:r>
        <w:rPr>
          <w:rFonts w:eastAsia="Arial" w:cs="Arial" w:ascii="Arial" w:hAnsi="Arial"/>
          <w:spacing w:val="-14"/>
          <w:lang w:val="en-US"/>
        </w:rPr>
        <w:t xml:space="preserve"> </w:t>
      </w:r>
      <w:r>
        <w:rPr>
          <w:rFonts w:eastAsia="Arial" w:cs="Arial" w:ascii="Arial" w:hAnsi="Arial"/>
          <w:lang w:val="en-US"/>
        </w:rPr>
        <w:t>provision, coordinate</w:t>
      </w:r>
      <w:r>
        <w:rPr>
          <w:rFonts w:eastAsia="Arial" w:cs="Arial" w:ascii="Arial" w:hAnsi="Arial"/>
          <w:spacing w:val="-14"/>
          <w:lang w:val="en-US"/>
        </w:rPr>
        <w:t xml:space="preserve"> </w:t>
      </w:r>
      <w:r>
        <w:rPr>
          <w:rFonts w:eastAsia="Arial" w:cs="Arial" w:ascii="Arial" w:hAnsi="Arial"/>
          <w:lang w:val="en-US"/>
        </w:rPr>
        <w:t>support</w:t>
      </w:r>
      <w:r>
        <w:rPr>
          <w:rFonts w:eastAsia="Arial" w:cs="Arial" w:ascii="Arial" w:hAnsi="Arial"/>
          <w:spacing w:val="-14"/>
          <w:lang w:val="en-US"/>
        </w:rPr>
        <w:t xml:space="preserve"> </w:t>
      </w:r>
      <w:r>
        <w:rPr>
          <w:rFonts w:eastAsia="Arial" w:cs="Arial" w:ascii="Arial" w:hAnsi="Arial"/>
          <w:lang w:val="en-US"/>
        </w:rPr>
        <w:t>staff,</w:t>
      </w:r>
      <w:r>
        <w:rPr>
          <w:rFonts w:eastAsia="Arial" w:cs="Arial" w:ascii="Arial" w:hAnsi="Arial"/>
          <w:spacing w:val="-14"/>
          <w:lang w:val="en-US"/>
        </w:rPr>
        <w:t xml:space="preserve"> </w:t>
      </w:r>
      <w:r>
        <w:rPr>
          <w:rFonts w:eastAsia="Arial" w:cs="Arial" w:ascii="Arial" w:hAnsi="Arial"/>
          <w:lang w:val="en-US"/>
        </w:rPr>
        <w:t>monitor</w:t>
      </w:r>
      <w:r>
        <w:rPr>
          <w:rFonts w:eastAsia="Arial" w:cs="Arial" w:ascii="Arial" w:hAnsi="Arial"/>
          <w:spacing w:val="-14"/>
          <w:lang w:val="en-US"/>
        </w:rPr>
        <w:t xml:space="preserve"> </w:t>
      </w:r>
      <w:r>
        <w:rPr>
          <w:rFonts w:eastAsia="Arial" w:cs="Arial" w:ascii="Arial" w:hAnsi="Arial"/>
          <w:lang w:val="en-US"/>
        </w:rPr>
        <w:t>pupil</w:t>
      </w:r>
      <w:r>
        <w:rPr>
          <w:rFonts w:eastAsia="Arial" w:cs="Arial" w:ascii="Arial" w:hAnsi="Arial"/>
          <w:spacing w:val="-14"/>
          <w:lang w:val="en-US"/>
        </w:rPr>
        <w:t xml:space="preserve"> </w:t>
      </w:r>
      <w:r>
        <w:rPr>
          <w:rFonts w:eastAsia="Arial" w:cs="Arial" w:ascii="Arial" w:hAnsi="Arial"/>
          <w:lang w:val="en-US"/>
        </w:rPr>
        <w:t>progress</w:t>
      </w:r>
      <w:r>
        <w:rPr>
          <w:rFonts w:eastAsia="Arial" w:cs="Arial" w:ascii="Arial" w:hAnsi="Arial"/>
          <w:spacing w:val="-14"/>
          <w:lang w:val="en-US"/>
        </w:rPr>
        <w:t xml:space="preserve"> </w:t>
      </w:r>
      <w:r>
        <w:rPr>
          <w:rFonts w:eastAsia="Arial" w:cs="Arial" w:ascii="Arial" w:hAnsi="Arial"/>
          <w:lang w:val="en-US"/>
        </w:rPr>
        <w:t>and</w:t>
      </w:r>
      <w:r>
        <w:rPr>
          <w:rFonts w:eastAsia="Arial" w:cs="Arial" w:ascii="Arial" w:hAnsi="Arial"/>
          <w:spacing w:val="-14"/>
          <w:lang w:val="en-US"/>
        </w:rPr>
        <w:t xml:space="preserve"> </w:t>
      </w:r>
      <w:r>
        <w:rPr>
          <w:rFonts w:eastAsia="Arial" w:cs="Arial" w:ascii="Arial" w:hAnsi="Arial"/>
          <w:lang w:val="en-US"/>
        </w:rPr>
        <w:t>ensure</w:t>
      </w:r>
      <w:r>
        <w:rPr>
          <w:rFonts w:eastAsia="Arial" w:cs="Arial" w:ascii="Arial" w:hAnsi="Arial"/>
          <w:spacing w:val="-14"/>
          <w:lang w:val="en-US"/>
        </w:rPr>
        <w:t xml:space="preserve"> </w:t>
      </w:r>
      <w:r>
        <w:rPr>
          <w:rFonts w:eastAsia="Arial" w:cs="Arial" w:ascii="Arial" w:hAnsi="Arial"/>
          <w:lang w:val="en-US"/>
        </w:rPr>
        <w:t>the</w:t>
      </w:r>
      <w:r>
        <w:rPr>
          <w:rFonts w:eastAsia="Arial" w:cs="Arial" w:ascii="Arial" w:hAnsi="Arial"/>
          <w:spacing w:val="-14"/>
          <w:lang w:val="en-US"/>
        </w:rPr>
        <w:t xml:space="preserve"> </w:t>
      </w:r>
      <w:r>
        <w:rPr>
          <w:rFonts w:eastAsia="Arial" w:cs="Arial" w:ascii="Arial" w:hAnsi="Arial"/>
          <w:lang w:val="en-US"/>
        </w:rPr>
        <w:t>effective</w:t>
      </w:r>
      <w:r>
        <w:rPr>
          <w:rFonts w:eastAsia="Arial" w:cs="Arial" w:ascii="Arial" w:hAnsi="Arial"/>
          <w:spacing w:val="-14"/>
          <w:lang w:val="en-US"/>
        </w:rPr>
        <w:t xml:space="preserve"> </w:t>
      </w:r>
      <w:r>
        <w:rPr>
          <w:rFonts w:eastAsia="Arial" w:cs="Arial" w:ascii="Arial" w:hAnsi="Arial"/>
          <w:lang w:val="en-US"/>
        </w:rPr>
        <w:t>implementation</w:t>
      </w:r>
      <w:r>
        <w:rPr>
          <w:rFonts w:eastAsia="Arial" w:cs="Arial" w:ascii="Arial" w:hAnsi="Arial"/>
          <w:spacing w:val="-14"/>
          <w:lang w:val="en-US"/>
        </w:rPr>
        <w:t xml:space="preserve"> </w:t>
      </w:r>
      <w:r>
        <w:rPr>
          <w:rFonts w:eastAsia="Arial" w:cs="Arial" w:ascii="Arial" w:hAnsi="Arial"/>
          <w:lang w:val="en-US"/>
        </w:rPr>
        <w:t>of</w:t>
      </w:r>
      <w:r>
        <w:rPr>
          <w:rFonts w:eastAsia="Arial" w:cs="Arial" w:ascii="Arial" w:hAnsi="Arial"/>
          <w:spacing w:val="-14"/>
          <w:lang w:val="en-US"/>
        </w:rPr>
        <w:t xml:space="preserve"> </w:t>
      </w:r>
      <w:r>
        <w:rPr>
          <w:rFonts w:eastAsia="Arial" w:cs="Arial" w:ascii="Arial" w:hAnsi="Arial"/>
          <w:lang w:val="en-US"/>
        </w:rPr>
        <w:t>Education,</w:t>
      </w:r>
      <w:r>
        <w:rPr>
          <w:rFonts w:eastAsia="Arial" w:cs="Arial" w:ascii="Arial" w:hAnsi="Arial"/>
          <w:spacing w:val="-14"/>
          <w:lang w:val="en-US"/>
        </w:rPr>
        <w:t xml:space="preserve"> </w:t>
      </w:r>
      <w:r>
        <w:rPr>
          <w:rFonts w:eastAsia="Arial" w:cs="Arial" w:ascii="Arial" w:hAnsi="Arial"/>
          <w:lang w:val="en-US"/>
        </w:rPr>
        <w:t>Health and Care Plans (EHCPs) and the Graduated Approach.</w:t>
      </w:r>
    </w:p>
    <w:p>
      <w:pPr>
        <w:pStyle w:val="Normal"/>
        <w:widowControl w:val="false"/>
        <w:spacing w:lineRule="auto" w:line="240" w:before="34" w:after="0"/>
        <w:rPr>
          <w:rFonts w:ascii="Arial" w:hAnsi="Arial" w:eastAsia="Arial" w:cs="Arial"/>
          <w:lang w:val="en-US"/>
        </w:rPr>
      </w:pPr>
      <w:r>
        <w:rPr>
          <w:rFonts w:eastAsia="Arial" w:cs="Arial" w:ascii="Arial" w:hAnsi="Arial"/>
          <w:lang w:val="en-US"/>
        </w:rPr>
      </w:r>
    </w:p>
    <w:p>
      <w:pPr>
        <w:pStyle w:val="Normal"/>
        <w:widowControl w:val="false"/>
        <w:spacing w:lineRule="auto" w:line="276" w:before="0" w:after="0"/>
        <w:ind w:left="29" w:right="136"/>
        <w:jc w:val="both"/>
        <w:rPr/>
      </w:pPr>
      <w:r>
        <w:rPr>
          <w:rFonts w:eastAsia="Arial" w:cs="Arial" w:ascii="Arial" w:hAnsi="Arial"/>
          <w:lang w:val="en-US"/>
        </w:rPr>
        <w:t>Working</w:t>
      </w:r>
      <w:r>
        <w:rPr>
          <w:rFonts w:eastAsia="Arial" w:cs="Arial" w:ascii="Arial" w:hAnsi="Arial"/>
          <w:spacing w:val="-9"/>
          <w:lang w:val="en-US"/>
        </w:rPr>
        <w:t xml:space="preserve"> </w:t>
      </w:r>
      <w:r>
        <w:rPr>
          <w:rFonts w:eastAsia="Arial" w:cs="Arial" w:ascii="Arial" w:hAnsi="Arial"/>
          <w:lang w:val="en-US"/>
        </w:rPr>
        <w:t>in</w:t>
      </w:r>
      <w:r>
        <w:rPr>
          <w:rFonts w:eastAsia="Arial" w:cs="Arial" w:ascii="Arial" w:hAnsi="Arial"/>
          <w:spacing w:val="-9"/>
          <w:lang w:val="en-US"/>
        </w:rPr>
        <w:t xml:space="preserve"> </w:t>
      </w:r>
      <w:r>
        <w:rPr>
          <w:rFonts w:eastAsia="Arial" w:cs="Arial" w:ascii="Arial" w:hAnsi="Arial"/>
          <w:lang w:val="en-US"/>
        </w:rPr>
        <w:t>close</w:t>
      </w:r>
      <w:r>
        <w:rPr>
          <w:rFonts w:eastAsia="Arial" w:cs="Arial" w:ascii="Arial" w:hAnsi="Arial"/>
          <w:spacing w:val="-9"/>
          <w:lang w:val="en-US"/>
        </w:rPr>
        <w:t xml:space="preserve"> </w:t>
      </w:r>
      <w:r>
        <w:rPr>
          <w:rFonts w:eastAsia="Arial" w:cs="Arial" w:ascii="Arial" w:hAnsi="Arial"/>
          <w:lang w:val="en-US"/>
        </w:rPr>
        <w:t>partnership</w:t>
      </w:r>
      <w:r>
        <w:rPr>
          <w:rFonts w:eastAsia="Arial" w:cs="Arial" w:ascii="Arial" w:hAnsi="Arial"/>
          <w:spacing w:val="-9"/>
          <w:lang w:val="en-US"/>
        </w:rPr>
        <w:t xml:space="preserve"> </w:t>
      </w:r>
      <w:r>
        <w:rPr>
          <w:rFonts w:eastAsia="Arial" w:cs="Arial" w:ascii="Arial" w:hAnsi="Arial"/>
          <w:lang w:val="en-US"/>
        </w:rPr>
        <w:t>with</w:t>
      </w:r>
      <w:r>
        <w:rPr>
          <w:rFonts w:eastAsia="Arial" w:cs="Arial" w:ascii="Arial" w:hAnsi="Arial"/>
          <w:spacing w:val="-9"/>
          <w:lang w:val="en-US"/>
        </w:rPr>
        <w:t xml:space="preserve"> </w:t>
      </w:r>
      <w:r>
        <w:rPr>
          <w:rFonts w:eastAsia="Arial" w:cs="Arial" w:ascii="Arial" w:hAnsi="Arial"/>
          <w:lang w:val="en-US"/>
        </w:rPr>
        <w:t>the</w:t>
      </w:r>
      <w:r>
        <w:rPr>
          <w:rFonts w:eastAsia="Arial" w:cs="Arial" w:ascii="Arial" w:hAnsi="Arial"/>
          <w:spacing w:val="-9"/>
          <w:lang w:val="en-US"/>
        </w:rPr>
        <w:t xml:space="preserve"> </w:t>
      </w:r>
      <w:r>
        <w:rPr>
          <w:rFonts w:eastAsia="Arial" w:cs="Arial" w:ascii="Arial" w:hAnsi="Arial"/>
          <w:lang w:val="en-US"/>
        </w:rPr>
        <w:t>Academy</w:t>
      </w:r>
      <w:r>
        <w:rPr>
          <w:rFonts w:eastAsia="Arial" w:cs="Arial" w:ascii="Arial" w:hAnsi="Arial"/>
          <w:spacing w:val="-9"/>
          <w:lang w:val="en-US"/>
        </w:rPr>
        <w:t xml:space="preserve"> </w:t>
      </w:r>
      <w:r>
        <w:rPr>
          <w:rFonts w:eastAsia="Arial" w:cs="Arial" w:ascii="Arial" w:hAnsi="Arial"/>
          <w:lang w:val="en-US"/>
        </w:rPr>
        <w:t>SENDCo,</w:t>
      </w:r>
      <w:r>
        <w:rPr>
          <w:rFonts w:eastAsia="Arial" w:cs="Arial" w:ascii="Arial" w:hAnsi="Arial"/>
          <w:spacing w:val="-9"/>
          <w:lang w:val="en-US"/>
        </w:rPr>
        <w:t xml:space="preserve"> </w:t>
      </w:r>
      <w:r>
        <w:rPr>
          <w:rFonts w:eastAsia="Arial" w:cs="Arial" w:ascii="Arial" w:hAnsi="Arial"/>
          <w:lang w:val="en-US"/>
        </w:rPr>
        <w:t>families</w:t>
      </w:r>
      <w:r>
        <w:rPr>
          <w:rFonts w:eastAsia="Arial" w:cs="Arial" w:ascii="Arial" w:hAnsi="Arial"/>
          <w:spacing w:val="-9"/>
          <w:lang w:val="en-US"/>
        </w:rPr>
        <w:t xml:space="preserve"> </w:t>
      </w:r>
      <w:r>
        <w:rPr>
          <w:rFonts w:eastAsia="Arial" w:cs="Arial" w:ascii="Arial" w:hAnsi="Arial"/>
          <w:lang w:val="en-US"/>
        </w:rPr>
        <w:t>and</w:t>
      </w:r>
      <w:r>
        <w:rPr>
          <w:rFonts w:eastAsia="Arial" w:cs="Arial" w:ascii="Arial" w:hAnsi="Arial"/>
          <w:spacing w:val="-9"/>
          <w:lang w:val="en-US"/>
        </w:rPr>
        <w:t xml:space="preserve"> </w:t>
      </w:r>
      <w:r>
        <w:rPr>
          <w:rFonts w:eastAsia="Arial" w:cs="Arial" w:ascii="Arial" w:hAnsi="Arial"/>
          <w:lang w:val="en-US"/>
        </w:rPr>
        <w:t>external</w:t>
      </w:r>
      <w:r>
        <w:rPr>
          <w:rFonts w:eastAsia="Arial" w:cs="Arial" w:ascii="Arial" w:hAnsi="Arial"/>
          <w:spacing w:val="-9"/>
          <w:lang w:val="en-US"/>
        </w:rPr>
        <w:t xml:space="preserve"> </w:t>
      </w:r>
      <w:r>
        <w:rPr>
          <w:rFonts w:eastAsia="Arial" w:cs="Arial" w:ascii="Arial" w:hAnsi="Arial"/>
          <w:lang w:val="en-US"/>
        </w:rPr>
        <w:t>professionals,</w:t>
      </w:r>
      <w:r>
        <w:rPr>
          <w:rFonts w:eastAsia="Arial" w:cs="Arial" w:ascii="Arial" w:hAnsi="Arial"/>
          <w:spacing w:val="-9"/>
          <w:lang w:val="en-US"/>
        </w:rPr>
        <w:t xml:space="preserve"> </w:t>
      </w:r>
      <w:r>
        <w:rPr>
          <w:rFonts w:eastAsia="Arial" w:cs="Arial" w:ascii="Arial" w:hAnsi="Arial"/>
          <w:lang w:val="en-US"/>
        </w:rPr>
        <w:t>the</w:t>
      </w:r>
      <w:r>
        <w:rPr>
          <w:rFonts w:eastAsia="Arial" w:cs="Arial" w:ascii="Arial" w:hAnsi="Arial"/>
          <w:spacing w:val="-9"/>
          <w:lang w:val="en-US"/>
        </w:rPr>
        <w:t xml:space="preserve"> </w:t>
      </w:r>
      <w:r>
        <w:rPr>
          <w:rFonts w:eastAsia="Arial" w:cs="Arial" w:ascii="Arial" w:hAnsi="Arial"/>
          <w:lang w:val="en-US"/>
        </w:rPr>
        <w:t>postholder will ensure that pupils with Autism Spectrum Disorder (ASD) and Speech, Language and Communication Needs (SLCN) receive a personalised, ambitious and inclusive education that enables them to thrive academically, socially and emotionally.</w:t>
      </w:r>
    </w:p>
    <w:p>
      <w:pPr>
        <w:pStyle w:val="Normal"/>
        <w:widowControl w:val="false"/>
        <w:spacing w:lineRule="auto" w:line="240" w:before="38" w:after="0"/>
        <w:rPr>
          <w:rFonts w:ascii="Arial" w:hAnsi="Arial" w:eastAsia="Arial" w:cs="Arial"/>
          <w:lang w:val="en-US"/>
        </w:rPr>
      </w:pPr>
      <w:r>
        <w:rPr>
          <w:rFonts w:eastAsia="Arial" w:cs="Arial" w:ascii="Arial" w:hAnsi="Arial"/>
          <w:lang w:val="en-US"/>
        </w:rPr>
      </w:r>
    </w:p>
    <w:p>
      <w:pPr>
        <w:pStyle w:val="Normal"/>
        <w:widowControl w:val="false"/>
        <w:spacing w:lineRule="auto" w:line="276" w:before="0" w:after="0"/>
        <w:ind w:left="29" w:right="132"/>
        <w:jc w:val="both"/>
        <w:rPr>
          <w:rFonts w:ascii="Arial" w:hAnsi="Arial" w:eastAsia="Arial" w:cs="Arial"/>
          <w:lang w:val="en-US"/>
        </w:rPr>
      </w:pPr>
      <w:r>
        <w:rPr>
          <w:rFonts w:eastAsia="Arial" w:cs="Arial" w:ascii="Arial" w:hAnsi="Arial"/>
          <w:lang w:val="en-US"/>
        </w:rPr>
        <w:t>The postholder will model excellent classroom practice, lead and develop colleagues within the provision, and create an orderly, engaging and responsive learning environment that promotes communication, independence, wellbeing and positive outcomes for all pupils</w:t>
      </w:r>
    </w:p>
    <w:p>
      <w:pPr>
        <w:pStyle w:val="Normal"/>
        <w:widowControl w:val="false"/>
        <w:spacing w:lineRule="auto" w:line="240" w:before="41" w:after="0"/>
        <w:rPr>
          <w:rFonts w:ascii="Arial" w:hAnsi="Arial" w:eastAsia="Arial" w:cs="Arial"/>
          <w:lang w:val="en-US"/>
        </w:rPr>
      </w:pPr>
      <w:r>
        <w:rPr>
          <w:rFonts w:eastAsia="Arial" w:cs="Arial" w:ascii="Arial" w:hAnsi="Arial"/>
          <w:lang w:val="en-US"/>
        </w:rPr>
      </w:r>
    </w:p>
    <w:p>
      <w:pPr>
        <w:pStyle w:val="Normal"/>
        <w:widowControl w:val="false"/>
        <w:numPr>
          <w:ilvl w:val="0"/>
          <w:numId w:val="0"/>
        </w:numPr>
        <w:spacing w:lineRule="auto" w:line="240" w:before="0" w:after="0"/>
        <w:ind w:hanging="0" w:left="29" w:right="0"/>
        <w:jc w:val="both"/>
        <w:rPr/>
      </w:pPr>
      <w:r>
        <w:rPr>
          <w:rFonts w:eastAsia="Arial" w:cs="Arial" w:ascii="Arial" w:hAnsi="Arial"/>
          <w:b/>
          <w:bCs/>
          <w:lang w:val="en-US"/>
        </w:rPr>
        <w:t>KEY</w:t>
      </w:r>
      <w:r>
        <w:rPr>
          <w:rFonts w:eastAsia="Arial" w:cs="Arial" w:ascii="Arial" w:hAnsi="Arial"/>
          <w:b/>
          <w:bCs/>
          <w:spacing w:val="-3"/>
          <w:lang w:val="en-US"/>
        </w:rPr>
        <w:t xml:space="preserve"> </w:t>
      </w:r>
      <w:r>
        <w:rPr>
          <w:rFonts w:eastAsia="Arial" w:cs="Arial" w:ascii="Arial" w:hAnsi="Arial"/>
          <w:b/>
          <w:bCs/>
          <w:spacing w:val="-2"/>
          <w:lang w:val="en-US"/>
        </w:rPr>
        <w:t>RESPONSIBILITIES</w:t>
      </w:r>
    </w:p>
    <w:p>
      <w:pPr>
        <w:pStyle w:val="Normal"/>
        <w:widowControl w:val="false"/>
        <w:spacing w:lineRule="auto" w:line="240" w:before="74" w:after="0"/>
        <w:rPr>
          <w:rFonts w:ascii="Arial" w:hAnsi="Arial" w:eastAsia="Arial" w:cs="Arial"/>
          <w:b/>
          <w:lang w:val="en-US"/>
        </w:rPr>
      </w:pPr>
      <w:r>
        <w:rPr>
          <w:rFonts w:eastAsia="Arial" w:cs="Arial" w:ascii="Arial" w:hAnsi="Arial"/>
          <w:b/>
          <w:lang w:val="en-US"/>
        </w:rPr>
      </w:r>
    </w:p>
    <w:p>
      <w:pPr>
        <w:pStyle w:val="Normal"/>
        <w:widowControl w:val="false"/>
        <w:numPr>
          <w:ilvl w:val="0"/>
          <w:numId w:val="0"/>
        </w:numPr>
        <w:spacing w:lineRule="auto" w:line="240" w:before="1" w:after="0"/>
        <w:ind w:hanging="0" w:left="29" w:right="0"/>
        <w:jc w:val="both"/>
        <w:rPr/>
      </w:pPr>
      <w:r>
        <w:rPr>
          <w:rFonts w:eastAsia="Arial" w:cs="Arial" w:ascii="Arial" w:hAnsi="Arial"/>
          <w:b/>
          <w:bCs/>
          <w:lang w:val="en-US"/>
        </w:rPr>
        <w:t>Leadership</w:t>
      </w:r>
      <w:r>
        <w:rPr>
          <w:rFonts w:eastAsia="Arial" w:cs="Arial" w:ascii="Arial" w:hAnsi="Arial"/>
          <w:b/>
          <w:bCs/>
          <w:spacing w:val="-6"/>
          <w:lang w:val="en-US"/>
        </w:rPr>
        <w:t xml:space="preserve"> </w:t>
      </w:r>
      <w:r>
        <w:rPr>
          <w:rFonts w:eastAsia="Arial" w:cs="Arial" w:ascii="Arial" w:hAnsi="Arial"/>
          <w:b/>
          <w:bCs/>
          <w:lang w:val="en-US"/>
        </w:rPr>
        <w:t>&amp;</w:t>
      </w:r>
      <w:r>
        <w:rPr>
          <w:rFonts w:eastAsia="Arial" w:cs="Arial" w:ascii="Arial" w:hAnsi="Arial"/>
          <w:b/>
          <w:bCs/>
          <w:spacing w:val="-5"/>
          <w:lang w:val="en-US"/>
        </w:rPr>
        <w:t xml:space="preserve"> </w:t>
      </w:r>
      <w:r>
        <w:rPr>
          <w:rFonts w:eastAsia="Arial" w:cs="Arial" w:ascii="Arial" w:hAnsi="Arial"/>
          <w:b/>
          <w:bCs/>
          <w:spacing w:val="-2"/>
          <w:lang w:val="en-US"/>
        </w:rPr>
        <w:t>Management</w:t>
      </w:r>
    </w:p>
    <w:p>
      <w:pPr>
        <w:pStyle w:val="Normal"/>
        <w:widowControl w:val="false"/>
        <w:spacing w:lineRule="auto" w:line="240" w:before="74" w:after="0"/>
        <w:rPr>
          <w:rFonts w:ascii="Arial" w:hAnsi="Arial" w:eastAsia="Arial" w:cs="Arial"/>
          <w:b/>
          <w:lang w:val="en-US"/>
        </w:rPr>
      </w:pPr>
      <w:r>
        <w:rPr>
          <w:rFonts w:eastAsia="Arial" w:cs="Arial" w:ascii="Arial" w:hAnsi="Arial"/>
          <w:b/>
          <w:lang w:val="en-US"/>
        </w:rPr>
      </w:r>
    </w:p>
    <w:p>
      <w:pPr>
        <w:pStyle w:val="Normal"/>
        <w:widowControl w:val="false"/>
        <w:numPr>
          <w:ilvl w:val="0"/>
          <w:numId w:val="1"/>
        </w:numPr>
        <w:tabs>
          <w:tab w:val="clear" w:pos="720"/>
          <w:tab w:val="left" w:pos="389" w:leader="none"/>
        </w:tabs>
        <w:spacing w:lineRule="auto" w:line="268" w:before="0" w:after="0"/>
        <w:ind w:hanging="360" w:left="389" w:right="139"/>
        <w:rPr/>
      </w:pPr>
      <w:r>
        <w:rPr>
          <w:rFonts w:eastAsia="Arial" w:cs="Arial" w:ascii="Arial" w:hAnsi="Arial"/>
          <w:lang w:val="en-US"/>
        </w:rPr>
        <w:t>Lead the day-to-day operation of the SEND Unit, ensuring a high-quality learning experience for pupils with ASD and Speech, Language and Communication Needs (SLCN).</w:t>
      </w:r>
    </w:p>
    <w:p>
      <w:pPr>
        <w:pStyle w:val="Normal"/>
        <w:widowControl w:val="false"/>
        <w:numPr>
          <w:ilvl w:val="0"/>
          <w:numId w:val="1"/>
        </w:numPr>
        <w:tabs>
          <w:tab w:val="clear" w:pos="720"/>
          <w:tab w:val="left" w:pos="389" w:leader="none"/>
        </w:tabs>
        <w:spacing w:lineRule="exact" w:line="269" w:before="0" w:after="0"/>
        <w:rPr/>
      </w:pPr>
      <w:r>
        <w:rPr>
          <w:rFonts w:eastAsia="Arial" w:cs="Arial" w:ascii="Arial" w:hAnsi="Arial"/>
          <w:spacing w:val="-2"/>
          <w:lang w:val="en-US"/>
        </w:rPr>
        <w:t>Plan,</w:t>
      </w:r>
      <w:r>
        <w:rPr>
          <w:rFonts w:eastAsia="Arial" w:cs="Arial" w:ascii="Arial" w:hAnsi="Arial"/>
          <w:spacing w:val="-3"/>
          <w:lang w:val="en-US"/>
        </w:rPr>
        <w:t xml:space="preserve"> </w:t>
      </w:r>
      <w:r>
        <w:rPr>
          <w:rFonts w:eastAsia="Arial" w:cs="Arial" w:ascii="Arial" w:hAnsi="Arial"/>
          <w:spacing w:val="-2"/>
          <w:lang w:val="en-US"/>
        </w:rPr>
        <w:t>coordinate and evaluate</w:t>
      </w:r>
      <w:r>
        <w:rPr>
          <w:rFonts w:eastAsia="Arial" w:cs="Arial" w:ascii="Arial" w:hAnsi="Arial"/>
          <w:spacing w:val="-3"/>
          <w:lang w:val="en-US"/>
        </w:rPr>
        <w:t xml:space="preserve"> </w:t>
      </w:r>
      <w:r>
        <w:rPr>
          <w:rFonts w:eastAsia="Arial" w:cs="Arial" w:ascii="Arial" w:hAnsi="Arial"/>
          <w:spacing w:val="-2"/>
          <w:lang w:val="en-US"/>
        </w:rPr>
        <w:t>the curriculum, provision</w:t>
      </w:r>
      <w:r>
        <w:rPr>
          <w:rFonts w:eastAsia="Arial" w:cs="Arial" w:ascii="Arial" w:hAnsi="Arial"/>
          <w:spacing w:val="-3"/>
          <w:lang w:val="en-US"/>
        </w:rPr>
        <w:t xml:space="preserve"> </w:t>
      </w:r>
      <w:r>
        <w:rPr>
          <w:rFonts w:eastAsia="Arial" w:cs="Arial" w:ascii="Arial" w:hAnsi="Arial"/>
          <w:spacing w:val="-2"/>
          <w:lang w:val="en-US"/>
        </w:rPr>
        <w:t>and interventions delivered within</w:t>
      </w:r>
      <w:r>
        <w:rPr>
          <w:rFonts w:eastAsia="Arial" w:cs="Arial" w:ascii="Arial" w:hAnsi="Arial"/>
          <w:spacing w:val="-3"/>
          <w:lang w:val="en-US"/>
        </w:rPr>
        <w:t xml:space="preserve"> </w:t>
      </w:r>
      <w:r>
        <w:rPr>
          <w:rFonts w:eastAsia="Arial" w:cs="Arial" w:ascii="Arial" w:hAnsi="Arial"/>
          <w:spacing w:val="-2"/>
          <w:lang w:val="en-US"/>
        </w:rPr>
        <w:t>the SEND</w:t>
      </w:r>
      <w:r>
        <w:rPr>
          <w:rFonts w:eastAsia="Arial" w:cs="Arial" w:ascii="Arial" w:hAnsi="Arial"/>
          <w:spacing w:val="-3"/>
          <w:lang w:val="en-US"/>
        </w:rPr>
        <w:t xml:space="preserve"> </w:t>
      </w:r>
      <w:r>
        <w:rPr>
          <w:rFonts w:eastAsia="Arial" w:cs="Arial" w:ascii="Arial" w:hAnsi="Arial"/>
          <w:spacing w:val="-2"/>
          <w:lang w:val="en-US"/>
        </w:rPr>
        <w:t>Unit.</w:t>
      </w:r>
    </w:p>
    <w:p>
      <w:pPr>
        <w:pStyle w:val="Normal"/>
        <w:widowControl w:val="false"/>
        <w:numPr>
          <w:ilvl w:val="0"/>
          <w:numId w:val="1"/>
        </w:numPr>
        <w:tabs>
          <w:tab w:val="clear" w:pos="720"/>
          <w:tab w:val="left" w:pos="389" w:leader="none"/>
        </w:tabs>
        <w:spacing w:lineRule="auto" w:line="268" w:before="38" w:after="0"/>
        <w:ind w:hanging="360" w:left="389" w:right="137"/>
        <w:rPr/>
      </w:pPr>
      <w:r>
        <w:rPr>
          <w:rFonts w:eastAsia="Arial" w:cs="Arial" w:ascii="Arial" w:hAnsi="Arial"/>
          <w:lang w:val="en-US"/>
        </w:rPr>
        <w:t>Work in partnership with the Academy SENDCo to lead the Graduated Approach for pupils within the</w:t>
      </w:r>
      <w:r>
        <w:rPr>
          <w:rFonts w:eastAsia="Arial" w:cs="Arial" w:ascii="Arial" w:hAnsi="Arial"/>
          <w:spacing w:val="80"/>
          <w:lang w:val="en-US"/>
        </w:rPr>
        <w:t xml:space="preserve"> </w:t>
      </w:r>
      <w:r>
        <w:rPr>
          <w:rFonts w:eastAsia="Arial" w:cs="Arial" w:ascii="Arial" w:hAnsi="Arial"/>
          <w:lang w:val="en-US"/>
        </w:rPr>
        <w:t>provision, ensuring effective implementation, monitoring and review.</w:t>
      </w:r>
    </w:p>
    <w:p>
      <w:pPr>
        <w:pStyle w:val="Normal"/>
        <w:widowControl w:val="false"/>
        <w:numPr>
          <w:ilvl w:val="0"/>
          <w:numId w:val="1"/>
        </w:numPr>
        <w:tabs>
          <w:tab w:val="clear" w:pos="720"/>
          <w:tab w:val="left" w:pos="389" w:leader="none"/>
        </w:tabs>
        <w:spacing w:lineRule="auto" w:line="268" w:before="0" w:after="0"/>
        <w:ind w:hanging="360" w:left="389" w:right="138"/>
        <w:rPr/>
      </w:pPr>
      <w:r>
        <w:rPr>
          <w:rFonts w:eastAsia="Arial" w:cs="Arial" w:ascii="Arial" w:hAnsi="Arial"/>
          <w:lang w:val="en-US"/>
        </w:rPr>
        <w:t>Work alongside the Academy SENDCo to implement, monitor and review Education, Health and Care Plans (EHCPs), including annual and interim reviews.</w:t>
      </w:r>
    </w:p>
    <w:p>
      <w:pPr>
        <w:pStyle w:val="Normal"/>
        <w:widowControl w:val="false"/>
        <w:numPr>
          <w:ilvl w:val="0"/>
          <w:numId w:val="1"/>
        </w:numPr>
        <w:tabs>
          <w:tab w:val="clear" w:pos="720"/>
          <w:tab w:val="left" w:pos="389" w:leader="none"/>
        </w:tabs>
        <w:spacing w:lineRule="auto" w:line="264" w:before="4" w:after="0"/>
        <w:ind w:hanging="360" w:left="389" w:right="142"/>
        <w:rPr/>
      </w:pPr>
      <w:r>
        <w:rPr>
          <w:rFonts w:eastAsia="Arial" w:cs="Arial" w:ascii="Arial" w:hAnsi="Arial"/>
          <w:lang w:val="en-US"/>
        </w:rPr>
        <w:t>Monitor</w:t>
      </w:r>
      <w:r>
        <w:rPr>
          <w:rFonts w:eastAsia="Arial" w:cs="Arial" w:ascii="Arial" w:hAnsi="Arial"/>
          <w:spacing w:val="20"/>
          <w:lang w:val="en-US"/>
        </w:rPr>
        <w:t xml:space="preserve"> </w:t>
      </w:r>
      <w:r>
        <w:rPr>
          <w:rFonts w:eastAsia="Arial" w:cs="Arial" w:ascii="Arial" w:hAnsi="Arial"/>
          <w:lang w:val="en-US"/>
        </w:rPr>
        <w:t>and</w:t>
      </w:r>
      <w:r>
        <w:rPr>
          <w:rFonts w:eastAsia="Arial" w:cs="Arial" w:ascii="Arial" w:hAnsi="Arial"/>
          <w:spacing w:val="20"/>
          <w:lang w:val="en-US"/>
        </w:rPr>
        <w:t xml:space="preserve"> </w:t>
      </w:r>
      <w:r>
        <w:rPr>
          <w:rFonts w:eastAsia="Arial" w:cs="Arial" w:ascii="Arial" w:hAnsi="Arial"/>
          <w:lang w:val="en-US"/>
        </w:rPr>
        <w:t>evaluate</w:t>
      </w:r>
      <w:r>
        <w:rPr>
          <w:rFonts w:eastAsia="Arial" w:cs="Arial" w:ascii="Arial" w:hAnsi="Arial"/>
          <w:spacing w:val="20"/>
          <w:lang w:val="en-US"/>
        </w:rPr>
        <w:t xml:space="preserve"> </w:t>
      </w:r>
      <w:r>
        <w:rPr>
          <w:rFonts w:eastAsia="Arial" w:cs="Arial" w:ascii="Arial" w:hAnsi="Arial"/>
          <w:lang w:val="en-US"/>
        </w:rPr>
        <w:t>the</w:t>
      </w:r>
      <w:r>
        <w:rPr>
          <w:rFonts w:eastAsia="Arial" w:cs="Arial" w:ascii="Arial" w:hAnsi="Arial"/>
          <w:spacing w:val="20"/>
          <w:lang w:val="en-US"/>
        </w:rPr>
        <w:t xml:space="preserve"> </w:t>
      </w:r>
      <w:r>
        <w:rPr>
          <w:rFonts w:eastAsia="Arial" w:cs="Arial" w:ascii="Arial" w:hAnsi="Arial"/>
          <w:lang w:val="en-US"/>
        </w:rPr>
        <w:t>progress</w:t>
      </w:r>
      <w:r>
        <w:rPr>
          <w:rFonts w:eastAsia="Arial" w:cs="Arial" w:ascii="Arial" w:hAnsi="Arial"/>
          <w:spacing w:val="20"/>
          <w:lang w:val="en-US"/>
        </w:rPr>
        <w:t xml:space="preserve"> </w:t>
      </w:r>
      <w:r>
        <w:rPr>
          <w:rFonts w:eastAsia="Arial" w:cs="Arial" w:ascii="Arial" w:hAnsi="Arial"/>
          <w:lang w:val="en-US"/>
        </w:rPr>
        <w:t>of</w:t>
      </w:r>
      <w:r>
        <w:rPr>
          <w:rFonts w:eastAsia="Arial" w:cs="Arial" w:ascii="Arial" w:hAnsi="Arial"/>
          <w:spacing w:val="20"/>
          <w:lang w:val="en-US"/>
        </w:rPr>
        <w:t xml:space="preserve"> </w:t>
      </w:r>
      <w:r>
        <w:rPr>
          <w:rFonts w:eastAsia="Arial" w:cs="Arial" w:ascii="Arial" w:hAnsi="Arial"/>
          <w:lang w:val="en-US"/>
        </w:rPr>
        <w:t>pupils</w:t>
      </w:r>
      <w:r>
        <w:rPr>
          <w:rFonts w:eastAsia="Arial" w:cs="Arial" w:ascii="Arial" w:hAnsi="Arial"/>
          <w:spacing w:val="20"/>
          <w:lang w:val="en-US"/>
        </w:rPr>
        <w:t xml:space="preserve"> </w:t>
      </w:r>
      <w:r>
        <w:rPr>
          <w:rFonts w:eastAsia="Arial" w:cs="Arial" w:ascii="Arial" w:hAnsi="Arial"/>
          <w:lang w:val="en-US"/>
        </w:rPr>
        <w:t>within</w:t>
      </w:r>
      <w:r>
        <w:rPr>
          <w:rFonts w:eastAsia="Arial" w:cs="Arial" w:ascii="Arial" w:hAnsi="Arial"/>
          <w:spacing w:val="20"/>
          <w:lang w:val="en-US"/>
        </w:rPr>
        <w:t xml:space="preserve"> </w:t>
      </w:r>
      <w:r>
        <w:rPr>
          <w:rFonts w:eastAsia="Arial" w:cs="Arial" w:ascii="Arial" w:hAnsi="Arial"/>
          <w:lang w:val="en-US"/>
        </w:rPr>
        <w:t>the</w:t>
      </w:r>
      <w:r>
        <w:rPr>
          <w:rFonts w:eastAsia="Arial" w:cs="Arial" w:ascii="Arial" w:hAnsi="Arial"/>
          <w:spacing w:val="20"/>
          <w:lang w:val="en-US"/>
        </w:rPr>
        <w:t xml:space="preserve"> </w:t>
      </w:r>
      <w:r>
        <w:rPr>
          <w:rFonts w:eastAsia="Arial" w:cs="Arial" w:ascii="Arial" w:hAnsi="Arial"/>
          <w:lang w:val="en-US"/>
        </w:rPr>
        <w:t>SEND</w:t>
      </w:r>
      <w:r>
        <w:rPr>
          <w:rFonts w:eastAsia="Arial" w:cs="Arial" w:ascii="Arial" w:hAnsi="Arial"/>
          <w:spacing w:val="20"/>
          <w:lang w:val="en-US"/>
        </w:rPr>
        <w:t xml:space="preserve"> </w:t>
      </w:r>
      <w:r>
        <w:rPr>
          <w:rFonts w:eastAsia="Arial" w:cs="Arial" w:ascii="Arial" w:hAnsi="Arial"/>
          <w:lang w:val="en-US"/>
        </w:rPr>
        <w:t>Unit</w:t>
      </w:r>
      <w:r>
        <w:rPr>
          <w:rFonts w:eastAsia="Arial" w:cs="Arial" w:ascii="Arial" w:hAnsi="Arial"/>
          <w:spacing w:val="20"/>
          <w:lang w:val="en-US"/>
        </w:rPr>
        <w:t xml:space="preserve"> </w:t>
      </w:r>
      <w:r>
        <w:rPr>
          <w:rFonts w:eastAsia="Arial" w:cs="Arial" w:ascii="Arial" w:hAnsi="Arial"/>
          <w:lang w:val="en-US"/>
        </w:rPr>
        <w:t>and</w:t>
      </w:r>
      <w:r>
        <w:rPr>
          <w:rFonts w:eastAsia="Arial" w:cs="Arial" w:ascii="Arial" w:hAnsi="Arial"/>
          <w:spacing w:val="20"/>
          <w:lang w:val="en-US"/>
        </w:rPr>
        <w:t xml:space="preserve"> </w:t>
      </w:r>
      <w:r>
        <w:rPr>
          <w:rFonts w:eastAsia="Arial" w:cs="Arial" w:ascii="Arial" w:hAnsi="Arial"/>
          <w:lang w:val="en-US"/>
        </w:rPr>
        <w:t>use</w:t>
      </w:r>
      <w:r>
        <w:rPr>
          <w:rFonts w:eastAsia="Arial" w:cs="Arial" w:ascii="Arial" w:hAnsi="Arial"/>
          <w:spacing w:val="20"/>
          <w:lang w:val="en-US"/>
        </w:rPr>
        <w:t xml:space="preserve"> </w:t>
      </w:r>
      <w:r>
        <w:rPr>
          <w:rFonts w:eastAsia="Arial" w:cs="Arial" w:ascii="Arial" w:hAnsi="Arial"/>
          <w:lang w:val="en-US"/>
        </w:rPr>
        <w:t>this</w:t>
      </w:r>
      <w:r>
        <w:rPr>
          <w:rFonts w:eastAsia="Arial" w:cs="Arial" w:ascii="Arial" w:hAnsi="Arial"/>
          <w:spacing w:val="20"/>
          <w:lang w:val="en-US"/>
        </w:rPr>
        <w:t xml:space="preserve"> </w:t>
      </w:r>
      <w:r>
        <w:rPr>
          <w:rFonts w:eastAsia="Arial" w:cs="Arial" w:ascii="Arial" w:hAnsi="Arial"/>
          <w:lang w:val="en-US"/>
        </w:rPr>
        <w:t>information</w:t>
      </w:r>
      <w:r>
        <w:rPr>
          <w:rFonts w:eastAsia="Arial" w:cs="Arial" w:ascii="Arial" w:hAnsi="Arial"/>
          <w:spacing w:val="20"/>
          <w:lang w:val="en-US"/>
        </w:rPr>
        <w:t xml:space="preserve"> </w:t>
      </w:r>
      <w:r>
        <w:rPr>
          <w:rFonts w:eastAsia="Arial" w:cs="Arial" w:ascii="Arial" w:hAnsi="Arial"/>
          <w:lang w:val="en-US"/>
        </w:rPr>
        <w:t>to</w:t>
      </w:r>
      <w:r>
        <w:rPr>
          <w:rFonts w:eastAsia="Arial" w:cs="Arial" w:ascii="Arial" w:hAnsi="Arial"/>
          <w:spacing w:val="20"/>
          <w:lang w:val="en-US"/>
        </w:rPr>
        <w:t xml:space="preserve"> </w:t>
      </w:r>
      <w:r>
        <w:rPr>
          <w:rFonts w:eastAsia="Arial" w:cs="Arial" w:ascii="Arial" w:hAnsi="Arial"/>
          <w:lang w:val="en-US"/>
        </w:rPr>
        <w:t>identify priorities for provision and intervention.</w:t>
      </w:r>
    </w:p>
    <w:p>
      <w:pPr>
        <w:pStyle w:val="Normal"/>
        <w:widowControl w:val="false"/>
        <w:numPr>
          <w:ilvl w:val="0"/>
          <w:numId w:val="1"/>
        </w:numPr>
        <w:tabs>
          <w:tab w:val="clear" w:pos="720"/>
          <w:tab w:val="left" w:pos="389" w:leader="none"/>
        </w:tabs>
        <w:spacing w:lineRule="auto" w:line="240" w:before="10" w:after="0"/>
        <w:rPr/>
      </w:pPr>
      <w:r>
        <w:rPr>
          <w:rFonts w:eastAsia="Arial" w:cs="Arial" w:ascii="Arial" w:hAnsi="Arial"/>
          <w:spacing w:val="-2"/>
          <w:lang w:val="en-US"/>
        </w:rPr>
        <w:t>Set</w:t>
      </w:r>
      <w:r>
        <w:rPr>
          <w:rFonts w:eastAsia="Arial" w:cs="Arial" w:ascii="Arial" w:hAnsi="Arial"/>
          <w:spacing w:val="-7"/>
          <w:lang w:val="en-US"/>
        </w:rPr>
        <w:t xml:space="preserve"> </w:t>
      </w:r>
      <w:r>
        <w:rPr>
          <w:rFonts w:eastAsia="Arial" w:cs="Arial" w:ascii="Arial" w:hAnsi="Arial"/>
          <w:spacing w:val="-2"/>
          <w:lang w:val="en-US"/>
        </w:rPr>
        <w:t>and</w:t>
      </w:r>
      <w:r>
        <w:rPr>
          <w:rFonts w:eastAsia="Arial" w:cs="Arial" w:ascii="Arial" w:hAnsi="Arial"/>
          <w:spacing w:val="-6"/>
          <w:lang w:val="en-US"/>
        </w:rPr>
        <w:t xml:space="preserve"> </w:t>
      </w:r>
      <w:r>
        <w:rPr>
          <w:rFonts w:eastAsia="Arial" w:cs="Arial" w:ascii="Arial" w:hAnsi="Arial"/>
          <w:spacing w:val="-2"/>
          <w:lang w:val="en-US"/>
        </w:rPr>
        <w:t>maintain</w:t>
      </w:r>
      <w:r>
        <w:rPr>
          <w:rFonts w:eastAsia="Arial" w:cs="Arial" w:ascii="Arial" w:hAnsi="Arial"/>
          <w:spacing w:val="-7"/>
          <w:lang w:val="en-US"/>
        </w:rPr>
        <w:t xml:space="preserve"> </w:t>
      </w:r>
      <w:r>
        <w:rPr>
          <w:rFonts w:eastAsia="Arial" w:cs="Arial" w:ascii="Arial" w:hAnsi="Arial"/>
          <w:spacing w:val="-2"/>
          <w:lang w:val="en-US"/>
        </w:rPr>
        <w:t>high</w:t>
      </w:r>
      <w:r>
        <w:rPr>
          <w:rFonts w:eastAsia="Arial" w:cs="Arial" w:ascii="Arial" w:hAnsi="Arial"/>
          <w:spacing w:val="-6"/>
          <w:lang w:val="en-US"/>
        </w:rPr>
        <w:t xml:space="preserve"> </w:t>
      </w:r>
      <w:r>
        <w:rPr>
          <w:rFonts w:eastAsia="Arial" w:cs="Arial" w:ascii="Arial" w:hAnsi="Arial"/>
          <w:spacing w:val="-2"/>
          <w:lang w:val="en-US"/>
        </w:rPr>
        <w:t>expectations</w:t>
      </w:r>
      <w:r>
        <w:rPr>
          <w:rFonts w:eastAsia="Arial" w:cs="Arial" w:ascii="Arial" w:hAnsi="Arial"/>
          <w:spacing w:val="-6"/>
          <w:lang w:val="en-US"/>
        </w:rPr>
        <w:t xml:space="preserve"> </w:t>
      </w:r>
      <w:r>
        <w:rPr>
          <w:rFonts w:eastAsia="Arial" w:cs="Arial" w:ascii="Arial" w:hAnsi="Arial"/>
          <w:spacing w:val="-2"/>
          <w:lang w:val="en-US"/>
        </w:rPr>
        <w:t>for</w:t>
      </w:r>
      <w:r>
        <w:rPr>
          <w:rFonts w:eastAsia="Arial" w:cs="Arial" w:ascii="Arial" w:hAnsi="Arial"/>
          <w:spacing w:val="-7"/>
          <w:lang w:val="en-US"/>
        </w:rPr>
        <w:t xml:space="preserve"> </w:t>
      </w:r>
      <w:r>
        <w:rPr>
          <w:rFonts w:eastAsia="Arial" w:cs="Arial" w:ascii="Arial" w:hAnsi="Arial"/>
          <w:spacing w:val="-2"/>
          <w:lang w:val="en-US"/>
        </w:rPr>
        <w:t>all</w:t>
      </w:r>
      <w:r>
        <w:rPr>
          <w:rFonts w:eastAsia="Arial" w:cs="Arial" w:ascii="Arial" w:hAnsi="Arial"/>
          <w:spacing w:val="-6"/>
          <w:lang w:val="en-US"/>
        </w:rPr>
        <w:t xml:space="preserve"> </w:t>
      </w:r>
      <w:r>
        <w:rPr>
          <w:rFonts w:eastAsia="Arial" w:cs="Arial" w:ascii="Arial" w:hAnsi="Arial"/>
          <w:spacing w:val="-2"/>
          <w:lang w:val="en-US"/>
        </w:rPr>
        <w:t>adults</w:t>
      </w:r>
      <w:r>
        <w:rPr>
          <w:rFonts w:eastAsia="Arial" w:cs="Arial" w:ascii="Arial" w:hAnsi="Arial"/>
          <w:spacing w:val="-7"/>
          <w:lang w:val="en-US"/>
        </w:rPr>
        <w:t xml:space="preserve"> </w:t>
      </w:r>
      <w:r>
        <w:rPr>
          <w:rFonts w:eastAsia="Arial" w:cs="Arial" w:ascii="Arial" w:hAnsi="Arial"/>
          <w:spacing w:val="-2"/>
          <w:lang w:val="en-US"/>
        </w:rPr>
        <w:t>working</w:t>
      </w:r>
      <w:r>
        <w:rPr>
          <w:rFonts w:eastAsia="Arial" w:cs="Arial" w:ascii="Arial" w:hAnsi="Arial"/>
          <w:spacing w:val="-6"/>
          <w:lang w:val="en-US"/>
        </w:rPr>
        <w:t xml:space="preserve"> </w:t>
      </w:r>
      <w:r>
        <w:rPr>
          <w:rFonts w:eastAsia="Arial" w:cs="Arial" w:ascii="Arial" w:hAnsi="Arial"/>
          <w:spacing w:val="-2"/>
          <w:lang w:val="en-US"/>
        </w:rPr>
        <w:t>within</w:t>
      </w:r>
      <w:r>
        <w:rPr>
          <w:rFonts w:eastAsia="Arial" w:cs="Arial" w:ascii="Arial" w:hAnsi="Arial"/>
          <w:spacing w:val="-6"/>
          <w:lang w:val="en-US"/>
        </w:rPr>
        <w:t xml:space="preserve"> </w:t>
      </w:r>
      <w:r>
        <w:rPr>
          <w:rFonts w:eastAsia="Arial" w:cs="Arial" w:ascii="Arial" w:hAnsi="Arial"/>
          <w:spacing w:val="-2"/>
          <w:lang w:val="en-US"/>
        </w:rPr>
        <w:t>the</w:t>
      </w:r>
      <w:r>
        <w:rPr>
          <w:rFonts w:eastAsia="Arial" w:cs="Arial" w:ascii="Arial" w:hAnsi="Arial"/>
          <w:spacing w:val="-7"/>
          <w:lang w:val="en-US"/>
        </w:rPr>
        <w:t xml:space="preserve"> </w:t>
      </w:r>
      <w:r>
        <w:rPr>
          <w:rFonts w:eastAsia="Arial" w:cs="Arial" w:ascii="Arial" w:hAnsi="Arial"/>
          <w:spacing w:val="-2"/>
          <w:lang w:val="en-US"/>
        </w:rPr>
        <w:t>provision</w:t>
      </w:r>
      <w:r>
        <w:rPr>
          <w:rFonts w:eastAsia="Arial" w:cs="Arial" w:ascii="Arial" w:hAnsi="Arial"/>
          <w:spacing w:val="-6"/>
          <w:lang w:val="en-US"/>
        </w:rPr>
        <w:t xml:space="preserve"> </w:t>
      </w:r>
      <w:r>
        <w:rPr>
          <w:rFonts w:eastAsia="Arial" w:cs="Arial" w:ascii="Arial" w:hAnsi="Arial"/>
          <w:spacing w:val="-2"/>
          <w:lang w:val="en-US"/>
        </w:rPr>
        <w:t>and</w:t>
      </w:r>
      <w:r>
        <w:rPr>
          <w:rFonts w:eastAsia="Arial" w:cs="Arial" w:ascii="Arial" w:hAnsi="Arial"/>
          <w:spacing w:val="-7"/>
          <w:lang w:val="en-US"/>
        </w:rPr>
        <w:t xml:space="preserve"> </w:t>
      </w:r>
      <w:r>
        <w:rPr>
          <w:rFonts w:eastAsia="Arial" w:cs="Arial" w:ascii="Arial" w:hAnsi="Arial"/>
          <w:spacing w:val="-2"/>
          <w:lang w:val="en-US"/>
        </w:rPr>
        <w:t>model</w:t>
      </w:r>
      <w:r>
        <w:rPr>
          <w:rFonts w:eastAsia="Arial" w:cs="Arial" w:ascii="Arial" w:hAnsi="Arial"/>
          <w:spacing w:val="-6"/>
          <w:lang w:val="en-US"/>
        </w:rPr>
        <w:t xml:space="preserve"> </w:t>
      </w:r>
      <w:r>
        <w:rPr>
          <w:rFonts w:eastAsia="Arial" w:cs="Arial" w:ascii="Arial" w:hAnsi="Arial"/>
          <w:spacing w:val="-2"/>
          <w:lang w:val="en-US"/>
        </w:rPr>
        <w:t>effective</w:t>
      </w:r>
      <w:r>
        <w:rPr>
          <w:rFonts w:eastAsia="Arial" w:cs="Arial" w:ascii="Arial" w:hAnsi="Arial"/>
          <w:spacing w:val="-6"/>
          <w:lang w:val="en-US"/>
        </w:rPr>
        <w:t xml:space="preserve"> </w:t>
      </w:r>
      <w:r>
        <w:rPr>
          <w:rFonts w:eastAsia="Arial" w:cs="Arial" w:ascii="Arial" w:hAnsi="Arial"/>
          <w:spacing w:val="-2"/>
          <w:lang w:val="en-US"/>
        </w:rPr>
        <w:t>practice.</w:t>
      </w:r>
    </w:p>
    <w:p>
      <w:pPr>
        <w:pStyle w:val="Normal"/>
        <w:widowControl w:val="false"/>
        <w:numPr>
          <w:ilvl w:val="0"/>
          <w:numId w:val="1"/>
        </w:numPr>
        <w:tabs>
          <w:tab w:val="clear" w:pos="720"/>
          <w:tab w:val="left" w:pos="389" w:leader="none"/>
        </w:tabs>
        <w:spacing w:lineRule="auto" w:line="240" w:before="37" w:after="0"/>
        <w:rPr/>
      </w:pPr>
      <w:r>
        <w:rPr>
          <w:rFonts w:eastAsia="Arial" w:cs="Arial" w:ascii="Arial" w:hAnsi="Arial"/>
          <w:lang w:val="en-US"/>
        </w:rPr>
        <w:t>Contribute</w:t>
      </w:r>
      <w:r>
        <w:rPr>
          <w:rFonts w:eastAsia="Arial" w:cs="Arial" w:ascii="Arial" w:hAnsi="Arial"/>
          <w:spacing w:val="-8"/>
          <w:lang w:val="en-US"/>
        </w:rPr>
        <w:t xml:space="preserve"> </w:t>
      </w:r>
      <w:r>
        <w:rPr>
          <w:rFonts w:eastAsia="Arial" w:cs="Arial" w:ascii="Arial" w:hAnsi="Arial"/>
          <w:lang w:val="en-US"/>
        </w:rPr>
        <w:t>to</w:t>
      </w:r>
      <w:r>
        <w:rPr>
          <w:rFonts w:eastAsia="Arial" w:cs="Arial" w:ascii="Arial" w:hAnsi="Arial"/>
          <w:spacing w:val="-7"/>
          <w:lang w:val="en-US"/>
        </w:rPr>
        <w:t xml:space="preserve"> </w:t>
      </w:r>
      <w:r>
        <w:rPr>
          <w:rFonts w:eastAsia="Arial" w:cs="Arial" w:ascii="Arial" w:hAnsi="Arial"/>
          <w:lang w:val="en-US"/>
        </w:rPr>
        <w:t>Local</w:t>
      </w:r>
      <w:r>
        <w:rPr>
          <w:rFonts w:eastAsia="Arial" w:cs="Arial" w:ascii="Arial" w:hAnsi="Arial"/>
          <w:spacing w:val="-7"/>
          <w:lang w:val="en-US"/>
        </w:rPr>
        <w:t xml:space="preserve"> </w:t>
      </w:r>
      <w:r>
        <w:rPr>
          <w:rFonts w:eastAsia="Arial" w:cs="Arial" w:ascii="Arial" w:hAnsi="Arial"/>
          <w:lang w:val="en-US"/>
        </w:rPr>
        <w:t>Authority</w:t>
      </w:r>
      <w:r>
        <w:rPr>
          <w:rFonts w:eastAsia="Arial" w:cs="Arial" w:ascii="Arial" w:hAnsi="Arial"/>
          <w:spacing w:val="-7"/>
          <w:lang w:val="en-US"/>
        </w:rPr>
        <w:t xml:space="preserve"> </w:t>
      </w:r>
      <w:r>
        <w:rPr>
          <w:rFonts w:eastAsia="Arial" w:cs="Arial" w:ascii="Arial" w:hAnsi="Arial"/>
          <w:lang w:val="en-US"/>
        </w:rPr>
        <w:t>consultations</w:t>
      </w:r>
      <w:r>
        <w:rPr>
          <w:rFonts w:eastAsia="Arial" w:cs="Arial" w:ascii="Arial" w:hAnsi="Arial"/>
          <w:spacing w:val="-7"/>
          <w:lang w:val="en-US"/>
        </w:rPr>
        <w:t xml:space="preserve"> </w:t>
      </w:r>
      <w:r>
        <w:rPr>
          <w:rFonts w:eastAsia="Arial" w:cs="Arial" w:ascii="Arial" w:hAnsi="Arial"/>
          <w:lang w:val="en-US"/>
        </w:rPr>
        <w:t>regarding</w:t>
      </w:r>
      <w:r>
        <w:rPr>
          <w:rFonts w:eastAsia="Arial" w:cs="Arial" w:ascii="Arial" w:hAnsi="Arial"/>
          <w:spacing w:val="-7"/>
          <w:lang w:val="en-US"/>
        </w:rPr>
        <w:t xml:space="preserve"> </w:t>
      </w:r>
      <w:r>
        <w:rPr>
          <w:rFonts w:eastAsia="Arial" w:cs="Arial" w:ascii="Arial" w:hAnsi="Arial"/>
          <w:lang w:val="en-US"/>
        </w:rPr>
        <w:t>placement</w:t>
      </w:r>
      <w:r>
        <w:rPr>
          <w:rFonts w:eastAsia="Arial" w:cs="Arial" w:ascii="Arial" w:hAnsi="Arial"/>
          <w:spacing w:val="-7"/>
          <w:lang w:val="en-US"/>
        </w:rPr>
        <w:t xml:space="preserve"> </w:t>
      </w:r>
      <w:r>
        <w:rPr>
          <w:rFonts w:eastAsia="Arial" w:cs="Arial" w:ascii="Arial" w:hAnsi="Arial"/>
          <w:lang w:val="en-US"/>
        </w:rPr>
        <w:t>requests</w:t>
      </w:r>
      <w:r>
        <w:rPr>
          <w:rFonts w:eastAsia="Arial" w:cs="Arial" w:ascii="Arial" w:hAnsi="Arial"/>
          <w:spacing w:val="-7"/>
          <w:lang w:val="en-US"/>
        </w:rPr>
        <w:t xml:space="preserve"> </w:t>
      </w:r>
      <w:r>
        <w:rPr>
          <w:rFonts w:eastAsia="Arial" w:cs="Arial" w:ascii="Arial" w:hAnsi="Arial"/>
          <w:lang w:val="en-US"/>
        </w:rPr>
        <w:t>within</w:t>
      </w:r>
      <w:r>
        <w:rPr>
          <w:rFonts w:eastAsia="Arial" w:cs="Arial" w:ascii="Arial" w:hAnsi="Arial"/>
          <w:spacing w:val="-7"/>
          <w:lang w:val="en-US"/>
        </w:rPr>
        <w:t xml:space="preserve"> </w:t>
      </w:r>
      <w:r>
        <w:rPr>
          <w:rFonts w:eastAsia="Arial" w:cs="Arial" w:ascii="Arial" w:hAnsi="Arial"/>
          <w:lang w:val="en-US"/>
        </w:rPr>
        <w:t>the</w:t>
      </w:r>
      <w:r>
        <w:rPr>
          <w:rFonts w:eastAsia="Arial" w:cs="Arial" w:ascii="Arial" w:hAnsi="Arial"/>
          <w:spacing w:val="-7"/>
          <w:lang w:val="en-US"/>
        </w:rPr>
        <w:t xml:space="preserve"> </w:t>
      </w:r>
      <w:r>
        <w:rPr>
          <w:rFonts w:eastAsia="Arial" w:cs="Arial" w:ascii="Arial" w:hAnsi="Arial"/>
          <w:lang w:val="en-US"/>
        </w:rPr>
        <w:t>SEND</w:t>
      </w:r>
      <w:r>
        <w:rPr>
          <w:rFonts w:eastAsia="Arial" w:cs="Arial" w:ascii="Arial" w:hAnsi="Arial"/>
          <w:spacing w:val="-7"/>
          <w:lang w:val="en-US"/>
        </w:rPr>
        <w:t xml:space="preserve"> </w:t>
      </w:r>
      <w:r>
        <w:rPr>
          <w:rFonts w:eastAsia="Arial" w:cs="Arial" w:ascii="Arial" w:hAnsi="Arial"/>
          <w:spacing w:val="-2"/>
          <w:lang w:val="en-US"/>
        </w:rPr>
        <w:t>Unit.</w:t>
      </w:r>
    </w:p>
    <w:p>
      <w:pPr>
        <w:pStyle w:val="Normal"/>
        <w:widowControl w:val="false"/>
        <w:numPr>
          <w:ilvl w:val="0"/>
          <w:numId w:val="1"/>
        </w:numPr>
        <w:tabs>
          <w:tab w:val="clear" w:pos="720"/>
          <w:tab w:val="left" w:pos="389" w:leader="none"/>
        </w:tabs>
        <w:spacing w:lineRule="auto" w:line="268" w:before="33" w:after="0"/>
        <w:ind w:hanging="360" w:left="389" w:right="137"/>
        <w:rPr/>
      </w:pPr>
      <w:r>
        <w:rPr>
          <w:rFonts w:eastAsia="Arial" w:cs="Arial" w:ascii="Arial" w:hAnsi="Arial"/>
          <w:lang w:val="en-US"/>
        </w:rPr>
        <w:t>Work</w:t>
      </w:r>
      <w:r>
        <w:rPr>
          <w:rFonts w:eastAsia="Arial" w:cs="Arial" w:ascii="Arial" w:hAnsi="Arial"/>
          <w:spacing w:val="-12"/>
          <w:lang w:val="en-US"/>
        </w:rPr>
        <w:t xml:space="preserve"> </w:t>
      </w:r>
      <w:r>
        <w:rPr>
          <w:rFonts w:eastAsia="Arial" w:cs="Arial" w:ascii="Arial" w:hAnsi="Arial"/>
          <w:lang w:val="en-US"/>
        </w:rPr>
        <w:t>collaboratively</w:t>
      </w:r>
      <w:r>
        <w:rPr>
          <w:rFonts w:eastAsia="Arial" w:cs="Arial" w:ascii="Arial" w:hAnsi="Arial"/>
          <w:spacing w:val="-12"/>
          <w:lang w:val="en-US"/>
        </w:rPr>
        <w:t xml:space="preserve"> </w:t>
      </w:r>
      <w:r>
        <w:rPr>
          <w:rFonts w:eastAsia="Arial" w:cs="Arial" w:ascii="Arial" w:hAnsi="Arial"/>
          <w:lang w:val="en-US"/>
        </w:rPr>
        <w:t>with</w:t>
      </w:r>
      <w:r>
        <w:rPr>
          <w:rFonts w:eastAsia="Arial" w:cs="Arial" w:ascii="Arial" w:hAnsi="Arial"/>
          <w:spacing w:val="-12"/>
          <w:lang w:val="en-US"/>
        </w:rPr>
        <w:t xml:space="preserve"> </w:t>
      </w:r>
      <w:r>
        <w:rPr>
          <w:rFonts w:eastAsia="Arial" w:cs="Arial" w:ascii="Arial" w:hAnsi="Arial"/>
          <w:lang w:val="en-US"/>
        </w:rPr>
        <w:t>the</w:t>
      </w:r>
      <w:r>
        <w:rPr>
          <w:rFonts w:eastAsia="Arial" w:cs="Arial" w:ascii="Arial" w:hAnsi="Arial"/>
          <w:spacing w:val="-12"/>
          <w:lang w:val="en-US"/>
        </w:rPr>
        <w:t xml:space="preserve"> </w:t>
      </w:r>
      <w:r>
        <w:rPr>
          <w:rFonts w:eastAsia="Arial" w:cs="Arial" w:ascii="Arial" w:hAnsi="Arial"/>
          <w:lang w:val="en-US"/>
        </w:rPr>
        <w:t>SENDCo,</w:t>
      </w:r>
      <w:r>
        <w:rPr>
          <w:rFonts w:eastAsia="Arial" w:cs="Arial" w:ascii="Arial" w:hAnsi="Arial"/>
          <w:spacing w:val="-12"/>
          <w:lang w:val="en-US"/>
        </w:rPr>
        <w:t xml:space="preserve"> </w:t>
      </w:r>
      <w:r>
        <w:rPr>
          <w:rFonts w:eastAsia="Arial" w:cs="Arial" w:ascii="Arial" w:hAnsi="Arial"/>
          <w:lang w:val="en-US"/>
        </w:rPr>
        <w:t>senior</w:t>
      </w:r>
      <w:r>
        <w:rPr>
          <w:rFonts w:eastAsia="Arial" w:cs="Arial" w:ascii="Arial" w:hAnsi="Arial"/>
          <w:spacing w:val="-12"/>
          <w:lang w:val="en-US"/>
        </w:rPr>
        <w:t xml:space="preserve"> </w:t>
      </w:r>
      <w:r>
        <w:rPr>
          <w:rFonts w:eastAsia="Arial" w:cs="Arial" w:ascii="Arial" w:hAnsi="Arial"/>
          <w:lang w:val="en-US"/>
        </w:rPr>
        <w:t>leaders</w:t>
      </w:r>
      <w:r>
        <w:rPr>
          <w:rFonts w:eastAsia="Arial" w:cs="Arial" w:ascii="Arial" w:hAnsi="Arial"/>
          <w:spacing w:val="-12"/>
          <w:lang w:val="en-US"/>
        </w:rPr>
        <w:t xml:space="preserve"> </w:t>
      </w:r>
      <w:r>
        <w:rPr>
          <w:rFonts w:eastAsia="Arial" w:cs="Arial" w:ascii="Arial" w:hAnsi="Arial"/>
          <w:lang w:val="en-US"/>
        </w:rPr>
        <w:t>and</w:t>
      </w:r>
      <w:r>
        <w:rPr>
          <w:rFonts w:eastAsia="Arial" w:cs="Arial" w:ascii="Arial" w:hAnsi="Arial"/>
          <w:spacing w:val="-12"/>
          <w:lang w:val="en-US"/>
        </w:rPr>
        <w:t xml:space="preserve"> </w:t>
      </w:r>
      <w:r>
        <w:rPr>
          <w:rFonts w:eastAsia="Arial" w:cs="Arial" w:ascii="Arial" w:hAnsi="Arial"/>
          <w:lang w:val="en-US"/>
        </w:rPr>
        <w:t>external</w:t>
      </w:r>
      <w:r>
        <w:rPr>
          <w:rFonts w:eastAsia="Arial" w:cs="Arial" w:ascii="Arial" w:hAnsi="Arial"/>
          <w:spacing w:val="-12"/>
          <w:lang w:val="en-US"/>
        </w:rPr>
        <w:t xml:space="preserve"> </w:t>
      </w:r>
      <w:r>
        <w:rPr>
          <w:rFonts w:eastAsia="Arial" w:cs="Arial" w:ascii="Arial" w:hAnsi="Arial"/>
          <w:lang w:val="en-US"/>
        </w:rPr>
        <w:t>professionals</w:t>
      </w:r>
      <w:r>
        <w:rPr>
          <w:rFonts w:eastAsia="Arial" w:cs="Arial" w:ascii="Arial" w:hAnsi="Arial"/>
          <w:spacing w:val="-12"/>
          <w:lang w:val="en-US"/>
        </w:rPr>
        <w:t xml:space="preserve"> </w:t>
      </w:r>
      <w:r>
        <w:rPr>
          <w:rFonts w:eastAsia="Arial" w:cs="Arial" w:ascii="Arial" w:hAnsi="Arial"/>
          <w:lang w:val="en-US"/>
        </w:rPr>
        <w:t>to</w:t>
      </w:r>
      <w:r>
        <w:rPr>
          <w:rFonts w:eastAsia="Arial" w:cs="Arial" w:ascii="Arial" w:hAnsi="Arial"/>
          <w:spacing w:val="-12"/>
          <w:lang w:val="en-US"/>
        </w:rPr>
        <w:t xml:space="preserve"> </w:t>
      </w:r>
      <w:r>
        <w:rPr>
          <w:rFonts w:eastAsia="Arial" w:cs="Arial" w:ascii="Arial" w:hAnsi="Arial"/>
          <w:lang w:val="en-US"/>
        </w:rPr>
        <w:t>ensure</w:t>
      </w:r>
      <w:r>
        <w:rPr>
          <w:rFonts w:eastAsia="Arial" w:cs="Arial" w:ascii="Arial" w:hAnsi="Arial"/>
          <w:spacing w:val="-12"/>
          <w:lang w:val="en-US"/>
        </w:rPr>
        <w:t xml:space="preserve"> </w:t>
      </w:r>
      <w:r>
        <w:rPr>
          <w:rFonts w:eastAsia="Arial" w:cs="Arial" w:ascii="Arial" w:hAnsi="Arial"/>
          <w:lang w:val="en-US"/>
        </w:rPr>
        <w:t>that</w:t>
      </w:r>
      <w:r>
        <w:rPr>
          <w:rFonts w:eastAsia="Arial" w:cs="Arial" w:ascii="Arial" w:hAnsi="Arial"/>
          <w:spacing w:val="-12"/>
          <w:lang w:val="en-US"/>
        </w:rPr>
        <w:t xml:space="preserve"> </w:t>
      </w:r>
      <w:r>
        <w:rPr>
          <w:rFonts w:eastAsia="Arial" w:cs="Arial" w:ascii="Arial" w:hAnsi="Arial"/>
          <w:lang w:val="en-US"/>
        </w:rPr>
        <w:t>provision meets pupils' individual needs.</w:t>
      </w:r>
    </w:p>
    <w:p>
      <w:pPr>
        <w:pStyle w:val="Normal"/>
        <w:widowControl w:val="false"/>
        <w:spacing w:lineRule="auto" w:line="240" w:before="0" w:after="0"/>
        <w:rPr>
          <w:rFonts w:ascii="Arial" w:hAnsi="Arial" w:eastAsia="Arial" w:cs="Arial"/>
          <w:lang w:val="en-US"/>
        </w:rPr>
      </w:pPr>
      <w:r>
        <w:rPr>
          <w:rFonts w:eastAsia="Arial" w:cs="Arial" w:ascii="Arial" w:hAnsi="Arial"/>
          <w:lang w:val="en-US"/>
        </w:rPr>
      </w:r>
    </w:p>
    <w:p>
      <w:pPr>
        <w:pStyle w:val="Normal"/>
        <w:widowControl w:val="false"/>
        <w:spacing w:lineRule="auto" w:line="240" w:before="0" w:after="0"/>
        <w:rPr>
          <w:rFonts w:ascii="Arial" w:hAnsi="Arial" w:eastAsia="Arial" w:cs="Arial"/>
          <w:lang w:val="en-US"/>
        </w:rPr>
      </w:pPr>
      <w:r>
        <w:rPr>
          <w:rFonts w:eastAsia="Arial" w:cs="Arial" w:ascii="Arial" w:hAnsi="Arial"/>
          <w:lang w:val="en-US"/>
        </w:rPr>
      </w:r>
    </w:p>
    <w:p>
      <w:pPr>
        <w:pStyle w:val="Normal"/>
        <w:widowControl w:val="false"/>
        <w:spacing w:lineRule="auto" w:line="240" w:before="0" w:after="0"/>
        <w:rPr>
          <w:rFonts w:ascii="Arial" w:hAnsi="Arial" w:eastAsia="Arial" w:cs="Arial"/>
          <w:lang w:val="en-US"/>
        </w:rPr>
      </w:pPr>
      <w:r>
        <w:rPr>
          <w:rFonts w:eastAsia="Arial" w:cs="Arial" w:ascii="Arial" w:hAnsi="Arial"/>
          <w:lang w:val="en-US"/>
        </w:rPr>
      </w:r>
    </w:p>
    <w:p>
      <w:pPr>
        <w:pStyle w:val="Normal"/>
        <w:widowControl w:val="false"/>
        <w:spacing w:lineRule="auto" w:line="240" w:before="0" w:after="0"/>
        <w:rPr>
          <w:rFonts w:ascii="Arial" w:hAnsi="Arial" w:eastAsia="Arial" w:cs="Arial"/>
          <w:lang w:val="en-US"/>
        </w:rPr>
      </w:pPr>
      <w:r>
        <w:rPr>
          <w:rFonts w:eastAsia="Arial" w:cs="Arial" w:ascii="Arial" w:hAnsi="Arial"/>
          <w:lang w:val="en-US"/>
        </w:rPr>
      </w:r>
    </w:p>
    <w:p>
      <w:pPr>
        <w:pStyle w:val="Normal"/>
        <w:widowControl w:val="false"/>
        <w:spacing w:lineRule="auto" w:line="240" w:before="154" w:after="0"/>
        <w:rPr>
          <w:rFonts w:ascii="Arial" w:hAnsi="Arial" w:eastAsia="Arial" w:cs="Arial"/>
          <w:lang w:val="en-US"/>
        </w:rPr>
      </w:pPr>
      <w:r>
        <w:rPr>
          <w:rFonts w:eastAsia="Arial" w:cs="Arial" w:ascii="Arial" w:hAnsi="Arial"/>
          <w:lang w:val="en-US"/>
        </w:rPr>
      </w:r>
    </w:p>
    <w:p>
      <w:pPr>
        <w:pStyle w:val="Normal"/>
        <w:widowControl w:val="false"/>
        <w:numPr>
          <w:ilvl w:val="0"/>
          <w:numId w:val="0"/>
        </w:numPr>
        <w:spacing w:lineRule="auto" w:line="240" w:before="1" w:after="0"/>
        <w:ind w:hanging="0" w:left="29" w:right="0"/>
        <w:jc w:val="both"/>
        <w:rPr/>
      </w:pPr>
      <w:r>
        <w:rPr>
          <w:rFonts w:eastAsia="Arial" w:cs="Arial" w:ascii="Arial" w:hAnsi="Arial"/>
          <w:b/>
          <w:bCs/>
          <w:lang w:val="en-US"/>
        </w:rPr>
        <w:t>Teaching</w:t>
      </w:r>
      <w:r>
        <w:rPr>
          <w:rFonts w:eastAsia="Arial" w:cs="Arial" w:ascii="Arial" w:hAnsi="Arial"/>
          <w:b/>
          <w:bCs/>
          <w:spacing w:val="-8"/>
          <w:lang w:val="en-US"/>
        </w:rPr>
        <w:t xml:space="preserve"> </w:t>
      </w:r>
      <w:r>
        <w:rPr>
          <w:rFonts w:eastAsia="Arial" w:cs="Arial" w:ascii="Arial" w:hAnsi="Arial"/>
          <w:b/>
          <w:bCs/>
          <w:lang w:val="en-US"/>
        </w:rPr>
        <w:t>and</w:t>
      </w:r>
      <w:r>
        <w:rPr>
          <w:rFonts w:eastAsia="Arial" w:cs="Arial" w:ascii="Arial" w:hAnsi="Arial"/>
          <w:b/>
          <w:bCs/>
          <w:spacing w:val="-5"/>
          <w:lang w:val="en-US"/>
        </w:rPr>
        <w:t xml:space="preserve"> </w:t>
      </w:r>
      <w:r>
        <w:rPr>
          <w:rFonts w:eastAsia="Arial" w:cs="Arial" w:ascii="Arial" w:hAnsi="Arial"/>
          <w:b/>
          <w:bCs/>
          <w:spacing w:val="-2"/>
          <w:lang w:val="en-US"/>
        </w:rPr>
        <w:t>Learning</w:t>
      </w:r>
    </w:p>
    <w:p>
      <w:pPr>
        <w:pStyle w:val="Normal"/>
        <w:widowControl w:val="false"/>
        <w:numPr>
          <w:ilvl w:val="0"/>
          <w:numId w:val="0"/>
        </w:numPr>
        <w:spacing w:lineRule="auto" w:line="240" w:before="1" w:after="0"/>
        <w:ind w:hanging="0" w:left="0"/>
        <w:jc w:val="both"/>
        <w:rPr>
          <w:rFonts w:ascii="Arial" w:hAnsi="Arial" w:eastAsia="Arial" w:cs="Arial"/>
          <w:b/>
          <w:bCs/>
          <w:lang w:val="en-US"/>
        </w:rPr>
      </w:pPr>
      <w:r>
        <w:rPr>
          <w:rFonts w:eastAsia="Arial" w:cs="Arial" w:ascii="Arial" w:hAnsi="Arial"/>
          <w:b/>
          <w:bCs/>
          <w:lang w:val="en-US"/>
        </w:rPr>
      </w:r>
    </w:p>
    <w:p>
      <w:pPr>
        <w:pStyle w:val="Normal"/>
        <w:widowControl w:val="false"/>
        <w:numPr>
          <w:ilvl w:val="0"/>
          <w:numId w:val="0"/>
        </w:numPr>
        <w:spacing w:lineRule="auto" w:line="240" w:before="1" w:after="0"/>
        <w:ind w:hanging="0" w:left="29" w:right="0"/>
        <w:jc w:val="both"/>
        <w:rPr>
          <w:rFonts w:ascii="Arial" w:hAnsi="Arial" w:eastAsia="Arial" w:cs="Arial"/>
          <w:b/>
          <w:bCs/>
          <w:lang w:val="en-US"/>
        </w:rPr>
      </w:pPr>
      <w:r>
        <w:rPr/>
        <w:drawing>
          <wp:inline distT="0" distB="0" distL="0" distR="0">
            <wp:extent cx="5732145" cy="41433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6" t="-9" r="-6" b="-9"/>
                    <a:stretch>
                      <a:fillRect/>
                    </a:stretch>
                  </pic:blipFill>
                  <pic:spPr bwMode="auto">
                    <a:xfrm>
                      <a:off x="0" y="0"/>
                      <a:ext cx="5732145" cy="4143375"/>
                    </a:xfrm>
                    <a:prstGeom prst="rect">
                      <a:avLst/>
                    </a:prstGeom>
                  </pic:spPr>
                </pic:pic>
              </a:graphicData>
            </a:graphic>
          </wp:inline>
        </w:drawing>
      </w:r>
    </w:p>
    <w:p>
      <w:pPr>
        <w:pStyle w:val="Normal"/>
        <w:widowControl w:val="false"/>
        <w:numPr>
          <w:ilvl w:val="0"/>
          <w:numId w:val="0"/>
        </w:numPr>
        <w:spacing w:lineRule="auto" w:line="240" w:before="1" w:after="0"/>
        <w:ind w:hanging="0" w:left="0"/>
        <w:jc w:val="both"/>
        <w:rPr>
          <w:rFonts w:ascii="Arial" w:hAnsi="Arial" w:eastAsia="Arial" w:cs="Arial"/>
          <w:b/>
          <w:bCs/>
          <w:lang w:val="en-US"/>
        </w:rPr>
      </w:pPr>
      <w:r>
        <w:rPr>
          <w:rFonts w:eastAsia="Arial" w:cs="Arial" w:ascii="Arial" w:hAnsi="Arial"/>
          <w:b/>
          <w:bCs/>
          <w:lang w:val="en-US"/>
        </w:rPr>
      </w:r>
    </w:p>
    <w:p>
      <w:pPr>
        <w:pStyle w:val="Normal"/>
        <w:widowControl w:val="false"/>
        <w:numPr>
          <w:ilvl w:val="0"/>
          <w:numId w:val="0"/>
        </w:numPr>
        <w:spacing w:lineRule="auto" w:line="240" w:before="1" w:after="0"/>
        <w:ind w:hanging="0" w:left="29" w:right="0"/>
        <w:jc w:val="both"/>
        <w:rPr>
          <w:rFonts w:ascii="Arial" w:hAnsi="Arial" w:eastAsia="Arial" w:cs="Arial"/>
          <w:b/>
          <w:bCs/>
          <w:lang w:val="en-US"/>
        </w:rPr>
      </w:pPr>
      <w:r>
        <w:rPr>
          <w:rFonts w:eastAsia="Arial" w:cs="Arial" w:ascii="Arial" w:hAnsi="Arial"/>
          <w:b/>
          <w:bCs/>
          <w:lang w:val="en-US"/>
        </w:rPr>
      </w:r>
    </w:p>
    <w:p>
      <w:pPr>
        <w:pStyle w:val="Normal"/>
        <w:widowControl w:val="false"/>
        <w:numPr>
          <w:ilvl w:val="0"/>
          <w:numId w:val="0"/>
        </w:numPr>
        <w:spacing w:lineRule="auto" w:line="240" w:before="1" w:after="0"/>
        <w:ind w:hanging="0" w:left="29" w:right="0"/>
        <w:jc w:val="both"/>
        <w:rPr>
          <w:rFonts w:ascii="Arial" w:hAnsi="Arial" w:eastAsia="Arial" w:cs="Arial"/>
          <w:b/>
          <w:bCs/>
          <w:lang w:val="en-US"/>
        </w:rPr>
      </w:pPr>
      <w:r>
        <w:rPr>
          <w:rFonts w:eastAsia="Arial" w:cs="Arial" w:ascii="Arial" w:hAnsi="Arial"/>
          <w:b/>
          <w:bCs/>
          <w:lang w:val="en-US"/>
        </w:rPr>
        <w:t>Care and Support</w:t>
      </w:r>
    </w:p>
    <w:p>
      <w:pPr>
        <w:pStyle w:val="Normal"/>
        <w:widowControl w:val="false"/>
        <w:numPr>
          <w:ilvl w:val="0"/>
          <w:numId w:val="0"/>
        </w:numPr>
        <w:spacing w:lineRule="auto" w:line="240" w:before="1" w:after="0"/>
        <w:ind w:hanging="0" w:left="29" w:right="0"/>
        <w:jc w:val="both"/>
        <w:rPr>
          <w:rFonts w:ascii="Arial" w:hAnsi="Arial" w:eastAsia="Arial" w:cs="Arial"/>
          <w:lang w:val="en-US"/>
        </w:rPr>
      </w:pPr>
      <w:r>
        <w:rPr>
          <w:rFonts w:eastAsia="Arial" w:cs="Arial" w:ascii="Arial" w:hAnsi="Arial"/>
          <w:lang w:val="en-US"/>
        </w:rPr>
      </w:r>
    </w:p>
    <w:p>
      <w:pPr>
        <w:pStyle w:val="Normal"/>
        <w:widowControl w:val="false"/>
        <w:numPr>
          <w:ilvl w:val="0"/>
          <w:numId w:val="1"/>
        </w:numPr>
        <w:spacing w:lineRule="auto" w:line="240" w:before="1" w:after="0"/>
        <w:jc w:val="both"/>
        <w:rPr/>
      </w:pPr>
      <w:r>
        <w:rPr>
          <w:rFonts w:eastAsia="Arial" w:cs="Arial" w:ascii="Arial" w:hAnsi="Arial"/>
          <w:lang w:val="en-US"/>
        </w:rPr>
        <w:t>Promote and safeguard the welfare of all pupils in accordance with statutory guidance and academy policies.</w:t>
      </w:r>
    </w:p>
    <w:p>
      <w:pPr>
        <w:pStyle w:val="Normal"/>
        <w:widowControl w:val="false"/>
        <w:numPr>
          <w:ilvl w:val="0"/>
          <w:numId w:val="1"/>
        </w:numPr>
        <w:spacing w:lineRule="auto" w:line="240" w:before="1" w:after="0"/>
        <w:jc w:val="both"/>
        <w:rPr/>
      </w:pPr>
      <w:r>
        <w:rPr>
          <w:rFonts w:eastAsia="Arial" w:cs="Arial" w:ascii="Arial" w:hAnsi="Arial"/>
          <w:lang w:val="en-US"/>
        </w:rPr>
        <w:t>Ensure that pupils learn within a safe, nurturing and inclusive environment that supports wellbeing, regulation and independence.</w:t>
      </w:r>
    </w:p>
    <w:p>
      <w:pPr>
        <w:pStyle w:val="Normal"/>
        <w:widowControl w:val="false"/>
        <w:numPr>
          <w:ilvl w:val="0"/>
          <w:numId w:val="1"/>
        </w:numPr>
        <w:spacing w:lineRule="auto" w:line="240" w:before="1" w:after="0"/>
        <w:jc w:val="both"/>
        <w:rPr/>
      </w:pPr>
      <w:r>
        <w:rPr>
          <w:rFonts w:eastAsia="Arial" w:cs="Arial" w:ascii="Arial" w:hAnsi="Arial"/>
          <w:lang w:val="en-US"/>
        </w:rPr>
        <w:t>Demonstrate unconditional positive regard for every child and their family.</w:t>
      </w:r>
    </w:p>
    <w:p>
      <w:pPr>
        <w:pStyle w:val="Normal"/>
        <w:widowControl w:val="false"/>
        <w:numPr>
          <w:ilvl w:val="0"/>
          <w:numId w:val="1"/>
        </w:numPr>
        <w:spacing w:lineRule="auto" w:line="240" w:before="1" w:after="0"/>
        <w:jc w:val="both"/>
        <w:rPr/>
      </w:pPr>
      <w:r>
        <w:rPr>
          <w:rFonts w:eastAsia="Arial" w:cs="Arial" w:ascii="Arial" w:hAnsi="Arial"/>
          <w:lang w:val="en-US"/>
        </w:rPr>
        <w:t>Develop and maintain positive, productive relationships with parents and carers to support pupil development and success.</w:t>
      </w:r>
    </w:p>
    <w:p>
      <w:pPr>
        <w:pStyle w:val="Normal"/>
        <w:widowControl w:val="false"/>
        <w:numPr>
          <w:ilvl w:val="0"/>
          <w:numId w:val="1"/>
        </w:numPr>
        <w:spacing w:lineRule="auto" w:line="240" w:before="1" w:after="0"/>
        <w:jc w:val="both"/>
        <w:rPr/>
      </w:pPr>
      <w:r>
        <w:rPr>
          <w:rFonts w:eastAsia="Arial" w:cs="Arial" w:ascii="Arial" w:hAnsi="Arial"/>
          <w:lang w:val="en-US"/>
        </w:rPr>
        <w:t>Work collaboratively with external agencies and professionals to secure the best possible outcomes for pupils.</w:t>
      </w:r>
    </w:p>
    <w:p>
      <w:pPr>
        <w:pStyle w:val="Normal"/>
        <w:widowControl w:val="false"/>
        <w:numPr>
          <w:ilvl w:val="0"/>
          <w:numId w:val="1"/>
        </w:numPr>
        <w:spacing w:lineRule="auto" w:line="240" w:before="1" w:after="0"/>
        <w:jc w:val="both"/>
        <w:rPr/>
      </w:pPr>
      <w:r>
        <w:rPr>
          <w:rFonts w:eastAsia="Arial" w:cs="Arial" w:ascii="Arial" w:hAnsi="Arial"/>
          <w:lang w:val="en-US"/>
        </w:rPr>
        <w:t>Ensure pupils' personal care, medical and hygiene needs are met safely, discreetly and with dignity.</w:t>
      </w:r>
    </w:p>
    <w:p>
      <w:pPr>
        <w:pStyle w:val="Normal"/>
        <w:widowControl w:val="false"/>
        <w:numPr>
          <w:ilvl w:val="0"/>
          <w:numId w:val="1"/>
        </w:numPr>
        <w:spacing w:lineRule="auto" w:line="240" w:before="1" w:after="0"/>
        <w:jc w:val="both"/>
        <w:rPr/>
      </w:pPr>
      <w:r>
        <w:rPr>
          <w:rFonts w:eastAsia="Arial" w:cs="Arial" w:ascii="Arial" w:hAnsi="Arial"/>
          <w:lang w:val="en-US"/>
        </w:rPr>
        <w:t>Promote pupils' confidence, independence, communication and social development.</w:t>
      </w:r>
    </w:p>
    <w:p>
      <w:pPr>
        <w:pStyle w:val="Normal"/>
        <w:widowControl w:val="false"/>
        <w:numPr>
          <w:ilvl w:val="0"/>
          <w:numId w:val="1"/>
        </w:numPr>
        <w:spacing w:lineRule="auto" w:line="240" w:before="1" w:after="0"/>
        <w:jc w:val="both"/>
        <w:rPr/>
      </w:pPr>
      <w:r>
        <w:rPr>
          <w:rFonts w:eastAsia="Arial" w:cs="Arial" w:ascii="Arial" w:hAnsi="Arial"/>
          <w:lang w:val="en-US"/>
        </w:rPr>
        <w:t>Foster a culture of belonging, respect and inclusion within the SEND Unit.</w:t>
      </w:r>
    </w:p>
    <w:p>
      <w:pPr>
        <w:pStyle w:val="Normal"/>
        <w:widowControl w:val="false"/>
        <w:numPr>
          <w:ilvl w:val="0"/>
          <w:numId w:val="0"/>
        </w:numPr>
        <w:spacing w:lineRule="auto" w:line="240" w:before="1" w:after="0"/>
        <w:ind w:hanging="0" w:left="0"/>
        <w:jc w:val="both"/>
        <w:rPr>
          <w:rFonts w:ascii="Arial" w:hAnsi="Arial" w:eastAsia="Arial" w:cs="Arial"/>
          <w:lang w:val="en-US"/>
        </w:rPr>
      </w:pPr>
      <w:r>
        <w:rPr>
          <w:rFonts w:eastAsia="Arial" w:cs="Arial" w:ascii="Arial" w:hAnsi="Arial"/>
          <w:lang w:val="en-US"/>
        </w:rPr>
      </w:r>
    </w:p>
    <w:p>
      <w:pPr>
        <w:pStyle w:val="Normal"/>
        <w:widowControl w:val="false"/>
        <w:numPr>
          <w:ilvl w:val="0"/>
          <w:numId w:val="0"/>
        </w:numPr>
        <w:spacing w:lineRule="auto" w:line="240" w:before="1" w:after="0"/>
        <w:ind w:hanging="0" w:left="29" w:right="0"/>
        <w:jc w:val="both"/>
        <w:rPr>
          <w:rFonts w:ascii="Arial" w:hAnsi="Arial" w:eastAsia="Arial" w:cs="Arial"/>
          <w:lang w:val="en-US"/>
        </w:rPr>
      </w:pPr>
      <w:r>
        <w:rPr>
          <w:rFonts w:eastAsia="Arial" w:cs="Arial" w:ascii="Arial" w:hAnsi="Arial"/>
          <w:lang w:val="en-US"/>
        </w:rPr>
      </w:r>
    </w:p>
    <w:p>
      <w:pPr>
        <w:pStyle w:val="Normal"/>
        <w:widowControl w:val="false"/>
        <w:numPr>
          <w:ilvl w:val="0"/>
          <w:numId w:val="0"/>
        </w:numPr>
        <w:spacing w:lineRule="auto" w:line="240" w:before="1" w:after="0"/>
        <w:ind w:hanging="0" w:left="29" w:right="0"/>
        <w:jc w:val="both"/>
        <w:rPr>
          <w:rFonts w:ascii="Arial" w:hAnsi="Arial" w:eastAsia="Arial" w:cs="Arial"/>
          <w:b/>
          <w:bCs/>
          <w:lang w:val="en-US"/>
        </w:rPr>
      </w:pPr>
      <w:r>
        <w:rPr>
          <w:rFonts w:eastAsia="Arial" w:cs="Arial" w:ascii="Arial" w:hAnsi="Arial"/>
          <w:b/>
          <w:bCs/>
          <w:lang w:val="en-US"/>
        </w:rPr>
        <w:t>OTHER DUTIES AND RESPONSIBILITES (Generic to all posts)</w:t>
      </w:r>
    </w:p>
    <w:p>
      <w:pPr>
        <w:pStyle w:val="Normal"/>
        <w:widowControl w:val="false"/>
        <w:numPr>
          <w:ilvl w:val="0"/>
          <w:numId w:val="0"/>
        </w:numPr>
        <w:spacing w:lineRule="auto" w:line="240" w:before="1" w:after="0"/>
        <w:ind w:hanging="0" w:left="29" w:right="0"/>
        <w:jc w:val="both"/>
        <w:rPr>
          <w:rFonts w:ascii="Arial" w:hAnsi="Arial" w:eastAsia="Arial" w:cs="Arial"/>
          <w:b/>
          <w:bCs/>
          <w:lang w:val="en-US"/>
        </w:rPr>
      </w:pPr>
      <w:r>
        <w:rPr>
          <w:rFonts w:eastAsia="Arial" w:cs="Arial" w:ascii="Arial" w:hAnsi="Arial"/>
          <w:b/>
          <w:bCs/>
          <w:lang w:val="en-US"/>
        </w:rPr>
      </w:r>
    </w:p>
    <w:p>
      <w:pPr>
        <w:pStyle w:val="Normal"/>
        <w:widowControl w:val="false"/>
        <w:numPr>
          <w:ilvl w:val="0"/>
          <w:numId w:val="1"/>
        </w:numPr>
        <w:spacing w:lineRule="auto" w:line="240" w:before="1" w:after="0"/>
        <w:jc w:val="both"/>
        <w:rPr/>
      </w:pPr>
      <w:r>
        <w:rPr>
          <w:rFonts w:eastAsia="Arial" w:cs="Arial" w:ascii="Arial" w:hAnsi="Arial"/>
          <w:lang w:val="en-US"/>
        </w:rPr>
        <w:t>Promote the Academy as an inclusive organisation that celebrates diversity and values every learner.</w:t>
      </w:r>
    </w:p>
    <w:p>
      <w:pPr>
        <w:pStyle w:val="Normal"/>
        <w:widowControl w:val="false"/>
        <w:numPr>
          <w:ilvl w:val="0"/>
          <w:numId w:val="1"/>
        </w:numPr>
        <w:spacing w:lineRule="auto" w:line="240" w:before="1" w:after="0"/>
        <w:jc w:val="both"/>
        <w:rPr/>
      </w:pPr>
      <w:r>
        <w:rPr>
          <w:rFonts w:eastAsia="Arial" w:cs="Arial" w:ascii="Arial" w:hAnsi="Arial"/>
          <w:lang w:val="en-US"/>
        </w:rPr>
        <w:t>Support and uphold the ethos, vision and CORE values of Endeavour Academy and Enquire Learning Trust.</w:t>
      </w:r>
    </w:p>
    <w:p>
      <w:pPr>
        <w:pStyle w:val="Normal"/>
        <w:widowControl w:val="false"/>
        <w:numPr>
          <w:ilvl w:val="0"/>
          <w:numId w:val="1"/>
        </w:numPr>
        <w:spacing w:lineRule="auto" w:line="240" w:before="1" w:after="0"/>
        <w:jc w:val="both"/>
        <w:rPr/>
      </w:pPr>
      <w:r>
        <w:rPr>
          <w:rFonts w:eastAsia="Arial" w:cs="Arial" w:ascii="Arial" w:hAnsi="Arial"/>
          <w:lang w:val="en-US"/>
        </w:rPr>
        <w:t>Comply with all Academy and Trust policies, procedures and statutory requirements, including those relating to safeguarding, SEND, equality, health and safety and confidentiality.</w:t>
      </w:r>
    </w:p>
    <w:p>
      <w:pPr>
        <w:pStyle w:val="Normal"/>
        <w:widowControl w:val="false"/>
        <w:numPr>
          <w:ilvl w:val="0"/>
          <w:numId w:val="1"/>
        </w:numPr>
        <w:spacing w:lineRule="auto" w:line="240" w:before="1" w:after="0"/>
        <w:jc w:val="both"/>
        <w:rPr/>
      </w:pPr>
      <w:r>
        <w:rPr>
          <w:rFonts w:eastAsia="Arial" w:cs="Arial" w:ascii="Arial" w:hAnsi="Arial"/>
          <w:lang w:val="en-US"/>
        </w:rPr>
        <w:t>Participate fully in appraisal, professional development and quality assurance processes.</w:t>
      </w:r>
    </w:p>
    <w:p>
      <w:pPr>
        <w:pStyle w:val="Normal"/>
        <w:widowControl w:val="false"/>
        <w:numPr>
          <w:ilvl w:val="0"/>
          <w:numId w:val="1"/>
        </w:numPr>
        <w:spacing w:lineRule="auto" w:line="240" w:before="1" w:after="0"/>
        <w:jc w:val="both"/>
        <w:rPr/>
      </w:pPr>
      <w:r>
        <w:rPr>
          <w:rFonts w:eastAsia="Arial" w:cs="Arial" w:ascii="Arial" w:hAnsi="Arial"/>
          <w:lang w:val="en-US"/>
        </w:rPr>
        <w:t>Attend and contribute to relevant meetings, reviews and training.</w:t>
      </w:r>
    </w:p>
    <w:p>
      <w:pPr>
        <w:pStyle w:val="Normal"/>
        <w:widowControl w:val="false"/>
        <w:numPr>
          <w:ilvl w:val="0"/>
          <w:numId w:val="1"/>
        </w:numPr>
        <w:spacing w:lineRule="auto" w:line="240" w:before="1" w:after="0"/>
        <w:jc w:val="both"/>
        <w:rPr/>
      </w:pPr>
      <w:r>
        <w:rPr>
          <w:rFonts w:eastAsia="Arial" w:cs="Arial" w:ascii="Arial" w:hAnsi="Arial"/>
          <w:lang w:val="en-US"/>
        </w:rPr>
        <w:t>Support partnerships with the wider community and external agencies.</w:t>
      </w:r>
    </w:p>
    <w:p>
      <w:pPr>
        <w:pStyle w:val="Normal"/>
        <w:widowControl w:val="false"/>
        <w:numPr>
          <w:ilvl w:val="0"/>
          <w:numId w:val="1"/>
        </w:numPr>
        <w:spacing w:lineRule="auto" w:line="240" w:before="1" w:after="0"/>
        <w:jc w:val="both"/>
        <w:rPr/>
      </w:pPr>
      <w:r>
        <w:rPr>
          <w:rFonts w:eastAsia="Arial" w:cs="Arial" w:ascii="Arial" w:hAnsi="Arial"/>
          <w:lang w:val="en-US"/>
        </w:rPr>
        <w:t>Provide support, guidance and supervision for trainees, volunteers and other colleagues as required.</w:t>
      </w:r>
    </w:p>
    <w:p>
      <w:pPr>
        <w:sectPr>
          <w:type w:val="nextPage"/>
          <w:pgSz w:w="11906" w:h="16838"/>
          <w:pgMar w:left="708" w:right="566" w:gutter="0" w:header="0" w:top="660" w:footer="0" w:bottom="960"/>
          <w:pgBorders w:display="allPages" w:offsetFrom="text">
            <w:top w:val="single" w:sz="24" w:space="5" w:color="F79646"/>
            <w:left w:val="single" w:sz="24" w:space="7" w:color="F79646"/>
            <w:bottom w:val="single" w:sz="24" w:space="22" w:color="F79646"/>
            <w:right w:val="single" w:sz="24" w:space="2" w:color="F79646"/>
          </w:pgBorders>
          <w:pgNumType w:fmt="decimal"/>
          <w:formProt w:val="false"/>
          <w:textDirection w:val="lrTb"/>
          <w:docGrid w:type="default" w:linePitch="100" w:charSpace="4096"/>
        </w:sectPr>
        <w:pStyle w:val="Normal"/>
        <w:widowControl w:val="false"/>
        <w:numPr>
          <w:ilvl w:val="0"/>
          <w:numId w:val="1"/>
        </w:numPr>
        <w:spacing w:lineRule="auto" w:line="240" w:before="1" w:after="0"/>
        <w:jc w:val="both"/>
        <w:rPr/>
      </w:pPr>
      <w:r>
        <w:rPr>
          <w:rFonts w:eastAsia="Arial" w:cs="Arial" w:ascii="Arial" w:hAnsi="Arial"/>
          <w:lang w:val="en-US"/>
        </w:rPr>
        <w:t>Undertake any other duties commensurate with the grade and nature of the position.</w:t>
      </w:r>
    </w:p>
    <w:p>
      <w:pPr>
        <w:pStyle w:val="Normal"/>
        <w:spacing w:before="0" w:after="160"/>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ymbol">
    <w:charset w:val="02"/>
    <w:family w:val="auto"/>
    <w:pitch w:val="default"/>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389" w:hanging="360"/>
      </w:pPr>
      <w:rPr>
        <w:rFonts w:ascii="Symbol" w:hAnsi="Symbol" w:cs="Symbol" w:hint="default"/>
        <w:sz w:val="22"/>
        <w:spacing w:val="0"/>
        <w:i w:val="false"/>
        <w:b w:val="false"/>
        <w:szCs w:val="22"/>
        <w:iCs w:val="false"/>
        <w:bCs w:val="false"/>
        <w:w w:val="100"/>
        <w:lang w:val="en-US" w:eastAsia="en-US" w:bidi="ar-SA"/>
      </w:rPr>
    </w:lvl>
    <w:lvl w:ilvl="1">
      <w:start w:val="1"/>
      <w:numFmt w:val="bullet"/>
      <w:lvlText w:val=""/>
      <w:lvlJc w:val="left"/>
      <w:pPr>
        <w:tabs>
          <w:tab w:val="num" w:pos="0"/>
        </w:tabs>
        <w:ind w:left="1405" w:hanging="360"/>
      </w:pPr>
      <w:rPr>
        <w:rFonts w:ascii="Symbol" w:hAnsi="Symbol" w:cs="Symbol" w:hint="default"/>
        <w:lang w:val="en-US" w:eastAsia="en-US" w:bidi="ar-SA"/>
      </w:rPr>
    </w:lvl>
    <w:lvl w:ilvl="2">
      <w:start w:val="1"/>
      <w:numFmt w:val="bullet"/>
      <w:lvlText w:val=""/>
      <w:lvlJc w:val="left"/>
      <w:pPr>
        <w:tabs>
          <w:tab w:val="num" w:pos="0"/>
        </w:tabs>
        <w:ind w:left="2430" w:hanging="360"/>
      </w:pPr>
      <w:rPr>
        <w:rFonts w:ascii="Symbol" w:hAnsi="Symbol" w:cs="Symbol" w:hint="default"/>
        <w:lang w:val="en-US" w:eastAsia="en-US" w:bidi="ar-SA"/>
      </w:rPr>
    </w:lvl>
    <w:lvl w:ilvl="3">
      <w:start w:val="1"/>
      <w:numFmt w:val="bullet"/>
      <w:lvlText w:val=""/>
      <w:lvlJc w:val="left"/>
      <w:pPr>
        <w:tabs>
          <w:tab w:val="num" w:pos="0"/>
        </w:tabs>
        <w:ind w:left="3455" w:hanging="360"/>
      </w:pPr>
      <w:rPr>
        <w:rFonts w:ascii="Symbol" w:hAnsi="Symbol" w:cs="Symbol" w:hint="default"/>
        <w:lang w:val="en-US" w:eastAsia="en-US" w:bidi="ar-SA"/>
      </w:rPr>
    </w:lvl>
    <w:lvl w:ilvl="4">
      <w:start w:val="1"/>
      <w:numFmt w:val="bullet"/>
      <w:lvlText w:val=""/>
      <w:lvlJc w:val="left"/>
      <w:pPr>
        <w:tabs>
          <w:tab w:val="num" w:pos="0"/>
        </w:tabs>
        <w:ind w:left="4480" w:hanging="360"/>
      </w:pPr>
      <w:rPr>
        <w:rFonts w:ascii="Symbol" w:hAnsi="Symbol" w:cs="Symbol" w:hint="default"/>
        <w:lang w:val="en-US" w:eastAsia="en-US" w:bidi="ar-SA"/>
      </w:rPr>
    </w:lvl>
    <w:lvl w:ilvl="5">
      <w:start w:val="1"/>
      <w:numFmt w:val="bullet"/>
      <w:lvlText w:val=""/>
      <w:lvlJc w:val="left"/>
      <w:pPr>
        <w:tabs>
          <w:tab w:val="num" w:pos="0"/>
        </w:tabs>
        <w:ind w:left="5505" w:hanging="360"/>
      </w:pPr>
      <w:rPr>
        <w:rFonts w:ascii="Symbol" w:hAnsi="Symbol" w:cs="Symbol" w:hint="default"/>
        <w:lang w:val="en-US" w:eastAsia="en-US" w:bidi="ar-SA"/>
      </w:rPr>
    </w:lvl>
    <w:lvl w:ilvl="6">
      <w:start w:val="1"/>
      <w:numFmt w:val="bullet"/>
      <w:lvlText w:val=""/>
      <w:lvlJc w:val="left"/>
      <w:pPr>
        <w:tabs>
          <w:tab w:val="num" w:pos="0"/>
        </w:tabs>
        <w:ind w:left="6530" w:hanging="360"/>
      </w:pPr>
      <w:rPr>
        <w:rFonts w:ascii="Symbol" w:hAnsi="Symbol" w:cs="Symbol" w:hint="default"/>
        <w:lang w:val="en-US" w:eastAsia="en-US" w:bidi="ar-SA"/>
      </w:rPr>
    </w:lvl>
    <w:lvl w:ilvl="7">
      <w:start w:val="1"/>
      <w:numFmt w:val="bullet"/>
      <w:lvlText w:val=""/>
      <w:lvlJc w:val="left"/>
      <w:pPr>
        <w:tabs>
          <w:tab w:val="num" w:pos="0"/>
        </w:tabs>
        <w:ind w:left="7556" w:hanging="360"/>
      </w:pPr>
      <w:rPr>
        <w:rFonts w:ascii="Symbol" w:hAnsi="Symbol" w:cs="Symbol" w:hint="default"/>
        <w:lang w:val="en-US" w:eastAsia="en-US" w:bidi="ar-SA"/>
      </w:rPr>
    </w:lvl>
    <w:lvl w:ilvl="8">
      <w:start w:val="1"/>
      <w:numFmt w:val="bullet"/>
      <w:lvlText w:val=""/>
      <w:lvlJc w:val="left"/>
      <w:pPr>
        <w:tabs>
          <w:tab w:val="num" w:pos="0"/>
        </w:tabs>
        <w:ind w:left="8581" w:hanging="360"/>
      </w:pPr>
      <w:rPr>
        <w:rFonts w:ascii="Symbol" w:hAnsi="Symbol" w:cs="Symbol" w:hint="default"/>
        <w:lang w:val="en-US" w:eastAsia="en-US" w:bidi="ar-SA"/>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b w:val="false"/>
      <w:bCs w:val="false"/>
      <w:i w:val="false"/>
      <w:iCs w:val="false"/>
      <w:spacing w:val="0"/>
      <w:w w:val="100"/>
      <w:sz w:val="22"/>
      <w:szCs w:val="22"/>
      <w:lang w:val="en-US" w:eastAsia="en-US" w:bidi="ar-SA"/>
    </w:rPr>
  </w:style>
  <w:style w:type="character" w:styleId="WW8Num1z1">
    <w:name w:val="WW8Num1z1"/>
    <w:qFormat/>
    <w:rPr>
      <w:rFonts w:ascii="Symbol" w:hAnsi="Symbol" w:cs="Symbol"/>
      <w:lang w:val="en-US" w:eastAsia="en-US" w:bidi="ar-SA"/>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