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065A597C" w:rsidR="17E65116" w:rsidRPr="000C6A58" w:rsidRDefault="000616E5"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Pastoral Officer and Attendance Lead</w:t>
            </w:r>
          </w:p>
        </w:tc>
      </w:tr>
      <w:tr w:rsidR="17E65116" w:rsidRPr="000E342E"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26BACB2C" w:rsidR="17E65116" w:rsidRPr="000C6A58" w:rsidRDefault="000616E5" w:rsidP="1F41EC6A">
            <w:pPr>
              <w:rPr>
                <w:rFonts w:ascii="Avenir Next LT Pro" w:eastAsia="Arial" w:hAnsi="Avenir Next LT Pro" w:cs="Arial"/>
                <w:color w:val="000000" w:themeColor="text1"/>
                <w:sz w:val="22"/>
                <w:szCs w:val="22"/>
              </w:rPr>
            </w:pPr>
            <w:r>
              <w:rPr>
                <w:rFonts w:ascii="Avenir Next LT Pro" w:eastAsia="Arial" w:hAnsi="Avenir Next LT Pro" w:cs="Arial"/>
                <w:color w:val="000000" w:themeColor="text1"/>
                <w:sz w:val="22"/>
                <w:szCs w:val="22"/>
              </w:rPr>
              <w:t>Grade 6</w:t>
            </w:r>
          </w:p>
        </w:tc>
      </w:tr>
      <w:tr w:rsidR="17E65116" w:rsidRPr="000E342E"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50DE2753" w:rsidR="17E65116" w:rsidRPr="000C6A58" w:rsidRDefault="000616E5" w:rsidP="1F41EC6A">
            <w:pPr>
              <w:rPr>
                <w:rFonts w:ascii="Avenir Next LT Pro" w:eastAsia="Arial" w:hAnsi="Avenir Next LT Pro" w:cs="Arial"/>
                <w:sz w:val="22"/>
                <w:szCs w:val="22"/>
              </w:rPr>
            </w:pPr>
            <w:r>
              <w:rPr>
                <w:rFonts w:ascii="Avenir Next LT Pro" w:eastAsia="Arial" w:hAnsi="Avenir Next LT Pro" w:cs="Arial"/>
                <w:sz w:val="22"/>
                <w:szCs w:val="22"/>
              </w:rPr>
              <w:t>Headteacher</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06DC6277" w:rsidR="17E65116" w:rsidRPr="000C6A58" w:rsidRDefault="00530329" w:rsidP="17E65116">
            <w:pPr>
              <w:rPr>
                <w:rFonts w:ascii="Avenir Next LT Pro" w:hAnsi="Avenir Next LT Pro" w:cs="Arial"/>
                <w:sz w:val="22"/>
                <w:szCs w:val="22"/>
              </w:rPr>
            </w:pPr>
            <w:r>
              <w:rPr>
                <w:rFonts w:ascii="Avenir Next LT Pro" w:hAnsi="Avenir Next LT Pro" w:cs="Arial"/>
                <w:sz w:val="22"/>
                <w:szCs w:val="22"/>
              </w:rPr>
              <w:t>Our Lady &amp; St Paul’s RC Primary School</w:t>
            </w:r>
          </w:p>
        </w:tc>
      </w:tr>
      <w:tr w:rsidR="17E65116" w:rsidRPr="000E342E" w14:paraId="3A6BB5FD"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2F24F7B3" w:rsidR="17E65116" w:rsidRPr="000E342E" w:rsidRDefault="00AF5725" w:rsidP="17E65116">
            <w:pPr>
              <w:jc w:val="center"/>
              <w:rPr>
                <w:rFonts w:ascii="Avenir Next LT Pro" w:hAnsi="Avenir Next LT Pro" w:cs="Arial"/>
                <w:b/>
                <w:bCs/>
                <w:sz w:val="22"/>
                <w:szCs w:val="22"/>
              </w:rPr>
            </w:pPr>
            <w:r>
              <w:rPr>
                <w:rFonts w:ascii="Avenir Next LT Pro" w:hAnsi="Avenir Next LT Pro" w:cs="Arial"/>
                <w:b/>
                <w:bCs/>
                <w:sz w:val="22"/>
                <w:szCs w:val="22"/>
              </w:rPr>
              <w:t>Purpose of the role</w:t>
            </w:r>
          </w:p>
        </w:tc>
      </w:tr>
      <w:tr w:rsidR="00802CE4" w:rsidRPr="000E342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E16010" w14:textId="6456BFA5" w:rsidR="007871ED" w:rsidRPr="00765247" w:rsidRDefault="00530329" w:rsidP="00765247">
            <w:pPr>
              <w:jc w:val="both"/>
              <w:rPr>
                <w:rFonts w:ascii="Avenir Next LT Pro" w:eastAsia="Arial" w:hAnsi="Avenir Next LT Pro" w:cs="Arial"/>
                <w:sz w:val="22"/>
                <w:szCs w:val="22"/>
              </w:rPr>
            </w:pPr>
            <w:r>
              <w:rPr>
                <w:rFonts w:ascii="Avenir Next LT Pro" w:eastAsia="Arial" w:hAnsi="Avenir Next LT Pro" w:cs="Arial"/>
                <w:sz w:val="22"/>
                <w:szCs w:val="22"/>
              </w:rPr>
              <w:t>To lead whole-school attendance improvement and provide targeted pastoral support that removes barriers to learning, improves behaviour and wellbeing, and raises achievement</w:t>
            </w:r>
            <w:r w:rsidR="00765247">
              <w:rPr>
                <w:rFonts w:ascii="Avenir Next LT Pro" w:eastAsia="Arial" w:hAnsi="Avenir Next LT Pro" w:cs="Arial"/>
                <w:sz w:val="22"/>
                <w:szCs w:val="22"/>
              </w:rPr>
              <w:t xml:space="preserve">, </w:t>
            </w:r>
            <w:proofErr w:type="gramStart"/>
            <w:r w:rsidR="00765247">
              <w:rPr>
                <w:rFonts w:ascii="Avenir Next LT Pro" w:eastAsia="Arial" w:hAnsi="Avenir Next LT Pro" w:cs="Arial"/>
                <w:sz w:val="22"/>
                <w:szCs w:val="22"/>
              </w:rPr>
              <w:t>working</w:t>
            </w:r>
            <w:proofErr w:type="gramEnd"/>
            <w:r w:rsidR="00765247">
              <w:rPr>
                <w:rFonts w:ascii="Avenir Next LT Pro" w:eastAsia="Arial" w:hAnsi="Avenir Next LT Pro" w:cs="Arial"/>
                <w:sz w:val="22"/>
                <w:szCs w:val="22"/>
              </w:rPr>
              <w:t xml:space="preserve"> closely with pupils, families, staff – both school and Head Office based – and external agencies</w:t>
            </w:r>
          </w:p>
        </w:tc>
      </w:tr>
      <w:tr w:rsidR="000C6A58" w:rsidRPr="000E342E" w14:paraId="67AE3107" w14:textId="77777777" w:rsidTr="0016405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646DD8D" w14:textId="77777777" w:rsidR="000C6A58" w:rsidRPr="000E342E" w:rsidRDefault="000C6A58" w:rsidP="00164052">
            <w:pPr>
              <w:jc w:val="center"/>
              <w:rPr>
                <w:rFonts w:ascii="Avenir Next LT Pro" w:hAnsi="Avenir Next LT Pro" w:cs="Arial"/>
                <w:b/>
                <w:bCs/>
                <w:sz w:val="22"/>
                <w:szCs w:val="22"/>
              </w:rPr>
            </w:pPr>
            <w:r w:rsidRPr="000E342E">
              <w:rPr>
                <w:rFonts w:ascii="Avenir Next LT Pro" w:eastAsia="Arial" w:hAnsi="Avenir Next LT Pro" w:cs="Arial"/>
                <w:b/>
                <w:bCs/>
                <w:color w:val="FFFFFF" w:themeColor="background1"/>
                <w:sz w:val="22"/>
                <w:szCs w:val="22"/>
              </w:rPr>
              <w:t>Main Duties</w:t>
            </w:r>
          </w:p>
        </w:tc>
      </w:tr>
      <w:tr w:rsidR="000C6A58" w:rsidRPr="000E342E" w14:paraId="5966A009" w14:textId="77777777" w:rsidTr="0016405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9BCC56" w14:textId="31C74A3E" w:rsidR="000C6A58"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Lead the school’s attendance strategy, </w:t>
            </w:r>
            <w:proofErr w:type="gramStart"/>
            <w:r w:rsidRPr="00326DCB">
              <w:rPr>
                <w:rFonts w:ascii="Avenir Next LT Pro" w:eastAsia="Arial" w:hAnsi="Avenir Next LT Pro" w:cs="Arial"/>
                <w:sz w:val="22"/>
                <w:szCs w:val="22"/>
              </w:rPr>
              <w:t>systems</w:t>
            </w:r>
            <w:proofErr w:type="gramEnd"/>
            <w:r w:rsidRPr="00326DCB">
              <w:rPr>
                <w:rFonts w:ascii="Avenir Next LT Pro" w:eastAsia="Arial" w:hAnsi="Avenir Next LT Pro" w:cs="Arial"/>
                <w:sz w:val="22"/>
                <w:szCs w:val="22"/>
              </w:rPr>
              <w:t xml:space="preserve"> and daily operations, ensuring compliance with statutory requirements and school/Trust policy.</w:t>
            </w:r>
          </w:p>
          <w:p w14:paraId="27627D6D" w14:textId="728BA7A1" w:rsidR="00062A14"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Operate and quality-assure first-day response procedures; contact parents/carers and conduct home visits where </w:t>
            </w:r>
            <w:r w:rsidR="00BD53E9" w:rsidRPr="00326DCB">
              <w:rPr>
                <w:rFonts w:ascii="Avenir Next LT Pro" w:eastAsia="Arial" w:hAnsi="Avenir Next LT Pro" w:cs="Arial"/>
                <w:sz w:val="22"/>
                <w:szCs w:val="22"/>
              </w:rPr>
              <w:t>necessary and</w:t>
            </w:r>
            <w:r w:rsidRPr="00326DCB">
              <w:rPr>
                <w:rFonts w:ascii="Avenir Next LT Pro" w:eastAsia="Arial" w:hAnsi="Avenir Next LT Pro" w:cs="Arial"/>
                <w:sz w:val="22"/>
                <w:szCs w:val="22"/>
              </w:rPr>
              <w:t xml:space="preserve"> resolve cases of absence.</w:t>
            </w:r>
          </w:p>
          <w:p w14:paraId="45D84975" w14:textId="5F728EF4" w:rsidR="00062A14"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Monitor attendance, </w:t>
            </w:r>
            <w:proofErr w:type="gramStart"/>
            <w:r w:rsidRPr="00326DCB">
              <w:rPr>
                <w:rFonts w:ascii="Avenir Next LT Pro" w:eastAsia="Arial" w:hAnsi="Avenir Next LT Pro" w:cs="Arial"/>
                <w:sz w:val="22"/>
                <w:szCs w:val="22"/>
              </w:rPr>
              <w:t>non-attendance</w:t>
            </w:r>
            <w:proofErr w:type="gramEnd"/>
            <w:r w:rsidRPr="00326DCB">
              <w:rPr>
                <w:rFonts w:ascii="Avenir Next LT Pro" w:eastAsia="Arial" w:hAnsi="Avenir Next LT Pro" w:cs="Arial"/>
                <w:sz w:val="22"/>
                <w:szCs w:val="22"/>
              </w:rPr>
              <w:t xml:space="preserve"> and punctuality across the school; analyse registers and other data to identify patterns, persistent </w:t>
            </w:r>
            <w:proofErr w:type="gramStart"/>
            <w:r w:rsidRPr="00326DCB">
              <w:rPr>
                <w:rFonts w:ascii="Avenir Next LT Pro" w:eastAsia="Arial" w:hAnsi="Avenir Next LT Pro" w:cs="Arial"/>
                <w:sz w:val="22"/>
                <w:szCs w:val="22"/>
              </w:rPr>
              <w:t>absence</w:t>
            </w:r>
            <w:proofErr w:type="gramEnd"/>
            <w:r w:rsidRPr="00326DCB">
              <w:rPr>
                <w:rFonts w:ascii="Avenir Next LT Pro" w:eastAsia="Arial" w:hAnsi="Avenir Next LT Pro" w:cs="Arial"/>
                <w:sz w:val="22"/>
                <w:szCs w:val="22"/>
              </w:rPr>
              <w:t xml:space="preserve"> and priority cohorts.</w:t>
            </w:r>
          </w:p>
          <w:p w14:paraId="499BA914" w14:textId="168F9705" w:rsidR="00062A14"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Design and run </w:t>
            </w:r>
            <w:r w:rsidR="00D33645" w:rsidRPr="00326DCB">
              <w:rPr>
                <w:rFonts w:ascii="Avenir Next LT Pro" w:eastAsia="Arial" w:hAnsi="Avenir Next LT Pro" w:cs="Arial"/>
                <w:sz w:val="22"/>
                <w:szCs w:val="22"/>
              </w:rPr>
              <w:t xml:space="preserve">attendance panels; implement reward and sanction </w:t>
            </w:r>
            <w:r w:rsidR="006C3D80" w:rsidRPr="00326DCB">
              <w:rPr>
                <w:rFonts w:ascii="Avenir Next LT Pro" w:eastAsia="Arial" w:hAnsi="Avenir Next LT Pro" w:cs="Arial"/>
                <w:sz w:val="22"/>
                <w:szCs w:val="22"/>
              </w:rPr>
              <w:t>structures to improve punctuality and attendance.</w:t>
            </w:r>
          </w:p>
          <w:p w14:paraId="507362D9" w14:textId="39AEF536" w:rsidR="006C3D80" w:rsidRPr="00326DCB" w:rsidRDefault="006C3D80"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Advise staff on their legal responsibilities for accurate registers and follow-up; review and refine attendance processes and paperwork.</w:t>
            </w:r>
          </w:p>
          <w:p w14:paraId="4C4994FD" w14:textId="0C85610C" w:rsidR="006C3D80" w:rsidRPr="00326DCB" w:rsidRDefault="00775797" w:rsidP="00326DCB">
            <w:pPr>
              <w:pStyle w:val="ListParagraph"/>
              <w:numPr>
                <w:ilvl w:val="0"/>
                <w:numId w:val="11"/>
              </w:numPr>
              <w:jc w:val="both"/>
              <w:rPr>
                <w:rFonts w:ascii="Avenir Next LT Pro" w:eastAsia="Arial" w:hAnsi="Avenir Next LT Pro" w:cs="Arial"/>
                <w:sz w:val="22"/>
                <w:szCs w:val="22"/>
              </w:rPr>
            </w:pPr>
            <w:proofErr w:type="gramStart"/>
            <w:r w:rsidRPr="00326DCB">
              <w:rPr>
                <w:rFonts w:ascii="Avenir Next LT Pro" w:eastAsia="Arial" w:hAnsi="Avenir Next LT Pro" w:cs="Arial"/>
                <w:sz w:val="22"/>
                <w:szCs w:val="22"/>
              </w:rPr>
              <w:t>Liaise</w:t>
            </w:r>
            <w:proofErr w:type="gramEnd"/>
            <w:r w:rsidRPr="00326DCB">
              <w:rPr>
                <w:rFonts w:ascii="Avenir Next LT Pro" w:eastAsia="Arial" w:hAnsi="Avenir Next LT Pro" w:cs="Arial"/>
                <w:sz w:val="22"/>
                <w:szCs w:val="22"/>
              </w:rPr>
              <w:t xml:space="preserve"> with parents/carers to promote positive attitudes to education, ensuring they understand statutory responsibilities and available support and benefits.</w:t>
            </w:r>
          </w:p>
          <w:p w14:paraId="4305CAE3" w14:textId="4D2FFB4F" w:rsidR="00775797" w:rsidRPr="00326DCB" w:rsidRDefault="00775797"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Work proactively with the </w:t>
            </w:r>
            <w:r w:rsidR="00DA097F" w:rsidRPr="00326DCB">
              <w:rPr>
                <w:rFonts w:ascii="Avenir Next LT Pro" w:eastAsia="Arial" w:hAnsi="Avenir Next LT Pro" w:cs="Arial"/>
                <w:sz w:val="22"/>
                <w:szCs w:val="22"/>
              </w:rPr>
              <w:t>Trust Attendance team, Local Authority, Education Welfare Service</w:t>
            </w:r>
            <w:r w:rsidR="009435B0" w:rsidRPr="00326DCB">
              <w:rPr>
                <w:rFonts w:ascii="Avenir Next LT Pro" w:eastAsia="Arial" w:hAnsi="Avenir Next LT Pro" w:cs="Arial"/>
                <w:sz w:val="22"/>
                <w:szCs w:val="22"/>
              </w:rPr>
              <w:t>;</w:t>
            </w:r>
            <w:r w:rsidR="00DA097F" w:rsidRPr="00326DCB">
              <w:rPr>
                <w:rFonts w:ascii="Avenir Next LT Pro" w:eastAsia="Arial" w:hAnsi="Avenir Next LT Pro" w:cs="Arial"/>
                <w:sz w:val="22"/>
                <w:szCs w:val="22"/>
              </w:rPr>
              <w:t xml:space="preserve"> prepare case papers</w:t>
            </w:r>
            <w:r w:rsidR="009435B0" w:rsidRPr="00326DCB">
              <w:rPr>
                <w:rFonts w:ascii="Avenir Next LT Pro" w:eastAsia="Arial" w:hAnsi="Avenir Next LT Pro" w:cs="Arial"/>
                <w:sz w:val="22"/>
                <w:szCs w:val="22"/>
              </w:rPr>
              <w:t xml:space="preserve"> and represent the school in legal proceedings (where appropriate).</w:t>
            </w:r>
          </w:p>
          <w:p w14:paraId="6B3FAB44" w14:textId="33CCB610" w:rsidR="009435B0" w:rsidRPr="00326DCB" w:rsidRDefault="00976D2D"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Track pupils who transfer schools to ensure continuity and safeguarding of attendance information.</w:t>
            </w:r>
          </w:p>
          <w:p w14:paraId="493FB711" w14:textId="1D693638" w:rsidR="00976D2D" w:rsidRPr="00326DCB" w:rsidRDefault="009C426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Identify pupils with barriers to learning </w:t>
            </w:r>
            <w:proofErr w:type="gramStart"/>
            <w:r w:rsidRPr="00326DCB">
              <w:rPr>
                <w:rFonts w:ascii="Avenir Next LT Pro" w:eastAsia="Arial" w:hAnsi="Avenir Next LT Pro" w:cs="Arial"/>
                <w:sz w:val="22"/>
                <w:szCs w:val="22"/>
              </w:rPr>
              <w:t>e.g.</w:t>
            </w:r>
            <w:proofErr w:type="gramEnd"/>
            <w:r w:rsidRPr="00326DCB">
              <w:rPr>
                <w:rFonts w:ascii="Avenir Next LT Pro" w:eastAsia="Arial" w:hAnsi="Avenir Next LT Pro" w:cs="Arial"/>
                <w:sz w:val="22"/>
                <w:szCs w:val="22"/>
              </w:rPr>
              <w:t xml:space="preserve"> behaviour, </w:t>
            </w:r>
            <w:r w:rsidR="00BD53E9" w:rsidRPr="00326DCB">
              <w:rPr>
                <w:rFonts w:ascii="Avenir Next LT Pro" w:eastAsia="Arial" w:hAnsi="Avenir Next LT Pro" w:cs="Arial"/>
                <w:sz w:val="22"/>
                <w:szCs w:val="22"/>
              </w:rPr>
              <w:t>wellbeing</w:t>
            </w:r>
            <w:r w:rsidRPr="00326DCB">
              <w:rPr>
                <w:rFonts w:ascii="Avenir Next LT Pro" w:eastAsia="Arial" w:hAnsi="Avenir Next LT Pro" w:cs="Arial"/>
                <w:sz w:val="22"/>
                <w:szCs w:val="22"/>
              </w:rPr>
              <w:t>, family, and deliver targeted one-to-one</w:t>
            </w:r>
            <w:r w:rsidR="00B857F2" w:rsidRPr="00326DCB">
              <w:rPr>
                <w:rFonts w:ascii="Avenir Next LT Pro" w:eastAsia="Arial" w:hAnsi="Avenir Next LT Pro" w:cs="Arial"/>
                <w:sz w:val="22"/>
                <w:szCs w:val="22"/>
              </w:rPr>
              <w:t xml:space="preserve"> and group interventions with measurable outcomes.</w:t>
            </w:r>
          </w:p>
          <w:p w14:paraId="3E3E4CB2" w14:textId="06A40F98" w:rsidR="00B857F2" w:rsidRPr="00326DCB" w:rsidRDefault="00B857F2"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Co-create action plans for individuals/groups; coordinate support around the pupil, including options guidance, and transitions </w:t>
            </w:r>
            <w:proofErr w:type="gramStart"/>
            <w:r w:rsidRPr="00326DCB">
              <w:rPr>
                <w:rFonts w:ascii="Avenir Next LT Pro" w:eastAsia="Arial" w:hAnsi="Avenir Next LT Pro" w:cs="Arial"/>
                <w:sz w:val="22"/>
                <w:szCs w:val="22"/>
              </w:rPr>
              <w:t>e.g.</w:t>
            </w:r>
            <w:proofErr w:type="gramEnd"/>
            <w:r w:rsidRPr="00326DCB">
              <w:rPr>
                <w:rFonts w:ascii="Avenir Next LT Pro" w:eastAsia="Arial" w:hAnsi="Avenir Next LT Pro" w:cs="Arial"/>
                <w:sz w:val="22"/>
                <w:szCs w:val="22"/>
              </w:rPr>
              <w:t xml:space="preserve"> primary to </w:t>
            </w:r>
            <w:r w:rsidR="00242501" w:rsidRPr="00326DCB">
              <w:rPr>
                <w:rFonts w:ascii="Avenir Next LT Pro" w:eastAsia="Arial" w:hAnsi="Avenir Next LT Pro" w:cs="Arial"/>
                <w:sz w:val="22"/>
                <w:szCs w:val="22"/>
              </w:rPr>
              <w:t>secondary, reintegration after exclusion or illness.</w:t>
            </w:r>
          </w:p>
          <w:p w14:paraId="41D8B989" w14:textId="7F9DBF14" w:rsidR="00242501" w:rsidRPr="00326DCB" w:rsidRDefault="00242501"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Build positive relationships with parents/carers to </w:t>
            </w:r>
            <w:r w:rsidR="00BD53E9" w:rsidRPr="00326DCB">
              <w:rPr>
                <w:rFonts w:ascii="Avenir Next LT Pro" w:eastAsia="Arial" w:hAnsi="Avenir Next LT Pro" w:cs="Arial"/>
                <w:sz w:val="22"/>
                <w:szCs w:val="22"/>
              </w:rPr>
              <w:t>achieve</w:t>
            </w:r>
            <w:r w:rsidRPr="00326DCB">
              <w:rPr>
                <w:rFonts w:ascii="Avenir Next LT Pro" w:eastAsia="Arial" w:hAnsi="Avenir Next LT Pro" w:cs="Arial"/>
                <w:sz w:val="22"/>
                <w:szCs w:val="22"/>
              </w:rPr>
              <w:t xml:space="preserve"> positive family engagement.</w:t>
            </w:r>
          </w:p>
          <w:p w14:paraId="1AC99E12" w14:textId="744BFF99" w:rsidR="00242501" w:rsidRPr="00326DCB" w:rsidRDefault="00242501"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Establish and maintain links with external </w:t>
            </w:r>
            <w:r w:rsidR="00BD53E9" w:rsidRPr="00326DCB">
              <w:rPr>
                <w:rFonts w:ascii="Avenir Next LT Pro" w:eastAsia="Arial" w:hAnsi="Avenir Next LT Pro" w:cs="Arial"/>
                <w:sz w:val="22"/>
                <w:szCs w:val="22"/>
              </w:rPr>
              <w:t>agencies</w:t>
            </w:r>
            <w:r w:rsidRPr="00326DCB">
              <w:rPr>
                <w:rFonts w:ascii="Avenir Next LT Pro" w:eastAsia="Arial" w:hAnsi="Avenir Next LT Pro" w:cs="Arial"/>
                <w:sz w:val="22"/>
                <w:szCs w:val="22"/>
              </w:rPr>
              <w:t>; attend and/or lead Early Help/CAF/TAF and other multi-agency meetings as appropriate.</w:t>
            </w:r>
          </w:p>
          <w:p w14:paraId="12468EDD" w14:textId="4B2D7AE1" w:rsidR="00242501" w:rsidRPr="00326DCB" w:rsidRDefault="00242501"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Provide day-to-day </w:t>
            </w:r>
            <w:r w:rsidR="00BD53E9" w:rsidRPr="00326DCB">
              <w:rPr>
                <w:rFonts w:ascii="Avenir Next LT Pro" w:eastAsia="Arial" w:hAnsi="Avenir Next LT Pro" w:cs="Arial"/>
                <w:sz w:val="22"/>
                <w:szCs w:val="22"/>
              </w:rPr>
              <w:t>advice</w:t>
            </w:r>
            <w:r w:rsidRPr="00326DCB">
              <w:rPr>
                <w:rFonts w:ascii="Avenir Next LT Pro" w:eastAsia="Arial" w:hAnsi="Avenir Next LT Pro" w:cs="Arial"/>
                <w:sz w:val="22"/>
                <w:szCs w:val="22"/>
              </w:rPr>
              <w:t xml:space="preserve"> to pupils on personal, emotional and welfare issues, escalating concerns in line with safeguarding procedures.</w:t>
            </w:r>
          </w:p>
          <w:p w14:paraId="2F22A98F" w14:textId="3527F5DF" w:rsidR="00242501" w:rsidRPr="00326DCB" w:rsidRDefault="00DA335D"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Maintain accurate electronic records for attendance and pastoral caseloads; produce timely </w:t>
            </w:r>
            <w:r w:rsidR="00BD53E9" w:rsidRPr="00326DCB">
              <w:rPr>
                <w:rFonts w:ascii="Avenir Next LT Pro" w:eastAsia="Arial" w:hAnsi="Avenir Next LT Pro" w:cs="Arial"/>
                <w:sz w:val="22"/>
                <w:szCs w:val="22"/>
              </w:rPr>
              <w:t>reports</w:t>
            </w:r>
            <w:r w:rsidRPr="00326DCB">
              <w:rPr>
                <w:rFonts w:ascii="Avenir Next LT Pro" w:eastAsia="Arial" w:hAnsi="Avenir Next LT Pro" w:cs="Arial"/>
                <w:sz w:val="22"/>
                <w:szCs w:val="22"/>
              </w:rPr>
              <w:t xml:space="preserve"> for Senior Leaders and Governors with </w:t>
            </w:r>
            <w:r w:rsidR="00BD53E9" w:rsidRPr="00326DCB">
              <w:rPr>
                <w:rFonts w:ascii="Avenir Next LT Pro" w:eastAsia="Arial" w:hAnsi="Avenir Next LT Pro" w:cs="Arial"/>
                <w:sz w:val="22"/>
                <w:szCs w:val="22"/>
              </w:rPr>
              <w:t>recommendations</w:t>
            </w:r>
            <w:r w:rsidRPr="00326DCB">
              <w:rPr>
                <w:rFonts w:ascii="Avenir Next LT Pro" w:eastAsia="Arial" w:hAnsi="Avenir Next LT Pro" w:cs="Arial"/>
                <w:sz w:val="22"/>
                <w:szCs w:val="22"/>
              </w:rPr>
              <w:t xml:space="preserve"> for action.</w:t>
            </w:r>
          </w:p>
          <w:p w14:paraId="5EBF36E3" w14:textId="419483CC" w:rsidR="00DA335D" w:rsidRPr="00326DCB" w:rsidRDefault="00DA335D"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Utilise the school</w:t>
            </w:r>
            <w:r w:rsidR="00081743" w:rsidRPr="00326DCB">
              <w:rPr>
                <w:rFonts w:ascii="Avenir Next LT Pro" w:eastAsia="Arial" w:hAnsi="Avenir Next LT Pro" w:cs="Arial"/>
                <w:sz w:val="22"/>
                <w:szCs w:val="22"/>
              </w:rPr>
              <w:t xml:space="preserve"> MIS </w:t>
            </w:r>
            <w:proofErr w:type="gramStart"/>
            <w:r w:rsidR="00081743" w:rsidRPr="00326DCB">
              <w:rPr>
                <w:rFonts w:ascii="Avenir Next LT Pro" w:eastAsia="Arial" w:hAnsi="Avenir Next LT Pro" w:cs="Arial"/>
                <w:sz w:val="22"/>
                <w:szCs w:val="22"/>
              </w:rPr>
              <w:t>e.g.</w:t>
            </w:r>
            <w:proofErr w:type="gramEnd"/>
            <w:r w:rsidR="00081743" w:rsidRPr="00326DCB">
              <w:rPr>
                <w:rFonts w:ascii="Avenir Next LT Pro" w:eastAsia="Arial" w:hAnsi="Avenir Next LT Pro" w:cs="Arial"/>
                <w:sz w:val="22"/>
                <w:szCs w:val="22"/>
              </w:rPr>
              <w:t xml:space="preserve"> Arbor and other tools to monitor, analyse and present attendance and pastoral data.</w:t>
            </w:r>
          </w:p>
          <w:p w14:paraId="4AB7FB1F" w14:textId="3FBF5630" w:rsidR="00081743" w:rsidRPr="00326DCB" w:rsidRDefault="00081743" w:rsidP="00326DCB">
            <w:pPr>
              <w:pStyle w:val="ListParagraph"/>
              <w:numPr>
                <w:ilvl w:val="0"/>
                <w:numId w:val="11"/>
              </w:numPr>
              <w:jc w:val="both"/>
              <w:rPr>
                <w:rFonts w:ascii="Avenir Next LT Pro" w:eastAsia="Arial" w:hAnsi="Avenir Next LT Pro" w:cs="Arial"/>
                <w:sz w:val="22"/>
                <w:szCs w:val="22"/>
              </w:rPr>
            </w:pPr>
            <w:proofErr w:type="gramStart"/>
            <w:r w:rsidRPr="00326DCB">
              <w:rPr>
                <w:rFonts w:ascii="Avenir Next LT Pro" w:eastAsia="Arial" w:hAnsi="Avenir Next LT Pro" w:cs="Arial"/>
                <w:sz w:val="22"/>
                <w:szCs w:val="22"/>
              </w:rPr>
              <w:lastRenderedPageBreak/>
              <w:t>Work</w:t>
            </w:r>
            <w:proofErr w:type="gramEnd"/>
            <w:r w:rsidRPr="00326DCB">
              <w:rPr>
                <w:rFonts w:ascii="Avenir Next LT Pro" w:eastAsia="Arial" w:hAnsi="Avenir Next LT Pro" w:cs="Arial"/>
                <w:sz w:val="22"/>
                <w:szCs w:val="22"/>
              </w:rPr>
              <w:t xml:space="preserve"> closely with teachers</w:t>
            </w:r>
            <w:r w:rsidR="007013E3" w:rsidRPr="00326DCB">
              <w:rPr>
                <w:rFonts w:ascii="Avenir Next LT Pro" w:eastAsia="Arial" w:hAnsi="Avenir Next LT Pro" w:cs="Arial"/>
                <w:sz w:val="22"/>
                <w:szCs w:val="22"/>
              </w:rPr>
              <w:t xml:space="preserve"> and support staff to coordinate interventions and track impact.</w:t>
            </w:r>
          </w:p>
          <w:p w14:paraId="61D17BF5" w14:textId="7740DCA9" w:rsidR="007013E3" w:rsidRPr="00326DCB" w:rsidRDefault="007013E3"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Contribute to the organisation of Parents’ Evenings and engagement events, as appropriate.</w:t>
            </w:r>
          </w:p>
          <w:p w14:paraId="15397C6A" w14:textId="77777777" w:rsidR="000C6A58" w:rsidRPr="000E342E" w:rsidRDefault="000C6A58" w:rsidP="00164052">
            <w:pPr>
              <w:pStyle w:val="ListParagraph"/>
              <w:rPr>
                <w:rFonts w:ascii="Avenir Next LT Pro" w:hAnsi="Avenir Next LT Pro" w:cs="Arial"/>
                <w:sz w:val="22"/>
                <w:szCs w:val="22"/>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w:t>
            </w:r>
            <w:proofErr w:type="gramStart"/>
            <w:r w:rsidRPr="000E342E">
              <w:rPr>
                <w:rStyle w:val="normaltextrun"/>
                <w:rFonts w:ascii="Avenir Next LT Pro" w:eastAsia="Arial" w:hAnsi="Avenir Next LT Pro" w:cs="Arial"/>
                <w:color w:val="000000" w:themeColor="text1"/>
                <w:sz w:val="22"/>
                <w:szCs w:val="22"/>
              </w:rPr>
              <w:t>. </w:t>
            </w:r>
            <w:r w:rsidRPr="000E342E">
              <w:rPr>
                <w:rStyle w:val="eop"/>
                <w:rFonts w:ascii="Avenir Next LT Pro" w:eastAsia="Arial" w:hAnsi="Avenir Next LT Pro" w:cs="Arial"/>
                <w:color w:val="000000" w:themeColor="text1"/>
                <w:sz w:val="22"/>
                <w:szCs w:val="22"/>
                <w:lang w:val="en-GB"/>
              </w:rPr>
              <w:t> </w:t>
            </w:r>
            <w:proofErr w:type="gramEnd"/>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43A7CB62" w14:textId="51E59807"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Support all the School’s policies and ethos</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63ED1CDD" w14:textId="0860F760"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w:t>
            </w:r>
            <w:proofErr w:type="gramStart"/>
            <w:r w:rsidRPr="000E342E">
              <w:rPr>
                <w:rStyle w:val="normaltextrun"/>
                <w:rFonts w:ascii="Avenir Next LT Pro" w:eastAsia="Arial" w:hAnsi="Avenir Next LT Pro" w:cs="Arial"/>
                <w:color w:val="000000" w:themeColor="text1"/>
                <w:sz w:val="22"/>
                <w:szCs w:val="22"/>
              </w:rPr>
              <w:t>. </w:t>
            </w:r>
            <w:r w:rsidRPr="000E342E">
              <w:rPr>
                <w:rStyle w:val="eop"/>
                <w:rFonts w:ascii="Avenir Next LT Pro" w:eastAsia="Arial" w:hAnsi="Avenir Next LT Pro" w:cs="Arial"/>
                <w:color w:val="000000" w:themeColor="text1"/>
                <w:sz w:val="22"/>
                <w:szCs w:val="22"/>
                <w:lang w:val="en-GB"/>
              </w:rPr>
              <w:t> </w:t>
            </w:r>
            <w:proofErr w:type="gramEnd"/>
          </w:p>
          <w:p w14:paraId="460E795A" w14:textId="3A3A68A4"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Responsible for the health, safety and welfare of self and colleagues in accordance. with the School’s Health and Safety policies and procedures and current legislation</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w:t>
            </w:r>
            <w:proofErr w:type="gramStart"/>
            <w:r w:rsidRPr="000E342E">
              <w:rPr>
                <w:rStyle w:val="normaltextrun"/>
                <w:rFonts w:ascii="Avenir Next LT Pro" w:eastAsia="Arial" w:hAnsi="Avenir Next LT Pro" w:cs="Arial"/>
                <w:color w:val="000000" w:themeColor="text1"/>
                <w:sz w:val="22"/>
                <w:szCs w:val="22"/>
              </w:rPr>
              <w:t>. </w:t>
            </w:r>
            <w:r w:rsidRPr="000E342E">
              <w:rPr>
                <w:rStyle w:val="eop"/>
                <w:rFonts w:ascii="Avenir Next LT Pro" w:eastAsia="Arial" w:hAnsi="Avenir Next LT Pro" w:cs="Arial"/>
                <w:color w:val="000000" w:themeColor="text1"/>
                <w:sz w:val="22"/>
                <w:szCs w:val="22"/>
                <w:lang w:val="en-GB"/>
              </w:rPr>
              <w:t> </w:t>
            </w:r>
            <w:proofErr w:type="gramEnd"/>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proofErr w:type="gramStart"/>
            <w:r w:rsidRPr="000E342E">
              <w:rPr>
                <w:rStyle w:val="normaltextrun"/>
                <w:rFonts w:ascii="Avenir Next LT Pro" w:eastAsia="Arial" w:hAnsi="Avenir Next LT Pro" w:cs="Arial"/>
                <w:color w:val="000000" w:themeColor="text1"/>
                <w:sz w:val="22"/>
                <w:szCs w:val="22"/>
              </w:rPr>
              <w:t>.</w:t>
            </w:r>
            <w:r w:rsidRPr="000E342E">
              <w:rPr>
                <w:rStyle w:val="normaltextrun"/>
                <w:rFonts w:ascii="Avenir Next LT Pro" w:eastAsia="Arial" w:hAnsi="Avenir Next LT Pro" w:cs="Arial"/>
                <w:color w:val="000000" w:themeColor="text1"/>
                <w:sz w:val="22"/>
                <w:szCs w:val="22"/>
                <w:lang w:val="en-GB"/>
              </w:rPr>
              <w:t>  </w:t>
            </w:r>
            <w:proofErr w:type="gramEnd"/>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of, and comply with all Trust policies and procedures, particularly those relating to child protection, health, safety and security, </w:t>
            </w:r>
            <w:proofErr w:type="gramStart"/>
            <w:r w:rsidRPr="000E342E">
              <w:rPr>
                <w:rFonts w:ascii="Avenir Next LT Pro" w:eastAsia="Arial" w:hAnsi="Avenir Next LT Pro" w:cs="Arial"/>
                <w:color w:val="000000" w:themeColor="text1"/>
                <w:sz w:val="22"/>
                <w:szCs w:val="22"/>
              </w:rPr>
              <w:t>financial management</w:t>
            </w:r>
            <w:proofErr w:type="gramEnd"/>
            <w:r w:rsidRPr="000E342E">
              <w:rPr>
                <w:rFonts w:ascii="Avenir Next LT Pro" w:eastAsia="Arial" w:hAnsi="Avenir Next LT Pro" w:cs="Arial"/>
                <w:color w:val="000000" w:themeColor="text1"/>
                <w:sz w:val="22"/>
                <w:szCs w:val="22"/>
              </w:rPr>
              <w: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Pr="000E342E"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 xml:space="preserve">Commitment to the principle of </w:t>
            </w:r>
            <w:proofErr w:type="gramStart"/>
            <w:r w:rsidRPr="000E342E">
              <w:rPr>
                <w:rFonts w:ascii="Avenir Next LT Pro" w:eastAsia="Arial" w:hAnsi="Avenir Next LT Pro" w:cs="Arial"/>
                <w:color w:val="000000" w:themeColor="text1"/>
                <w:sz w:val="22"/>
                <w:szCs w:val="22"/>
              </w:rPr>
              <w:t>working collaboratively</w:t>
            </w:r>
            <w:proofErr w:type="gramEnd"/>
            <w:r w:rsidRPr="000E342E">
              <w:rPr>
                <w:rFonts w:ascii="Avenir Next LT Pro" w:eastAsia="Arial" w:hAnsi="Avenir Next LT Pro" w:cs="Arial"/>
                <w:color w:val="000000" w:themeColor="text1"/>
                <w:sz w:val="22"/>
                <w:szCs w:val="22"/>
              </w:rPr>
              <w:t xml:space="preserve"> with other schools within the St Teresa of Calcutta Catholic Academy Trust</w:t>
            </w:r>
            <w:proofErr w:type="gramStart"/>
            <w:r w:rsidRPr="000E342E">
              <w:rPr>
                <w:rFonts w:ascii="Avenir Next LT Pro" w:eastAsia="Arial" w:hAnsi="Avenir Next LT Pro" w:cs="Arial"/>
                <w:color w:val="000000" w:themeColor="text1"/>
                <w:sz w:val="22"/>
                <w:szCs w:val="22"/>
              </w:rPr>
              <w:t>. </w:t>
            </w:r>
            <w:r w:rsidRPr="000E342E">
              <w:rPr>
                <w:rFonts w:ascii="Avenir Next LT Pro" w:eastAsia="Aptos" w:hAnsi="Avenir Next LT Pro" w:cs="Aptos"/>
                <w:color w:val="000000" w:themeColor="text1"/>
                <w:sz w:val="22"/>
                <w:szCs w:val="22"/>
              </w:rPr>
              <w:t> </w:t>
            </w:r>
            <w:proofErr w:type="gramEnd"/>
          </w:p>
          <w:p w14:paraId="4E48128F" w14:textId="7B605971" w:rsidR="00802CE4" w:rsidRPr="000E342E" w:rsidRDefault="00802CE4" w:rsidP="00802CE4">
            <w:pPr>
              <w:rPr>
                <w:rFonts w:ascii="Avenir Next LT Pro" w:hAnsi="Avenir Next LT Pro" w:cs="Arial"/>
                <w:sz w:val="22"/>
                <w:szCs w:val="22"/>
              </w:rPr>
            </w:pP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lastRenderedPageBreak/>
              <w:t xml:space="preserve">These duties are neither exclusive nor exhaustive, and the postholder will </w:t>
            </w:r>
            <w:proofErr w:type="gramStart"/>
            <w:r w:rsidRPr="000E342E">
              <w:rPr>
                <w:rFonts w:ascii="Avenir Next LT Pro" w:eastAsia="Arial" w:hAnsi="Avenir Next LT Pro" w:cs="Arial"/>
                <w:i/>
                <w:iCs/>
                <w:color w:val="000000" w:themeColor="text1"/>
                <w:sz w:val="22"/>
                <w:szCs w:val="22"/>
              </w:rPr>
              <w:t>be required</w:t>
            </w:r>
            <w:proofErr w:type="gramEnd"/>
            <w:r w:rsidRPr="000E342E">
              <w:rPr>
                <w:rFonts w:ascii="Avenir Next LT Pro" w:eastAsia="Arial" w:hAnsi="Avenir Next LT Pro" w:cs="Arial"/>
                <w:i/>
                <w:iCs/>
                <w:color w:val="000000" w:themeColor="text1"/>
                <w:sz w:val="22"/>
                <w:szCs w:val="22"/>
              </w:rPr>
              <w:t xml:space="preserve"> to undertake other duties and responsibilities, which the Trust may determine. Please note that the successful applicant will </w:t>
            </w:r>
            <w:proofErr w:type="gramStart"/>
            <w:r w:rsidRPr="000E342E">
              <w:rPr>
                <w:rFonts w:ascii="Avenir Next LT Pro" w:eastAsia="Arial" w:hAnsi="Avenir Next LT Pro" w:cs="Arial"/>
                <w:i/>
                <w:iCs/>
                <w:color w:val="000000" w:themeColor="text1"/>
                <w:sz w:val="22"/>
                <w:szCs w:val="22"/>
              </w:rPr>
              <w:t>be required</w:t>
            </w:r>
            <w:proofErr w:type="gramEnd"/>
            <w:r w:rsidRPr="000E342E">
              <w:rPr>
                <w:rFonts w:ascii="Avenir Next LT Pro" w:eastAsia="Arial" w:hAnsi="Avenir Next LT Pro" w:cs="Arial"/>
                <w:i/>
                <w:iCs/>
                <w:color w:val="000000" w:themeColor="text1"/>
                <w:sz w:val="22"/>
                <w:szCs w:val="22"/>
              </w:rPr>
              <w:t xml:space="preserve">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w:t>
            </w:r>
            <w:proofErr w:type="gramStart"/>
            <w:r w:rsidRPr="000E342E">
              <w:rPr>
                <w:rFonts w:ascii="Avenir Next LT Pro" w:eastAsia="Arial" w:hAnsi="Avenir Next LT Pro" w:cs="Arial"/>
                <w:i/>
                <w:iCs/>
                <w:color w:val="000000" w:themeColor="text1"/>
                <w:sz w:val="22"/>
                <w:szCs w:val="22"/>
              </w:rPr>
              <w:t>be performed</w:t>
            </w:r>
            <w:proofErr w:type="gramEnd"/>
            <w:r w:rsidRPr="000E342E">
              <w:rPr>
                <w:rFonts w:ascii="Avenir Next LT Pro" w:eastAsia="Arial" w:hAnsi="Avenir Next LT Pro" w:cs="Arial"/>
                <w:i/>
                <w:iCs/>
                <w:color w:val="000000" w:themeColor="text1"/>
                <w:sz w:val="22"/>
                <w:szCs w:val="22"/>
              </w:rPr>
              <w:t xml:space="preserve">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It is the practice of this Trust to periodically examine employees’ job descriptions and to update them to ensure that they relate to jobs as they are </w:t>
            </w:r>
            <w:proofErr w:type="gramStart"/>
            <w:r w:rsidRPr="000E342E">
              <w:rPr>
                <w:rFonts w:ascii="Avenir Next LT Pro" w:eastAsia="Arial" w:hAnsi="Avenir Next LT Pro" w:cs="Arial"/>
                <w:i/>
                <w:iCs/>
                <w:color w:val="000000" w:themeColor="text1"/>
                <w:sz w:val="22"/>
                <w:szCs w:val="22"/>
              </w:rPr>
              <w:t>being performed</w:t>
            </w:r>
            <w:proofErr w:type="gramEnd"/>
            <w:r w:rsidRPr="000E342E">
              <w:rPr>
                <w:rFonts w:ascii="Avenir Next LT Pro" w:eastAsia="Arial" w:hAnsi="Avenir Next LT Pro" w:cs="Arial"/>
                <w:i/>
                <w:iCs/>
                <w:color w:val="000000" w:themeColor="text1"/>
                <w:sz w:val="22"/>
                <w:szCs w:val="22"/>
              </w:rPr>
              <w:t xml:space="preserve">, or to incorporate whatever changes are </w:t>
            </w:r>
            <w:proofErr w:type="gramStart"/>
            <w:r w:rsidRPr="000E342E">
              <w:rPr>
                <w:rFonts w:ascii="Avenir Next LT Pro" w:eastAsia="Arial" w:hAnsi="Avenir Next LT Pro" w:cs="Arial"/>
                <w:i/>
                <w:iCs/>
                <w:color w:val="000000" w:themeColor="text1"/>
                <w:sz w:val="22"/>
                <w:szCs w:val="22"/>
              </w:rPr>
              <w:t>being proposed</w:t>
            </w:r>
            <w:proofErr w:type="gramEnd"/>
            <w:r w:rsidRPr="000E342E">
              <w:rPr>
                <w:rFonts w:ascii="Avenir Next LT Pro" w:eastAsia="Arial" w:hAnsi="Avenir Next LT Pro" w:cs="Arial"/>
                <w:i/>
                <w:iCs/>
                <w:color w:val="000000" w:themeColor="text1"/>
                <w:sz w:val="22"/>
                <w:szCs w:val="22"/>
              </w:rPr>
              <w:t>.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Pr="000E342E"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A</w:t>
            </w:r>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1F7B75C5" w:rsidR="00AA792E" w:rsidRPr="000E342E" w:rsidRDefault="00D561A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GCSE in English and Mathematics (A*-C</w:t>
            </w:r>
            <w:r w:rsidR="005E7126">
              <w:rPr>
                <w:rFonts w:ascii="Avenir Next LT Pro" w:eastAsia="Times New Roman" w:hAnsi="Avenir Next LT Pro" w:cs="Arial"/>
                <w:sz w:val="22"/>
                <w:szCs w:val="22"/>
                <w:lang w:val="en-GB" w:eastAsia="en-GB"/>
              </w:rPr>
              <w:t xml:space="preserve"> / 9-4) or equivalent level 2 in Literacy and Numeracy</w:t>
            </w:r>
          </w:p>
        </w:tc>
        <w:tc>
          <w:tcPr>
            <w:tcW w:w="1701" w:type="dxa"/>
            <w:tcBorders>
              <w:top w:val="single" w:sz="8" w:space="0" w:color="auto"/>
              <w:left w:val="single" w:sz="8" w:space="0" w:color="auto"/>
              <w:bottom w:val="single" w:sz="8" w:space="0" w:color="auto"/>
              <w:right w:val="single" w:sz="8" w:space="0" w:color="auto"/>
            </w:tcBorders>
          </w:tcPr>
          <w:p w14:paraId="364A08E3" w14:textId="3E7D5E50" w:rsidR="00AA792E" w:rsidRPr="000E342E" w:rsidRDefault="003B765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700630C1" w:rsidR="00AA792E" w:rsidRPr="000E342E" w:rsidRDefault="003B765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6FF7911E" w:rsidR="00AA792E" w:rsidRPr="000E342E" w:rsidRDefault="005E712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NVQ Level 3 in a relevant subject</w:t>
            </w:r>
          </w:p>
        </w:tc>
        <w:tc>
          <w:tcPr>
            <w:tcW w:w="1701" w:type="dxa"/>
            <w:tcBorders>
              <w:top w:val="single" w:sz="8" w:space="0" w:color="auto"/>
              <w:left w:val="single" w:sz="8" w:space="0" w:color="auto"/>
              <w:bottom w:val="single" w:sz="8" w:space="0" w:color="auto"/>
              <w:right w:val="single" w:sz="8" w:space="0" w:color="auto"/>
            </w:tcBorders>
          </w:tcPr>
          <w:p w14:paraId="61657398" w14:textId="049DDFA0" w:rsidR="00AA792E" w:rsidRPr="000E342E" w:rsidRDefault="003B765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2C9FFE4A" w:rsidR="00AA792E" w:rsidRPr="000E342E" w:rsidRDefault="003B765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A/C</w:t>
            </w:r>
          </w:p>
        </w:tc>
      </w:tr>
      <w:tr w:rsidR="00AB65D5" w:rsidRPr="000E342E" w14:paraId="45999F4A"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03AC5858" w14:textId="4757D427" w:rsidR="00AB65D5" w:rsidRDefault="005E712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Degree in Child Development, Education, Social Care or other related field</w:t>
            </w:r>
          </w:p>
        </w:tc>
        <w:tc>
          <w:tcPr>
            <w:tcW w:w="1701" w:type="dxa"/>
            <w:tcBorders>
              <w:top w:val="single" w:sz="8" w:space="0" w:color="auto"/>
              <w:left w:val="single" w:sz="8" w:space="0" w:color="auto"/>
              <w:bottom w:val="single" w:sz="8" w:space="0" w:color="auto"/>
              <w:right w:val="single" w:sz="8" w:space="0" w:color="auto"/>
            </w:tcBorders>
          </w:tcPr>
          <w:p w14:paraId="05C5E0FE" w14:textId="473F7D57" w:rsidR="00AB65D5" w:rsidRDefault="003B765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3552C85" w14:textId="7E912034" w:rsidR="00AB65D5" w:rsidRPr="001B65A5" w:rsidRDefault="003B765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A/C</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7EAB760B" w:rsidR="00AA792E" w:rsidRPr="000E342E" w:rsidRDefault="003B765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Experience of working with children, young people and families, delivering one-to-one and group </w:t>
            </w:r>
            <w:r w:rsidR="0078445B">
              <w:rPr>
                <w:rFonts w:ascii="Avenir Next LT Pro" w:eastAsia="Times New Roman" w:hAnsi="Avenir Next LT Pro" w:cs="Arial"/>
                <w:sz w:val="22"/>
                <w:szCs w:val="22"/>
                <w:lang w:val="en-GB" w:eastAsia="en-GB"/>
              </w:rPr>
              <w:t>interventions to address barriers to learning and behaviour</w:t>
            </w:r>
          </w:p>
        </w:tc>
        <w:tc>
          <w:tcPr>
            <w:tcW w:w="1701" w:type="dxa"/>
            <w:tcBorders>
              <w:top w:val="single" w:sz="8" w:space="0" w:color="auto"/>
              <w:left w:val="single" w:sz="8" w:space="0" w:color="auto"/>
              <w:bottom w:val="single" w:sz="8" w:space="0" w:color="auto"/>
              <w:right w:val="single" w:sz="8" w:space="0" w:color="auto"/>
            </w:tcBorders>
          </w:tcPr>
          <w:p w14:paraId="299F54AD" w14:textId="6B855B00" w:rsidR="00AA792E" w:rsidRPr="000E342E" w:rsidRDefault="004D7937"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44C49B4A" w:rsidR="00AA792E" w:rsidRPr="000E342E" w:rsidRDefault="004D793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5A411525" w:rsidR="00866C80" w:rsidRPr="001B65A5" w:rsidRDefault="0078445B" w:rsidP="00AA792E">
            <w:pPr>
              <w:spacing w:after="0"/>
              <w:rPr>
                <w:rFonts w:ascii="Avenir Next LT Pro" w:hAnsi="Avenir Next LT Pro" w:cs="Arial"/>
                <w:sz w:val="22"/>
                <w:szCs w:val="22"/>
              </w:rPr>
            </w:pPr>
            <w:r>
              <w:rPr>
                <w:rFonts w:ascii="Avenir Next LT Pro" w:hAnsi="Avenir Next LT Pro" w:cs="Arial"/>
                <w:sz w:val="22"/>
                <w:szCs w:val="22"/>
              </w:rPr>
              <w:t>Experience in leading attendance casework, including first-day response, home visits</w:t>
            </w:r>
            <w:r w:rsidR="00A53126">
              <w:rPr>
                <w:rFonts w:ascii="Avenir Next LT Pro" w:hAnsi="Avenir Next LT Pro" w:cs="Arial"/>
                <w:sz w:val="22"/>
                <w:szCs w:val="22"/>
              </w:rPr>
              <w:t>, and multi-agency liaison</w:t>
            </w:r>
          </w:p>
        </w:tc>
        <w:tc>
          <w:tcPr>
            <w:tcW w:w="1701" w:type="dxa"/>
            <w:tcBorders>
              <w:top w:val="single" w:sz="8" w:space="0" w:color="auto"/>
              <w:left w:val="single" w:sz="8" w:space="0" w:color="auto"/>
              <w:bottom w:val="single" w:sz="8" w:space="0" w:color="auto"/>
              <w:right w:val="single" w:sz="8" w:space="0" w:color="auto"/>
            </w:tcBorders>
          </w:tcPr>
          <w:p w14:paraId="33422A0D" w14:textId="51A47AB4" w:rsidR="00866C80" w:rsidRPr="001B65A5" w:rsidRDefault="00D52F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330853A2" w:rsidR="00866C80" w:rsidRPr="001B65A5" w:rsidRDefault="00D52F99"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B3360C" w:rsidRPr="000E342E" w14:paraId="7A196AA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B04F388" w14:textId="4C5011EB" w:rsidR="00B3360C" w:rsidRDefault="00A53126" w:rsidP="00AA792E">
            <w:pPr>
              <w:spacing w:after="0"/>
              <w:rPr>
                <w:rFonts w:ascii="Avenir Next LT Pro" w:hAnsi="Avenir Next LT Pro" w:cs="Arial"/>
                <w:sz w:val="22"/>
                <w:szCs w:val="22"/>
              </w:rPr>
            </w:pPr>
            <w:r>
              <w:rPr>
                <w:rFonts w:ascii="Avenir Next LT Pro" w:hAnsi="Avenir Next LT Pro" w:cs="Arial"/>
                <w:sz w:val="22"/>
                <w:szCs w:val="22"/>
              </w:rPr>
              <w:lastRenderedPageBreak/>
              <w:t>Understanding of factors that impact attendance and strategies to improve punctuality and reduce persistent absence</w:t>
            </w:r>
          </w:p>
        </w:tc>
        <w:tc>
          <w:tcPr>
            <w:tcW w:w="1701" w:type="dxa"/>
            <w:tcBorders>
              <w:top w:val="single" w:sz="8" w:space="0" w:color="auto"/>
              <w:left w:val="single" w:sz="8" w:space="0" w:color="auto"/>
              <w:bottom w:val="single" w:sz="8" w:space="0" w:color="auto"/>
              <w:right w:val="single" w:sz="8" w:space="0" w:color="auto"/>
            </w:tcBorders>
          </w:tcPr>
          <w:p w14:paraId="27FF77C2" w14:textId="66D1E45F" w:rsidR="00B3360C" w:rsidRDefault="00D52F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A20EAB" w14:textId="19F5B881" w:rsidR="00B3360C" w:rsidRPr="001B65A5" w:rsidRDefault="00D52F99"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51AC4CC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1DFC5C9" w14:textId="5F54D18E" w:rsidR="00A1000F" w:rsidRPr="000E342E" w:rsidRDefault="00A5312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Knowledge of Early Help/CAF/TAF, Continuum of Need, and thresholds for support</w:t>
            </w:r>
          </w:p>
        </w:tc>
        <w:tc>
          <w:tcPr>
            <w:tcW w:w="1701" w:type="dxa"/>
            <w:tcBorders>
              <w:top w:val="single" w:sz="8" w:space="0" w:color="auto"/>
              <w:left w:val="single" w:sz="8" w:space="0" w:color="auto"/>
              <w:bottom w:val="single" w:sz="8" w:space="0" w:color="auto"/>
              <w:right w:val="single" w:sz="8" w:space="0" w:color="auto"/>
            </w:tcBorders>
          </w:tcPr>
          <w:p w14:paraId="50B3710E" w14:textId="25573139" w:rsidR="00A1000F" w:rsidRPr="000E342E" w:rsidRDefault="00D52F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F051967" w14:textId="1502F44D" w:rsidR="00A1000F" w:rsidRPr="000E342E" w:rsidRDefault="00D52F99"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A1000F" w:rsidRPr="000E342E" w14:paraId="7657CF0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7349AF1" w14:textId="08E640F4" w:rsidR="00A1000F" w:rsidRPr="000E342E" w:rsidRDefault="0020693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Awareness of statutory and local procedures relating to attendance, including evidence preparation for legal processes</w:t>
            </w:r>
          </w:p>
        </w:tc>
        <w:tc>
          <w:tcPr>
            <w:tcW w:w="1701" w:type="dxa"/>
            <w:tcBorders>
              <w:top w:val="single" w:sz="8" w:space="0" w:color="auto"/>
              <w:left w:val="single" w:sz="8" w:space="0" w:color="auto"/>
              <w:bottom w:val="single" w:sz="8" w:space="0" w:color="auto"/>
              <w:right w:val="single" w:sz="8" w:space="0" w:color="auto"/>
            </w:tcBorders>
          </w:tcPr>
          <w:p w14:paraId="5828C3ED" w14:textId="7FCA22CC" w:rsidR="00A1000F" w:rsidRPr="000E342E"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2EF133AA" w14:textId="2D1753B7" w:rsidR="00A1000F"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4611527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F53AFB2" w14:textId="0741CBAF" w:rsidR="00615426" w:rsidRDefault="0020693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Evidence of administra</w:t>
            </w:r>
            <w:r w:rsidR="002B5FF6">
              <w:rPr>
                <w:rFonts w:ascii="Avenir Next LT Pro" w:eastAsia="Times New Roman" w:hAnsi="Avenir Next LT Pro" w:cs="Arial"/>
                <w:sz w:val="22"/>
                <w:szCs w:val="22"/>
                <w:lang w:val="en-GB" w:eastAsia="en-GB"/>
              </w:rPr>
              <w:t>tive work, report writing and evaluations</w:t>
            </w:r>
          </w:p>
        </w:tc>
        <w:tc>
          <w:tcPr>
            <w:tcW w:w="1701" w:type="dxa"/>
            <w:tcBorders>
              <w:top w:val="single" w:sz="8" w:space="0" w:color="auto"/>
              <w:left w:val="single" w:sz="8" w:space="0" w:color="auto"/>
              <w:bottom w:val="single" w:sz="8" w:space="0" w:color="auto"/>
              <w:right w:val="single" w:sz="8" w:space="0" w:color="auto"/>
            </w:tcBorders>
          </w:tcPr>
          <w:p w14:paraId="58881D66" w14:textId="6A300CD6" w:rsidR="00615426"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8DCB4CF" w14:textId="2C0E08BD" w:rsidR="00615426"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618748E4"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9E7736F" w14:textId="591261C6" w:rsidR="00615426" w:rsidRDefault="002B5FF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using school MIS and Microsoft Office for data/reporting</w:t>
            </w:r>
          </w:p>
        </w:tc>
        <w:tc>
          <w:tcPr>
            <w:tcW w:w="1701" w:type="dxa"/>
            <w:tcBorders>
              <w:top w:val="single" w:sz="8" w:space="0" w:color="auto"/>
              <w:left w:val="single" w:sz="8" w:space="0" w:color="auto"/>
              <w:bottom w:val="single" w:sz="8" w:space="0" w:color="auto"/>
              <w:right w:val="single" w:sz="8" w:space="0" w:color="auto"/>
            </w:tcBorders>
          </w:tcPr>
          <w:p w14:paraId="3F445D17" w14:textId="1A32B70E" w:rsidR="00615426"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CB40742" w14:textId="209B5D2E" w:rsidR="00615426"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2F021DAA"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31C6B45D" w14:textId="1A0AA76D"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Technical Skills &amp; Abilities</w:t>
            </w:r>
          </w:p>
        </w:tc>
      </w:tr>
      <w:tr w:rsidR="00931BF2" w:rsidRPr="000E342E" w14:paraId="61A3BCBA"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7F38E057" w14:textId="4D698840" w:rsidR="00931BF2" w:rsidRPr="000E342E" w:rsidRDefault="00E13B8F"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Strong written and verbal communication skills; able to build trust with pupils, parents/carers and </w:t>
            </w:r>
            <w:r w:rsidR="00BF6B23">
              <w:rPr>
                <w:rFonts w:ascii="Avenir Next LT Pro" w:eastAsia="Times New Roman" w:hAnsi="Avenir Next LT Pro" w:cs="Arial"/>
                <w:sz w:val="22"/>
                <w:szCs w:val="22"/>
                <w:lang w:val="en-GB" w:eastAsia="en-GB"/>
              </w:rPr>
              <w:t>colleagues</w:t>
            </w:r>
            <w:r>
              <w:rPr>
                <w:rFonts w:ascii="Avenir Next LT Pro" w:eastAsia="Times New Roman" w:hAnsi="Avenir Next LT Pro" w:cs="Arial"/>
                <w:sz w:val="22"/>
                <w:szCs w:val="22"/>
                <w:lang w:val="en-GB" w:eastAsia="en-GB"/>
              </w:rPr>
              <w:t xml:space="preserve"> and influence positive change</w:t>
            </w:r>
          </w:p>
        </w:tc>
        <w:tc>
          <w:tcPr>
            <w:tcW w:w="1701" w:type="dxa"/>
            <w:tcBorders>
              <w:top w:val="single" w:sz="8" w:space="0" w:color="auto"/>
              <w:left w:val="single" w:sz="8" w:space="0" w:color="auto"/>
              <w:bottom w:val="single" w:sz="8" w:space="0" w:color="auto"/>
              <w:right w:val="single" w:sz="8" w:space="0" w:color="auto"/>
            </w:tcBorders>
          </w:tcPr>
          <w:p w14:paraId="440364CA" w14:textId="236F3483" w:rsidR="00931BF2" w:rsidRPr="000E342E" w:rsidRDefault="009449A6"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3E6489" w14:textId="2192D985" w:rsidR="00931BF2" w:rsidRPr="000E342E" w:rsidRDefault="009449A6"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E13B8F" w:rsidRPr="000E342E" w14:paraId="34248E7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379F8A88" w14:textId="43DAF8A5" w:rsidR="00E13B8F" w:rsidRPr="000E342E" w:rsidRDefault="00E13B8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analyse attendance/pastoral data, produce clear </w:t>
            </w:r>
            <w:r w:rsidR="00BF6B23">
              <w:rPr>
                <w:rFonts w:ascii="Avenir Next LT Pro" w:eastAsia="Times New Roman" w:hAnsi="Avenir Next LT Pro" w:cs="Arial"/>
                <w:sz w:val="22"/>
                <w:szCs w:val="22"/>
                <w:lang w:val="en-GB" w:eastAsia="en-GB"/>
              </w:rPr>
              <w:t>reports</w:t>
            </w:r>
            <w:r>
              <w:rPr>
                <w:rFonts w:ascii="Avenir Next LT Pro" w:eastAsia="Times New Roman" w:hAnsi="Avenir Next LT Pro" w:cs="Arial"/>
                <w:sz w:val="22"/>
                <w:szCs w:val="22"/>
                <w:lang w:val="en-GB" w:eastAsia="en-GB"/>
              </w:rPr>
              <w:t xml:space="preserve"> and recommendations for leaders/governors</w:t>
            </w:r>
          </w:p>
        </w:tc>
        <w:tc>
          <w:tcPr>
            <w:tcW w:w="1701" w:type="dxa"/>
            <w:tcBorders>
              <w:top w:val="single" w:sz="8" w:space="0" w:color="auto"/>
              <w:left w:val="single" w:sz="8" w:space="0" w:color="auto"/>
              <w:bottom w:val="single" w:sz="8" w:space="0" w:color="auto"/>
              <w:right w:val="single" w:sz="8" w:space="0" w:color="auto"/>
            </w:tcBorders>
          </w:tcPr>
          <w:p w14:paraId="7E925A65" w14:textId="2CB39608" w:rsidR="00E13B8F" w:rsidRPr="000E342E"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FA2D079" w14:textId="6BD805AA" w:rsidR="00E13B8F"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E13B8F" w:rsidRPr="000E342E" w14:paraId="199E4C9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3C2F876A" w14:textId="0F311025" w:rsidR="00E13B8F" w:rsidRPr="000E342E" w:rsidRDefault="002C5AF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Effective teamwork and collaborative practice across education and external agencies; ability to negotiate and persuade</w:t>
            </w:r>
          </w:p>
        </w:tc>
        <w:tc>
          <w:tcPr>
            <w:tcW w:w="1701" w:type="dxa"/>
            <w:tcBorders>
              <w:top w:val="single" w:sz="8" w:space="0" w:color="auto"/>
              <w:left w:val="single" w:sz="8" w:space="0" w:color="auto"/>
              <w:bottom w:val="single" w:sz="8" w:space="0" w:color="auto"/>
              <w:right w:val="single" w:sz="8" w:space="0" w:color="auto"/>
            </w:tcBorders>
          </w:tcPr>
          <w:p w14:paraId="066AC4BA" w14:textId="70137514" w:rsidR="00E13B8F" w:rsidRPr="000E342E" w:rsidRDefault="00AC191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909D788" w14:textId="7B6F9BDD" w:rsidR="00E13B8F" w:rsidRPr="000E342E" w:rsidRDefault="00AC1913"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E13B8F" w:rsidRPr="000E342E" w14:paraId="2658BAD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8B7BD11" w14:textId="7D17105C" w:rsidR="00E13B8F" w:rsidRPr="000E342E" w:rsidRDefault="0078420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Able to prioritise and manage competing deadlines and work on own initiative under pressure</w:t>
            </w:r>
          </w:p>
        </w:tc>
        <w:tc>
          <w:tcPr>
            <w:tcW w:w="1701" w:type="dxa"/>
            <w:tcBorders>
              <w:top w:val="single" w:sz="8" w:space="0" w:color="auto"/>
              <w:left w:val="single" w:sz="8" w:space="0" w:color="auto"/>
              <w:bottom w:val="single" w:sz="8" w:space="0" w:color="auto"/>
              <w:right w:val="single" w:sz="8" w:space="0" w:color="auto"/>
            </w:tcBorders>
          </w:tcPr>
          <w:p w14:paraId="5BDCF3BD" w14:textId="5CFEA004" w:rsidR="00E13B8F" w:rsidRPr="000E342E" w:rsidRDefault="00CD0B4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67F8D33" w14:textId="596AC563" w:rsidR="00E13B8F" w:rsidRPr="000E342E" w:rsidRDefault="00CD0B4C"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78420C" w:rsidRPr="000E342E" w14:paraId="5EB1F98A"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A86A52E" w14:textId="4C2B1B74" w:rsidR="0078420C" w:rsidRPr="000E342E" w:rsidRDefault="0078420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supervise/assist pupils, support reintegration after absence or exclusion</w:t>
            </w:r>
            <w:r w:rsidR="00872F49">
              <w:rPr>
                <w:rFonts w:ascii="Avenir Next LT Pro" w:eastAsia="Times New Roman" w:hAnsi="Avenir Next LT Pro" w:cs="Arial"/>
                <w:sz w:val="22"/>
                <w:szCs w:val="22"/>
                <w:lang w:val="en-GB" w:eastAsia="en-GB"/>
              </w:rPr>
              <w:t xml:space="preserve"> and promote positive behaviour</w:t>
            </w:r>
          </w:p>
        </w:tc>
        <w:tc>
          <w:tcPr>
            <w:tcW w:w="1701" w:type="dxa"/>
            <w:tcBorders>
              <w:top w:val="single" w:sz="8" w:space="0" w:color="auto"/>
              <w:left w:val="single" w:sz="8" w:space="0" w:color="auto"/>
              <w:bottom w:val="single" w:sz="8" w:space="0" w:color="auto"/>
              <w:right w:val="single" w:sz="8" w:space="0" w:color="auto"/>
            </w:tcBorders>
          </w:tcPr>
          <w:p w14:paraId="1A7BE234" w14:textId="3394F5E9" w:rsidR="0078420C" w:rsidRPr="000E342E" w:rsidRDefault="00CD0B4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DA1AE8C" w14:textId="7816B1EE" w:rsidR="0078420C" w:rsidRPr="000E342E" w:rsidRDefault="00CD0B4C"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78420C" w:rsidRPr="000E342E" w14:paraId="2A3FFBCD"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A736BEC" w14:textId="1745B6A8" w:rsidR="0078420C" w:rsidRPr="000E342E" w:rsidRDefault="00872F49"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Resilience and ability to cope with stressful/conflict situations in a calm, solution-focused manner</w:t>
            </w:r>
          </w:p>
        </w:tc>
        <w:tc>
          <w:tcPr>
            <w:tcW w:w="1701" w:type="dxa"/>
            <w:tcBorders>
              <w:top w:val="single" w:sz="8" w:space="0" w:color="auto"/>
              <w:left w:val="single" w:sz="8" w:space="0" w:color="auto"/>
              <w:bottom w:val="single" w:sz="8" w:space="0" w:color="auto"/>
              <w:right w:val="single" w:sz="8" w:space="0" w:color="auto"/>
            </w:tcBorders>
          </w:tcPr>
          <w:p w14:paraId="19002291" w14:textId="14BBF9F5" w:rsidR="0078420C" w:rsidRPr="000E342E" w:rsidRDefault="00CD0B4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353AC262" w14:textId="044F37A3" w:rsidR="0078420C" w:rsidRPr="000E342E" w:rsidRDefault="00CD0B4C"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931BF2" w:rsidRPr="000E342E" w14:paraId="60074F84"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0ACFC6B9" w14:textId="4B0DD4A4"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Special Working Conditions</w:t>
            </w:r>
          </w:p>
        </w:tc>
      </w:tr>
      <w:tr w:rsidR="00931BF2" w:rsidRPr="000E342E" w14:paraId="35946697"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13827085" w14:textId="05263691" w:rsidR="00931BF2" w:rsidRPr="000E342E" w:rsidRDefault="002519C3"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Willingness to undertake home visits and attend meetings outside </w:t>
            </w:r>
            <w:r w:rsidR="000F42C0">
              <w:rPr>
                <w:rFonts w:ascii="Avenir Next LT Pro" w:eastAsia="Times New Roman" w:hAnsi="Avenir Next LT Pro" w:cs="Arial"/>
                <w:sz w:val="22"/>
                <w:szCs w:val="22"/>
                <w:lang w:val="en-GB" w:eastAsia="en-GB"/>
              </w:rPr>
              <w:t>normal hours</w:t>
            </w:r>
          </w:p>
        </w:tc>
        <w:tc>
          <w:tcPr>
            <w:tcW w:w="1701" w:type="dxa"/>
            <w:tcBorders>
              <w:top w:val="single" w:sz="8" w:space="0" w:color="auto"/>
              <w:left w:val="single" w:sz="8" w:space="0" w:color="auto"/>
              <w:bottom w:val="single" w:sz="8" w:space="0" w:color="auto"/>
              <w:right w:val="single" w:sz="8" w:space="0" w:color="auto"/>
            </w:tcBorders>
          </w:tcPr>
          <w:p w14:paraId="0E235192" w14:textId="71B05110" w:rsidR="00931BF2" w:rsidRPr="000E342E" w:rsidRDefault="001931A3"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BFD0ACD" w14:textId="3F51F13E" w:rsidR="00931BF2" w:rsidRPr="000E342E" w:rsidRDefault="001931A3"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654C022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BF5D409" w14:textId="5302CEB8" w:rsidR="00931BF2" w:rsidRPr="000E342E" w:rsidRDefault="000F42C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travel to Trust Head Office and </w:t>
            </w:r>
            <w:r w:rsidR="007A35D7">
              <w:rPr>
                <w:rFonts w:ascii="Avenir Next LT Pro" w:eastAsia="Times New Roman" w:hAnsi="Avenir Next LT Pro" w:cs="Arial"/>
                <w:sz w:val="22"/>
                <w:szCs w:val="22"/>
                <w:lang w:val="en-GB" w:eastAsia="en-GB"/>
              </w:rPr>
              <w:t>within the school locality to visit family homes</w:t>
            </w:r>
          </w:p>
        </w:tc>
        <w:tc>
          <w:tcPr>
            <w:tcW w:w="1701" w:type="dxa"/>
            <w:tcBorders>
              <w:top w:val="single" w:sz="8" w:space="0" w:color="auto"/>
              <w:left w:val="single" w:sz="8" w:space="0" w:color="auto"/>
              <w:bottom w:val="single" w:sz="8" w:space="0" w:color="auto"/>
              <w:right w:val="single" w:sz="8" w:space="0" w:color="auto"/>
            </w:tcBorders>
          </w:tcPr>
          <w:p w14:paraId="50D45381" w14:textId="3734E6A3" w:rsidR="00931BF2" w:rsidRPr="000E342E" w:rsidRDefault="001931A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C946DFA" w14:textId="0C3970AF" w:rsidR="00931BF2" w:rsidRPr="000E342E" w:rsidRDefault="001931A3"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Personal characteristics</w:t>
            </w:r>
          </w:p>
        </w:tc>
      </w:tr>
      <w:tr w:rsidR="000C4AFA" w:rsidRPr="00D531CA" w14:paraId="28230268"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5D5C174" w14:textId="29DADF71" w:rsidR="000C4AFA" w:rsidRDefault="000C4AFA"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746B4379" w14:textId="4331833F"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2086BF9" w14:textId="14D83536"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A/I/R</w:t>
            </w:r>
          </w:p>
        </w:tc>
      </w:tr>
      <w:tr w:rsidR="00F07721" w:rsidRPr="00D531CA" w14:paraId="1BA8E7FF"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36B8678F"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5B6999C3" w14:textId="0851F81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D3CAC3F"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43953A96"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39D8E5E6"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lastRenderedPageBreak/>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50F86E3D" w14:textId="6B23B40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5A9F126"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F07721" w:rsidRPr="00D531CA" w14:paraId="63B4EA8F"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4EF56907"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37CB17E5" w14:textId="2663815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5608AAE"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645A1EAF"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E975661"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7ED98653" w14:textId="4D4FDAAA"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A031C1B"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56C0" w14:textId="77777777" w:rsidR="00AE2801" w:rsidRDefault="00AE2801">
      <w:pPr>
        <w:spacing w:after="0" w:line="240" w:lineRule="auto"/>
      </w:pPr>
      <w:r>
        <w:separator/>
      </w:r>
    </w:p>
  </w:endnote>
  <w:endnote w:type="continuationSeparator" w:id="0">
    <w:p w14:paraId="095CF172" w14:textId="77777777" w:rsidR="00AE2801" w:rsidRDefault="00AE2801">
      <w:pPr>
        <w:spacing w:after="0" w:line="240" w:lineRule="auto"/>
      </w:pPr>
      <w:r>
        <w:continuationSeparator/>
      </w:r>
    </w:p>
  </w:endnote>
  <w:endnote w:type="continuationNotice" w:id="1">
    <w:p w14:paraId="2557F75E" w14:textId="77777777" w:rsidR="00AE2801" w:rsidRDefault="00AE2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DE21" w14:textId="77777777" w:rsidR="00AE2801" w:rsidRDefault="00AE2801">
      <w:pPr>
        <w:spacing w:after="0" w:line="240" w:lineRule="auto"/>
      </w:pPr>
      <w:r>
        <w:separator/>
      </w:r>
    </w:p>
  </w:footnote>
  <w:footnote w:type="continuationSeparator" w:id="0">
    <w:p w14:paraId="5195C0C5" w14:textId="77777777" w:rsidR="00AE2801" w:rsidRDefault="00AE2801">
      <w:pPr>
        <w:spacing w:after="0" w:line="240" w:lineRule="auto"/>
      </w:pPr>
      <w:r>
        <w:continuationSeparator/>
      </w:r>
    </w:p>
  </w:footnote>
  <w:footnote w:type="continuationNotice" w:id="1">
    <w:p w14:paraId="20D7AB7D" w14:textId="77777777" w:rsidR="00AE2801" w:rsidRDefault="00AE2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AE2801">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AE2801"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AE2801">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872"/>
    <w:multiLevelType w:val="hybridMultilevel"/>
    <w:tmpl w:val="1788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1B09"/>
    <w:multiLevelType w:val="hybridMultilevel"/>
    <w:tmpl w:val="CF24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35786DEA"/>
    <w:multiLevelType w:val="hybridMultilevel"/>
    <w:tmpl w:val="FF0A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30552"/>
    <w:multiLevelType w:val="hybridMultilevel"/>
    <w:tmpl w:val="7360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77100"/>
    <w:multiLevelType w:val="hybridMultilevel"/>
    <w:tmpl w:val="BCBC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14653"/>
    <w:multiLevelType w:val="hybridMultilevel"/>
    <w:tmpl w:val="22D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num w:numId="1" w16cid:durableId="1818304443">
    <w:abstractNumId w:val="10"/>
  </w:num>
  <w:num w:numId="2" w16cid:durableId="1888374417">
    <w:abstractNumId w:val="4"/>
  </w:num>
  <w:num w:numId="3" w16cid:durableId="204372655">
    <w:abstractNumId w:val="3"/>
  </w:num>
  <w:num w:numId="4" w16cid:durableId="645205856">
    <w:abstractNumId w:val="0"/>
  </w:num>
  <w:num w:numId="5" w16cid:durableId="217596350">
    <w:abstractNumId w:val="6"/>
  </w:num>
  <w:num w:numId="6" w16cid:durableId="2049138910">
    <w:abstractNumId w:val="9"/>
  </w:num>
  <w:num w:numId="7" w16cid:durableId="1108550177">
    <w:abstractNumId w:val="2"/>
  </w:num>
  <w:num w:numId="8" w16cid:durableId="1559512918">
    <w:abstractNumId w:val="8"/>
  </w:num>
  <w:num w:numId="9" w16cid:durableId="643504458">
    <w:abstractNumId w:val="7"/>
  </w:num>
  <w:num w:numId="10" w16cid:durableId="229972863">
    <w:abstractNumId w:val="1"/>
  </w:num>
  <w:num w:numId="11" w16cid:durableId="192140126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23EC4"/>
    <w:rsid w:val="00024923"/>
    <w:rsid w:val="0002757C"/>
    <w:rsid w:val="000331F7"/>
    <w:rsid w:val="000367E6"/>
    <w:rsid w:val="00037DB2"/>
    <w:rsid w:val="000616E5"/>
    <w:rsid w:val="00062A14"/>
    <w:rsid w:val="0007028B"/>
    <w:rsid w:val="000772A2"/>
    <w:rsid w:val="00080EBB"/>
    <w:rsid w:val="00081743"/>
    <w:rsid w:val="000A067C"/>
    <w:rsid w:val="000A45E6"/>
    <w:rsid w:val="000A4ED0"/>
    <w:rsid w:val="000B11DA"/>
    <w:rsid w:val="000C4AFA"/>
    <w:rsid w:val="000C6A58"/>
    <w:rsid w:val="000D10A4"/>
    <w:rsid w:val="000D3C5E"/>
    <w:rsid w:val="000D55AB"/>
    <w:rsid w:val="000E342E"/>
    <w:rsid w:val="000E5A90"/>
    <w:rsid w:val="000F42C0"/>
    <w:rsid w:val="00125672"/>
    <w:rsid w:val="001367A4"/>
    <w:rsid w:val="00150023"/>
    <w:rsid w:val="00172D9E"/>
    <w:rsid w:val="001931A3"/>
    <w:rsid w:val="001A594A"/>
    <w:rsid w:val="001B56EC"/>
    <w:rsid w:val="001C5F9D"/>
    <w:rsid w:val="001C7330"/>
    <w:rsid w:val="001E57D0"/>
    <w:rsid w:val="001F671C"/>
    <w:rsid w:val="001F67DD"/>
    <w:rsid w:val="00206936"/>
    <w:rsid w:val="00231793"/>
    <w:rsid w:val="00236B4E"/>
    <w:rsid w:val="00242501"/>
    <w:rsid w:val="002519C3"/>
    <w:rsid w:val="00253739"/>
    <w:rsid w:val="0025602B"/>
    <w:rsid w:val="00261CD1"/>
    <w:rsid w:val="00264826"/>
    <w:rsid w:val="00283AC5"/>
    <w:rsid w:val="002A1FC9"/>
    <w:rsid w:val="002B5FF6"/>
    <w:rsid w:val="002C0950"/>
    <w:rsid w:val="002C5AFA"/>
    <w:rsid w:val="002E62A7"/>
    <w:rsid w:val="002F7117"/>
    <w:rsid w:val="003031C0"/>
    <w:rsid w:val="00310DAE"/>
    <w:rsid w:val="00323879"/>
    <w:rsid w:val="00326DCB"/>
    <w:rsid w:val="00336EB4"/>
    <w:rsid w:val="00345A3B"/>
    <w:rsid w:val="003541DA"/>
    <w:rsid w:val="003549E4"/>
    <w:rsid w:val="00356F03"/>
    <w:rsid w:val="00357FD4"/>
    <w:rsid w:val="00397FB6"/>
    <w:rsid w:val="003A7984"/>
    <w:rsid w:val="003B765F"/>
    <w:rsid w:val="003C73D4"/>
    <w:rsid w:val="003D5391"/>
    <w:rsid w:val="003E39AF"/>
    <w:rsid w:val="003F369C"/>
    <w:rsid w:val="00404D6A"/>
    <w:rsid w:val="00404F14"/>
    <w:rsid w:val="00415AA2"/>
    <w:rsid w:val="00423267"/>
    <w:rsid w:val="00440EDC"/>
    <w:rsid w:val="0045667A"/>
    <w:rsid w:val="00457ACD"/>
    <w:rsid w:val="00471FED"/>
    <w:rsid w:val="00473920"/>
    <w:rsid w:val="00476801"/>
    <w:rsid w:val="0048170A"/>
    <w:rsid w:val="004A18A5"/>
    <w:rsid w:val="004B0DC9"/>
    <w:rsid w:val="004B52CE"/>
    <w:rsid w:val="004C3AB5"/>
    <w:rsid w:val="004C669A"/>
    <w:rsid w:val="004D65A3"/>
    <w:rsid w:val="004D7937"/>
    <w:rsid w:val="004E4881"/>
    <w:rsid w:val="00514750"/>
    <w:rsid w:val="00523D0D"/>
    <w:rsid w:val="0052506F"/>
    <w:rsid w:val="005263BF"/>
    <w:rsid w:val="0052790C"/>
    <w:rsid w:val="00530329"/>
    <w:rsid w:val="00533CBC"/>
    <w:rsid w:val="0055080E"/>
    <w:rsid w:val="00555997"/>
    <w:rsid w:val="00561B22"/>
    <w:rsid w:val="00571526"/>
    <w:rsid w:val="00591841"/>
    <w:rsid w:val="005C0CA4"/>
    <w:rsid w:val="005C374B"/>
    <w:rsid w:val="005D52D0"/>
    <w:rsid w:val="005D7F25"/>
    <w:rsid w:val="005E5AF0"/>
    <w:rsid w:val="005E5CF0"/>
    <w:rsid w:val="005E7126"/>
    <w:rsid w:val="00602F89"/>
    <w:rsid w:val="00603980"/>
    <w:rsid w:val="00607CC2"/>
    <w:rsid w:val="00614CF0"/>
    <w:rsid w:val="00615426"/>
    <w:rsid w:val="00637018"/>
    <w:rsid w:val="00640235"/>
    <w:rsid w:val="00640580"/>
    <w:rsid w:val="00660548"/>
    <w:rsid w:val="00662C76"/>
    <w:rsid w:val="00670B7D"/>
    <w:rsid w:val="00696955"/>
    <w:rsid w:val="006A3197"/>
    <w:rsid w:val="006A432C"/>
    <w:rsid w:val="006A61BF"/>
    <w:rsid w:val="006B052D"/>
    <w:rsid w:val="006C35E5"/>
    <w:rsid w:val="006C3D80"/>
    <w:rsid w:val="006C7D17"/>
    <w:rsid w:val="006F34AD"/>
    <w:rsid w:val="007013E3"/>
    <w:rsid w:val="00704499"/>
    <w:rsid w:val="00722618"/>
    <w:rsid w:val="007333A1"/>
    <w:rsid w:val="0073666A"/>
    <w:rsid w:val="00747D5E"/>
    <w:rsid w:val="00762005"/>
    <w:rsid w:val="00764997"/>
    <w:rsid w:val="00765247"/>
    <w:rsid w:val="00765C4A"/>
    <w:rsid w:val="00775797"/>
    <w:rsid w:val="00775799"/>
    <w:rsid w:val="00781628"/>
    <w:rsid w:val="00782A50"/>
    <w:rsid w:val="0078420C"/>
    <w:rsid w:val="0078445B"/>
    <w:rsid w:val="007871ED"/>
    <w:rsid w:val="00796146"/>
    <w:rsid w:val="00796C95"/>
    <w:rsid w:val="007A1540"/>
    <w:rsid w:val="007A35D7"/>
    <w:rsid w:val="007A5396"/>
    <w:rsid w:val="007A64F6"/>
    <w:rsid w:val="007B0252"/>
    <w:rsid w:val="007C35C5"/>
    <w:rsid w:val="007D4586"/>
    <w:rsid w:val="007D7856"/>
    <w:rsid w:val="007E3F04"/>
    <w:rsid w:val="007F0C6D"/>
    <w:rsid w:val="00802CE4"/>
    <w:rsid w:val="00827999"/>
    <w:rsid w:val="0084391A"/>
    <w:rsid w:val="00846C79"/>
    <w:rsid w:val="00862CAE"/>
    <w:rsid w:val="008656F3"/>
    <w:rsid w:val="00866C80"/>
    <w:rsid w:val="00872F49"/>
    <w:rsid w:val="00874CD8"/>
    <w:rsid w:val="00886FDD"/>
    <w:rsid w:val="00897B89"/>
    <w:rsid w:val="008A2148"/>
    <w:rsid w:val="008A2C86"/>
    <w:rsid w:val="008A46CB"/>
    <w:rsid w:val="008B55D8"/>
    <w:rsid w:val="008C19D0"/>
    <w:rsid w:val="008C6AEA"/>
    <w:rsid w:val="008D0BCA"/>
    <w:rsid w:val="008D6F8A"/>
    <w:rsid w:val="008E73AF"/>
    <w:rsid w:val="00901F6F"/>
    <w:rsid w:val="00912D3E"/>
    <w:rsid w:val="009131DE"/>
    <w:rsid w:val="00915CBE"/>
    <w:rsid w:val="00931BF2"/>
    <w:rsid w:val="009435B0"/>
    <w:rsid w:val="009449A6"/>
    <w:rsid w:val="00945B93"/>
    <w:rsid w:val="00960DF7"/>
    <w:rsid w:val="009620BA"/>
    <w:rsid w:val="009665E5"/>
    <w:rsid w:val="00976D2D"/>
    <w:rsid w:val="0098524A"/>
    <w:rsid w:val="009B6EF5"/>
    <w:rsid w:val="009C004D"/>
    <w:rsid w:val="009C4264"/>
    <w:rsid w:val="009D1FD5"/>
    <w:rsid w:val="009F02CB"/>
    <w:rsid w:val="00A00A36"/>
    <w:rsid w:val="00A04F57"/>
    <w:rsid w:val="00A07B2E"/>
    <w:rsid w:val="00A1000F"/>
    <w:rsid w:val="00A16293"/>
    <w:rsid w:val="00A1656A"/>
    <w:rsid w:val="00A50380"/>
    <w:rsid w:val="00A53126"/>
    <w:rsid w:val="00A73E85"/>
    <w:rsid w:val="00A80001"/>
    <w:rsid w:val="00A965E1"/>
    <w:rsid w:val="00AA792E"/>
    <w:rsid w:val="00AB65D5"/>
    <w:rsid w:val="00AB6DC6"/>
    <w:rsid w:val="00AC1913"/>
    <w:rsid w:val="00AD69F2"/>
    <w:rsid w:val="00AE1189"/>
    <w:rsid w:val="00AE2801"/>
    <w:rsid w:val="00AE4D34"/>
    <w:rsid w:val="00AF5725"/>
    <w:rsid w:val="00B1071D"/>
    <w:rsid w:val="00B10C76"/>
    <w:rsid w:val="00B23009"/>
    <w:rsid w:val="00B3360C"/>
    <w:rsid w:val="00B632A0"/>
    <w:rsid w:val="00B801A0"/>
    <w:rsid w:val="00B857F2"/>
    <w:rsid w:val="00B96DB9"/>
    <w:rsid w:val="00BA02A9"/>
    <w:rsid w:val="00BA0452"/>
    <w:rsid w:val="00BB237B"/>
    <w:rsid w:val="00BC1E38"/>
    <w:rsid w:val="00BC5F12"/>
    <w:rsid w:val="00BD53E9"/>
    <w:rsid w:val="00BD7D3F"/>
    <w:rsid w:val="00BE646B"/>
    <w:rsid w:val="00BF6318"/>
    <w:rsid w:val="00BF6AB9"/>
    <w:rsid w:val="00BF6B23"/>
    <w:rsid w:val="00C522FC"/>
    <w:rsid w:val="00C62D20"/>
    <w:rsid w:val="00C661BE"/>
    <w:rsid w:val="00C722FF"/>
    <w:rsid w:val="00C72E04"/>
    <w:rsid w:val="00C87DFB"/>
    <w:rsid w:val="00CD0B4C"/>
    <w:rsid w:val="00CD5856"/>
    <w:rsid w:val="00CF1598"/>
    <w:rsid w:val="00D019BB"/>
    <w:rsid w:val="00D02896"/>
    <w:rsid w:val="00D23230"/>
    <w:rsid w:val="00D31C5B"/>
    <w:rsid w:val="00D33645"/>
    <w:rsid w:val="00D461BB"/>
    <w:rsid w:val="00D524CC"/>
    <w:rsid w:val="00D52F99"/>
    <w:rsid w:val="00D561A6"/>
    <w:rsid w:val="00D810DF"/>
    <w:rsid w:val="00D87FD2"/>
    <w:rsid w:val="00D90F57"/>
    <w:rsid w:val="00D921BA"/>
    <w:rsid w:val="00DA097F"/>
    <w:rsid w:val="00DA335D"/>
    <w:rsid w:val="00DC186F"/>
    <w:rsid w:val="00DC43A5"/>
    <w:rsid w:val="00DC67F0"/>
    <w:rsid w:val="00DE20C7"/>
    <w:rsid w:val="00DE2ABA"/>
    <w:rsid w:val="00DF1A9E"/>
    <w:rsid w:val="00E04357"/>
    <w:rsid w:val="00E13B8F"/>
    <w:rsid w:val="00E3064F"/>
    <w:rsid w:val="00E56E11"/>
    <w:rsid w:val="00E85FE4"/>
    <w:rsid w:val="00E9162B"/>
    <w:rsid w:val="00EB0DBD"/>
    <w:rsid w:val="00EC1FB8"/>
    <w:rsid w:val="00EC6749"/>
    <w:rsid w:val="00F01739"/>
    <w:rsid w:val="00F01EC2"/>
    <w:rsid w:val="00F044C9"/>
    <w:rsid w:val="00F07721"/>
    <w:rsid w:val="00F12488"/>
    <w:rsid w:val="00F21783"/>
    <w:rsid w:val="00F34236"/>
    <w:rsid w:val="00F36B58"/>
    <w:rsid w:val="00F502D5"/>
    <w:rsid w:val="00F80279"/>
    <w:rsid w:val="00F85298"/>
    <w:rsid w:val="00F877D9"/>
    <w:rsid w:val="00FB4E74"/>
    <w:rsid w:val="00FC67BF"/>
    <w:rsid w:val="00FD0DEA"/>
    <w:rsid w:val="00FF5A62"/>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1189</Words>
  <Characters>7388</Characters>
  <Application>Microsoft Office Word</Application>
  <DocSecurity>0</DocSecurity>
  <Lines>263</Lines>
  <Paragraphs>182</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5</cp:revision>
  <dcterms:created xsi:type="dcterms:W3CDTF">2026-03-03T14:32:00Z</dcterms:created>
  <dcterms:modified xsi:type="dcterms:W3CDTF">2026-03-03T14:37:00Z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